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B8" w:rsidRPr="00D8113F" w:rsidRDefault="009A31B8" w:rsidP="009877D5">
      <w:pPr>
        <w:spacing w:before="120" w:after="120" w:line="240" w:lineRule="auto"/>
        <w:jc w:val="center"/>
        <w:rPr>
          <w:rFonts w:ascii="Times New Roman" w:hAnsi="Times New Roman"/>
          <w:b/>
          <w:sz w:val="48"/>
          <w:szCs w:val="48"/>
        </w:rPr>
      </w:pPr>
      <w:bookmarkStart w:id="0" w:name="_GoBack"/>
      <w:bookmarkEnd w:id="0"/>
      <w:r w:rsidRPr="00D8113F">
        <w:rPr>
          <w:rFonts w:ascii="Times New Roman" w:hAnsi="Times New Roman"/>
          <w:b/>
          <w:sz w:val="48"/>
          <w:szCs w:val="48"/>
        </w:rPr>
        <w:t>Le management intégré des ressources en eau en Algérie : enjeux et contraintes</w:t>
      </w:r>
    </w:p>
    <w:p w:rsidR="009A31B8" w:rsidRPr="009A31B8" w:rsidRDefault="009A31B8" w:rsidP="009877D5">
      <w:pPr>
        <w:pStyle w:val="IEEEAuthorName"/>
        <w:rPr>
          <w:lang w:val="fr-FR"/>
        </w:rPr>
      </w:pPr>
      <w:r w:rsidRPr="009A31B8">
        <w:rPr>
          <w:szCs w:val="22"/>
          <w:lang w:val="fr-FR"/>
        </w:rPr>
        <w:t>TALBI Badredinne</w:t>
      </w:r>
      <w:r w:rsidRPr="009A31B8">
        <w:rPr>
          <w:sz w:val="24"/>
          <w:lang w:val="fr-FR"/>
        </w:rPr>
        <w:t xml:space="preserve"> *</w:t>
      </w:r>
      <w:r w:rsidRPr="009A31B8">
        <w:rPr>
          <w:vertAlign w:val="superscript"/>
          <w:lang w:val="fr-FR"/>
        </w:rPr>
        <w:t>1</w:t>
      </w:r>
      <w:r w:rsidRPr="009A31B8">
        <w:rPr>
          <w:lang w:val="fr-FR"/>
        </w:rPr>
        <w:t xml:space="preserve">, </w:t>
      </w:r>
      <w:r w:rsidRPr="009A31B8">
        <w:rPr>
          <w:szCs w:val="22"/>
          <w:lang w:val="fr-FR"/>
        </w:rPr>
        <w:t>SOUAK Fatima-Zohra*</w:t>
      </w:r>
      <w:r w:rsidRPr="009A31B8">
        <w:rPr>
          <w:vertAlign w:val="superscript"/>
          <w:lang w:val="fr-FR"/>
        </w:rPr>
        <w:t>2</w:t>
      </w:r>
    </w:p>
    <w:p w:rsidR="009A31B8" w:rsidRPr="00BC184A" w:rsidRDefault="009A31B8" w:rsidP="009877D5">
      <w:pPr>
        <w:pStyle w:val="IEEEAuthorAffiliation"/>
        <w:spacing w:before="120" w:after="120"/>
        <w:rPr>
          <w:lang w:val="fr-FR"/>
        </w:rPr>
      </w:pPr>
      <w:r w:rsidRPr="00BC184A">
        <w:rPr>
          <w:vertAlign w:val="superscript"/>
          <w:lang w:val="fr-FR"/>
        </w:rPr>
        <w:t>#</w:t>
      </w:r>
      <w:r w:rsidRPr="00BC184A">
        <w:rPr>
          <w:lang w:val="fr-FR"/>
        </w:rPr>
        <w:t xml:space="preserve">Ecole Nationale Supérieure de Statistique et d’Economie Appliquée </w:t>
      </w:r>
      <w:r>
        <w:rPr>
          <w:lang w:val="fr-FR"/>
        </w:rPr>
        <w:t>(ENSSEA)</w:t>
      </w:r>
      <w:r w:rsidRPr="00BC184A">
        <w:rPr>
          <w:lang w:val="fr-FR"/>
        </w:rPr>
        <w:br w:type="textWrapping" w:clear="all"/>
      </w:r>
      <w:r>
        <w:rPr>
          <w:lang w:val="fr-FR"/>
        </w:rPr>
        <w:t>Pôle Universitaire Koléa Tipaza Algérie</w:t>
      </w:r>
    </w:p>
    <w:p w:rsidR="009A31B8" w:rsidRPr="003A5E7F" w:rsidRDefault="009A31B8" w:rsidP="009877D5">
      <w:pPr>
        <w:pStyle w:val="IEEEAuthorEmail"/>
        <w:spacing w:before="120" w:after="120"/>
        <w:rPr>
          <w:lang w:val="fr-FR"/>
        </w:rPr>
      </w:pPr>
      <w:r w:rsidRPr="003A5E7F">
        <w:rPr>
          <w:vertAlign w:val="superscript"/>
          <w:lang w:val="fr-FR"/>
        </w:rPr>
        <w:t>1</w:t>
      </w:r>
      <w:r w:rsidRPr="003A5E7F">
        <w:rPr>
          <w:lang w:val="fr-FR"/>
        </w:rPr>
        <w:t>talbi.bad@gmail.com</w:t>
      </w:r>
    </w:p>
    <w:p w:rsidR="009A31B8" w:rsidRPr="009A31B8" w:rsidRDefault="009A31B8" w:rsidP="009877D5">
      <w:pPr>
        <w:pStyle w:val="IEEEAuthorEmail"/>
        <w:spacing w:before="120" w:after="120"/>
        <w:rPr>
          <w:lang w:val="fr-FR"/>
        </w:rPr>
      </w:pPr>
      <w:r w:rsidRPr="009A31B8">
        <w:rPr>
          <w:vertAlign w:val="superscript"/>
          <w:lang w:val="fr-FR"/>
        </w:rPr>
        <w:t>2</w:t>
      </w:r>
      <w:r w:rsidRPr="009A31B8">
        <w:rPr>
          <w:lang w:val="fr-FR"/>
        </w:rPr>
        <w:t>ftema.souak@gmail.com</w:t>
      </w:r>
    </w:p>
    <w:p w:rsidR="009A31B8" w:rsidRDefault="009A31B8" w:rsidP="009877D5">
      <w:pPr>
        <w:pStyle w:val="IEEEAuthorAffiliation"/>
        <w:spacing w:before="120" w:after="120"/>
        <w:rPr>
          <w:lang w:val="fr-FR"/>
        </w:rPr>
      </w:pPr>
      <w:r w:rsidRPr="003A5E7F">
        <w:rPr>
          <w:vertAlign w:val="superscript"/>
          <w:lang w:val="fr-FR"/>
        </w:rPr>
        <w:t>1</w:t>
      </w:r>
      <w:r w:rsidRPr="003A5E7F">
        <w:rPr>
          <w:lang w:val="fr-FR"/>
        </w:rPr>
        <w:t xml:space="preserve">Laboratoire d’Economie </w:t>
      </w:r>
      <w:r>
        <w:rPr>
          <w:lang w:val="fr-FR"/>
        </w:rPr>
        <w:t>q</w:t>
      </w:r>
      <w:r w:rsidRPr="003A5E7F">
        <w:rPr>
          <w:lang w:val="fr-FR"/>
        </w:rPr>
        <w:t>uantitative Appliquée au Développement(LEQAD)</w:t>
      </w:r>
    </w:p>
    <w:p w:rsidR="009A31B8" w:rsidRDefault="009A31B8" w:rsidP="009877D5">
      <w:pPr>
        <w:pStyle w:val="IEEEAuthorAffiliation"/>
        <w:spacing w:before="120" w:after="120"/>
        <w:rPr>
          <w:lang w:val="fr-FR"/>
        </w:rPr>
      </w:pPr>
      <w:r w:rsidRPr="003A5E7F">
        <w:rPr>
          <w:vertAlign w:val="superscript"/>
          <w:lang w:val="fr-FR"/>
        </w:rPr>
        <w:t>2</w:t>
      </w:r>
      <w:r w:rsidRPr="003A5E7F">
        <w:rPr>
          <w:lang w:val="fr-FR"/>
        </w:rPr>
        <w:t xml:space="preserve">Laboratoire d’Intégration Régionale </w:t>
      </w:r>
      <w:r>
        <w:rPr>
          <w:lang w:val="fr-FR"/>
        </w:rPr>
        <w:t>pour l’Union Européenne</w:t>
      </w:r>
      <w:r w:rsidR="009877D5">
        <w:rPr>
          <w:lang w:val="fr-FR"/>
        </w:rPr>
        <w:t>(LIRUE)</w:t>
      </w:r>
    </w:p>
    <w:p w:rsidR="009A31B8" w:rsidRPr="009A31B8" w:rsidRDefault="009A31B8" w:rsidP="009877D5">
      <w:pPr>
        <w:pStyle w:val="IEEEAuthorAffiliation"/>
        <w:spacing w:before="120" w:after="120"/>
        <w:rPr>
          <w:lang w:val="fr-FR"/>
        </w:rPr>
        <w:sectPr w:rsidR="009A31B8" w:rsidRPr="009A31B8" w:rsidSect="003A2D2F">
          <w:headerReference w:type="even" r:id="rId8"/>
          <w:headerReference w:type="default" r:id="rId9"/>
          <w:footerReference w:type="even" r:id="rId10"/>
          <w:footerReference w:type="default" r:id="rId11"/>
          <w:headerReference w:type="first" r:id="rId12"/>
          <w:footerReference w:type="first" r:id="rId13"/>
          <w:pgSz w:w="11906" w:h="16838" w:code="9"/>
          <w:pgMar w:top="1077" w:right="805" w:bottom="2438" w:left="811" w:header="284" w:footer="709" w:gutter="0"/>
          <w:cols w:space="708"/>
          <w:docGrid w:linePitch="360"/>
        </w:sectPr>
      </w:pPr>
      <w:r>
        <w:rPr>
          <w:lang w:val="fr-FR"/>
        </w:rPr>
        <w:t>Pôle Universitaire Koléa Tipaza Algérie</w:t>
      </w:r>
    </w:p>
    <w:p w:rsidR="009A31B8" w:rsidRDefault="009A31B8" w:rsidP="009877D5">
      <w:pPr>
        <w:spacing w:before="120" w:after="120" w:line="240" w:lineRule="auto"/>
        <w:jc w:val="both"/>
        <w:rPr>
          <w:rFonts w:asciiTheme="majorBidi" w:hAnsiTheme="majorBidi" w:cstheme="majorBidi"/>
          <w:b/>
          <w:bCs/>
          <w:sz w:val="18"/>
          <w:szCs w:val="18"/>
        </w:rPr>
      </w:pPr>
    </w:p>
    <w:p w:rsidR="00DD2DC6" w:rsidRPr="009A31B8" w:rsidRDefault="009D6B01" w:rsidP="009877D5">
      <w:pPr>
        <w:spacing w:before="120" w:after="120" w:line="240" w:lineRule="auto"/>
        <w:jc w:val="both"/>
        <w:rPr>
          <w:rFonts w:asciiTheme="majorBidi" w:hAnsiTheme="majorBidi" w:cstheme="majorBidi"/>
          <w:b/>
          <w:bCs/>
          <w:sz w:val="18"/>
          <w:szCs w:val="18"/>
        </w:rPr>
      </w:pPr>
      <w:r w:rsidRPr="009A31B8">
        <w:rPr>
          <w:rFonts w:asciiTheme="majorBidi" w:hAnsiTheme="majorBidi" w:cstheme="majorBidi"/>
          <w:b/>
          <w:bCs/>
          <w:sz w:val="18"/>
          <w:szCs w:val="18"/>
        </w:rPr>
        <w:t>Résumé </w:t>
      </w:r>
      <w:r w:rsidR="009A31B8" w:rsidRPr="009A31B8">
        <w:rPr>
          <w:rFonts w:asciiTheme="majorBidi" w:hAnsiTheme="majorBidi" w:cstheme="majorBidi"/>
          <w:b/>
          <w:bCs/>
          <w:sz w:val="18"/>
          <w:szCs w:val="18"/>
        </w:rPr>
        <w:t>--</w:t>
      </w:r>
      <w:r w:rsidRPr="009A31B8">
        <w:rPr>
          <w:rFonts w:asciiTheme="majorBidi" w:hAnsiTheme="majorBidi" w:cstheme="majorBidi"/>
          <w:b/>
          <w:bCs/>
          <w:sz w:val="18"/>
          <w:szCs w:val="18"/>
        </w:rPr>
        <w:t xml:space="preserve"> Confrontée à l’épineuse équation  entre </w:t>
      </w:r>
      <w:r w:rsidR="00DD2DC6" w:rsidRPr="009A31B8">
        <w:rPr>
          <w:rFonts w:asciiTheme="majorBidi" w:hAnsiTheme="majorBidi" w:cstheme="majorBidi"/>
          <w:b/>
          <w:bCs/>
          <w:sz w:val="18"/>
          <w:szCs w:val="18"/>
        </w:rPr>
        <w:t>des</w:t>
      </w:r>
      <w:r w:rsidRPr="009A31B8">
        <w:rPr>
          <w:rFonts w:asciiTheme="majorBidi" w:hAnsiTheme="majorBidi" w:cstheme="majorBidi"/>
          <w:b/>
          <w:bCs/>
          <w:sz w:val="18"/>
          <w:szCs w:val="18"/>
        </w:rPr>
        <w:t xml:space="preserve"> ressources en eaux </w:t>
      </w:r>
      <w:r w:rsidR="00DD2DC6" w:rsidRPr="009A31B8">
        <w:rPr>
          <w:rFonts w:asciiTheme="majorBidi" w:hAnsiTheme="majorBidi" w:cstheme="majorBidi"/>
          <w:b/>
          <w:bCs/>
          <w:sz w:val="18"/>
          <w:szCs w:val="18"/>
        </w:rPr>
        <w:t xml:space="preserve"> limitées </w:t>
      </w:r>
      <w:r w:rsidRPr="009A31B8">
        <w:rPr>
          <w:rFonts w:asciiTheme="majorBidi" w:hAnsiTheme="majorBidi" w:cstheme="majorBidi"/>
          <w:b/>
          <w:bCs/>
          <w:sz w:val="18"/>
          <w:szCs w:val="18"/>
        </w:rPr>
        <w:t xml:space="preserve">et </w:t>
      </w:r>
      <w:r w:rsidR="00DD2DC6" w:rsidRPr="009A31B8">
        <w:rPr>
          <w:rFonts w:asciiTheme="majorBidi" w:hAnsiTheme="majorBidi" w:cstheme="majorBidi"/>
          <w:b/>
          <w:bCs/>
          <w:sz w:val="18"/>
          <w:szCs w:val="18"/>
        </w:rPr>
        <w:t>d</w:t>
      </w:r>
      <w:r w:rsidRPr="009A31B8">
        <w:rPr>
          <w:rFonts w:asciiTheme="majorBidi" w:hAnsiTheme="majorBidi" w:cstheme="majorBidi"/>
          <w:b/>
          <w:bCs/>
          <w:sz w:val="18"/>
          <w:szCs w:val="18"/>
        </w:rPr>
        <w:t>es besoins croissants</w:t>
      </w:r>
      <w:r w:rsidR="00DD2DC6" w:rsidRPr="009A31B8">
        <w:rPr>
          <w:rFonts w:asciiTheme="majorBidi" w:hAnsiTheme="majorBidi" w:cstheme="majorBidi"/>
          <w:b/>
          <w:bCs/>
          <w:sz w:val="18"/>
          <w:szCs w:val="18"/>
        </w:rPr>
        <w:t xml:space="preserve"> et diversifiés</w:t>
      </w:r>
      <w:r w:rsidRPr="009A31B8">
        <w:rPr>
          <w:rFonts w:asciiTheme="majorBidi" w:hAnsiTheme="majorBidi" w:cstheme="majorBidi"/>
          <w:b/>
          <w:bCs/>
          <w:sz w:val="18"/>
          <w:szCs w:val="18"/>
        </w:rPr>
        <w:t xml:space="preserve"> de la population, de l’industrie et de l’irrigation, l’Algérie </w:t>
      </w:r>
      <w:r w:rsidR="00CA057B" w:rsidRPr="009A31B8">
        <w:rPr>
          <w:rFonts w:asciiTheme="majorBidi" w:hAnsiTheme="majorBidi" w:cstheme="majorBidi"/>
          <w:b/>
          <w:bCs/>
          <w:sz w:val="18"/>
          <w:szCs w:val="18"/>
        </w:rPr>
        <w:t>opère</w:t>
      </w:r>
      <w:r w:rsidRPr="009A31B8">
        <w:rPr>
          <w:rFonts w:asciiTheme="majorBidi" w:hAnsiTheme="majorBidi" w:cstheme="majorBidi"/>
          <w:b/>
          <w:bCs/>
          <w:sz w:val="18"/>
          <w:szCs w:val="18"/>
        </w:rPr>
        <w:t xml:space="preserve"> une rupture avec la gestion passée en mettant en œuvre</w:t>
      </w:r>
      <w:r w:rsidR="00E33101" w:rsidRPr="009A31B8">
        <w:rPr>
          <w:rFonts w:asciiTheme="majorBidi" w:hAnsiTheme="majorBidi" w:cstheme="majorBidi"/>
          <w:b/>
          <w:bCs/>
          <w:sz w:val="18"/>
          <w:szCs w:val="18"/>
        </w:rPr>
        <w:t xml:space="preserve">  à partir de 2005 </w:t>
      </w:r>
      <w:r w:rsidRPr="009A31B8">
        <w:rPr>
          <w:rFonts w:asciiTheme="majorBidi" w:hAnsiTheme="majorBidi" w:cstheme="majorBidi"/>
          <w:b/>
          <w:bCs/>
          <w:sz w:val="18"/>
          <w:szCs w:val="18"/>
        </w:rPr>
        <w:t>une nouvelle politique de l’eau , inspirée de la doctrine internationale de l’eau et basée sur le principe de la gestion intégrée</w:t>
      </w:r>
      <w:r w:rsidR="00ED00DC" w:rsidRPr="009A31B8">
        <w:rPr>
          <w:rFonts w:asciiTheme="majorBidi" w:hAnsiTheme="majorBidi" w:cstheme="majorBidi"/>
          <w:b/>
          <w:bCs/>
          <w:sz w:val="18"/>
          <w:szCs w:val="18"/>
        </w:rPr>
        <w:t xml:space="preserve"> et </w:t>
      </w:r>
      <w:r w:rsidR="006C5E3C" w:rsidRPr="009A31B8">
        <w:rPr>
          <w:rFonts w:asciiTheme="majorBidi" w:hAnsiTheme="majorBidi" w:cstheme="majorBidi"/>
          <w:b/>
          <w:bCs/>
          <w:sz w:val="18"/>
          <w:szCs w:val="18"/>
        </w:rPr>
        <w:t xml:space="preserve">rationnelle </w:t>
      </w:r>
      <w:r w:rsidR="00073E4B" w:rsidRPr="009A31B8">
        <w:rPr>
          <w:rFonts w:asciiTheme="majorBidi" w:hAnsiTheme="majorBidi" w:cstheme="majorBidi"/>
          <w:b/>
          <w:bCs/>
          <w:sz w:val="18"/>
          <w:szCs w:val="18"/>
        </w:rPr>
        <w:t>des ressources en eaux (</w:t>
      </w:r>
      <w:r w:rsidRPr="009A31B8">
        <w:rPr>
          <w:rFonts w:asciiTheme="majorBidi" w:hAnsiTheme="majorBidi" w:cstheme="majorBidi"/>
          <w:b/>
          <w:bCs/>
          <w:sz w:val="18"/>
          <w:szCs w:val="18"/>
        </w:rPr>
        <w:t>GIRE) .Celle-ci</w:t>
      </w:r>
      <w:r w:rsidR="00DD2DC6" w:rsidRPr="009A31B8">
        <w:rPr>
          <w:rFonts w:asciiTheme="majorBidi" w:hAnsiTheme="majorBidi" w:cstheme="majorBidi"/>
          <w:b/>
          <w:bCs/>
          <w:sz w:val="18"/>
          <w:szCs w:val="18"/>
        </w:rPr>
        <w:t xml:space="preserve"> se fixe comme objectifs d’assurer la disponibilité d’une eau de </w:t>
      </w:r>
      <w:r w:rsidR="000D3CB8" w:rsidRPr="009A31B8">
        <w:rPr>
          <w:rFonts w:asciiTheme="majorBidi" w:hAnsiTheme="majorBidi" w:cstheme="majorBidi"/>
          <w:b/>
          <w:bCs/>
          <w:sz w:val="18"/>
          <w:szCs w:val="18"/>
        </w:rPr>
        <w:t>qualité, tout</w:t>
      </w:r>
      <w:r w:rsidR="00DD2DC6" w:rsidRPr="009A31B8">
        <w:rPr>
          <w:rFonts w:asciiTheme="majorBidi" w:hAnsiTheme="majorBidi" w:cstheme="majorBidi"/>
          <w:b/>
          <w:bCs/>
          <w:sz w:val="18"/>
          <w:szCs w:val="18"/>
        </w:rPr>
        <w:t xml:space="preserve"> en préservant </w:t>
      </w:r>
      <w:r w:rsidR="00855D1F" w:rsidRPr="009A31B8">
        <w:rPr>
          <w:rFonts w:asciiTheme="majorBidi" w:hAnsiTheme="majorBidi" w:cstheme="majorBidi"/>
          <w:b/>
          <w:bCs/>
          <w:sz w:val="18"/>
          <w:szCs w:val="18"/>
        </w:rPr>
        <w:t>l’environnement, pour</w:t>
      </w:r>
      <w:r w:rsidR="00DD2DC6" w:rsidRPr="009A31B8">
        <w:rPr>
          <w:rFonts w:asciiTheme="majorBidi" w:hAnsiTheme="majorBidi" w:cstheme="majorBidi"/>
          <w:b/>
          <w:bCs/>
          <w:sz w:val="18"/>
          <w:szCs w:val="18"/>
        </w:rPr>
        <w:t xml:space="preserve"> les générations présentes et </w:t>
      </w:r>
      <w:r w:rsidR="00CD1092" w:rsidRPr="009A31B8">
        <w:rPr>
          <w:rFonts w:asciiTheme="majorBidi" w:hAnsiTheme="majorBidi" w:cstheme="majorBidi"/>
          <w:b/>
          <w:bCs/>
          <w:sz w:val="18"/>
          <w:szCs w:val="18"/>
        </w:rPr>
        <w:t xml:space="preserve">futures. </w:t>
      </w:r>
      <w:r w:rsidR="00887364" w:rsidRPr="009A31B8">
        <w:rPr>
          <w:rFonts w:asciiTheme="majorBidi" w:hAnsiTheme="majorBidi" w:cstheme="majorBidi"/>
          <w:b/>
          <w:bCs/>
          <w:sz w:val="18"/>
          <w:szCs w:val="18"/>
        </w:rPr>
        <w:t>Mais force est de constater que si cette dimension est prise en compte dans tous les textes et dispositifs institutionnels de l’état , il semble que les autres acteurs ( utilisateurs, entreprises ) , n’aient pas encore intégré cette préoccupation dans leur système de gouvernance et semblent peu impliqués dans cette gestion écologique de l’eau .</w:t>
      </w:r>
      <w:r w:rsidR="00064019" w:rsidRPr="009A31B8">
        <w:rPr>
          <w:rFonts w:asciiTheme="majorBidi" w:hAnsiTheme="majorBidi" w:cstheme="majorBidi"/>
          <w:b/>
          <w:bCs/>
          <w:sz w:val="18"/>
          <w:szCs w:val="18"/>
        </w:rPr>
        <w:t>C</w:t>
      </w:r>
      <w:r w:rsidR="00DD2DC6" w:rsidRPr="009A31B8">
        <w:rPr>
          <w:rFonts w:asciiTheme="majorBidi" w:hAnsiTheme="majorBidi" w:cstheme="majorBidi"/>
          <w:b/>
          <w:bCs/>
          <w:sz w:val="18"/>
          <w:szCs w:val="18"/>
        </w:rPr>
        <w:t xml:space="preserve">ette politique qui présente des enjeux importants est confrontée dans sa mise en œuvre à de nombreuses contraintes de </w:t>
      </w:r>
      <w:r w:rsidR="005B5C9A" w:rsidRPr="009A31B8">
        <w:rPr>
          <w:rFonts w:asciiTheme="majorBidi" w:hAnsiTheme="majorBidi" w:cstheme="majorBidi"/>
          <w:b/>
          <w:bCs/>
          <w:sz w:val="18"/>
          <w:szCs w:val="18"/>
        </w:rPr>
        <w:t>gestion qui</w:t>
      </w:r>
      <w:r w:rsidR="00DD2DC6" w:rsidRPr="009A31B8">
        <w:rPr>
          <w:rFonts w:asciiTheme="majorBidi" w:hAnsiTheme="majorBidi" w:cstheme="majorBidi"/>
          <w:b/>
          <w:bCs/>
          <w:sz w:val="18"/>
          <w:szCs w:val="18"/>
        </w:rPr>
        <w:t xml:space="preserve"> limitent ses résultats.</w:t>
      </w:r>
    </w:p>
    <w:p w:rsidR="00064019" w:rsidRPr="009A31B8" w:rsidRDefault="00DD2DC6" w:rsidP="009877D5">
      <w:pPr>
        <w:spacing w:before="120" w:after="120" w:line="240" w:lineRule="auto"/>
        <w:jc w:val="both"/>
        <w:rPr>
          <w:rFonts w:asciiTheme="majorBidi" w:hAnsiTheme="majorBidi" w:cstheme="majorBidi"/>
          <w:b/>
          <w:bCs/>
          <w:sz w:val="18"/>
          <w:szCs w:val="18"/>
        </w:rPr>
      </w:pPr>
      <w:r w:rsidRPr="009A31B8">
        <w:rPr>
          <w:rFonts w:asciiTheme="majorBidi" w:hAnsiTheme="majorBidi" w:cstheme="majorBidi"/>
          <w:b/>
          <w:bCs/>
          <w:sz w:val="18"/>
          <w:szCs w:val="18"/>
        </w:rPr>
        <w:t>Mots clés </w:t>
      </w:r>
      <w:r w:rsidR="009A31B8">
        <w:rPr>
          <w:rFonts w:asciiTheme="majorBidi" w:hAnsiTheme="majorBidi" w:cstheme="majorBidi"/>
          <w:b/>
          <w:bCs/>
          <w:sz w:val="18"/>
          <w:szCs w:val="18"/>
        </w:rPr>
        <w:t>--</w:t>
      </w:r>
      <w:r w:rsidR="000D3CB8" w:rsidRPr="009A31B8">
        <w:rPr>
          <w:rFonts w:asciiTheme="majorBidi" w:hAnsiTheme="majorBidi" w:cstheme="majorBidi"/>
          <w:b/>
          <w:bCs/>
          <w:sz w:val="18"/>
          <w:szCs w:val="18"/>
        </w:rPr>
        <w:t>Algérie</w:t>
      </w:r>
      <w:r w:rsidR="0098378A" w:rsidRPr="009A31B8">
        <w:rPr>
          <w:rFonts w:asciiTheme="majorBidi" w:hAnsiTheme="majorBidi" w:cstheme="majorBidi"/>
          <w:b/>
          <w:bCs/>
          <w:sz w:val="18"/>
          <w:szCs w:val="18"/>
        </w:rPr>
        <w:t>, r</w:t>
      </w:r>
      <w:r w:rsidRPr="009A31B8">
        <w:rPr>
          <w:rFonts w:asciiTheme="majorBidi" w:hAnsiTheme="majorBidi" w:cstheme="majorBidi"/>
          <w:b/>
          <w:bCs/>
          <w:sz w:val="18"/>
          <w:szCs w:val="18"/>
        </w:rPr>
        <w:t>essources en ea</w:t>
      </w:r>
      <w:r w:rsidR="0098378A" w:rsidRPr="009A31B8">
        <w:rPr>
          <w:rFonts w:asciiTheme="majorBidi" w:hAnsiTheme="majorBidi" w:cstheme="majorBidi"/>
          <w:b/>
          <w:bCs/>
          <w:sz w:val="18"/>
          <w:szCs w:val="18"/>
        </w:rPr>
        <w:t>u</w:t>
      </w:r>
      <w:r w:rsidRPr="009A31B8">
        <w:rPr>
          <w:rFonts w:asciiTheme="majorBidi" w:hAnsiTheme="majorBidi" w:cstheme="majorBidi"/>
          <w:b/>
          <w:bCs/>
          <w:sz w:val="18"/>
          <w:szCs w:val="18"/>
        </w:rPr>
        <w:t xml:space="preserve">x conventionnelles, ressources non conventionnelles, </w:t>
      </w:r>
      <w:r w:rsidR="00064019" w:rsidRPr="009A31B8">
        <w:rPr>
          <w:rFonts w:asciiTheme="majorBidi" w:hAnsiTheme="majorBidi" w:cstheme="majorBidi"/>
          <w:b/>
          <w:bCs/>
          <w:sz w:val="18"/>
          <w:szCs w:val="18"/>
        </w:rPr>
        <w:t>management</w:t>
      </w:r>
      <w:r w:rsidR="00CD1092" w:rsidRPr="009A31B8">
        <w:rPr>
          <w:rFonts w:asciiTheme="majorBidi" w:hAnsiTheme="majorBidi" w:cstheme="majorBidi"/>
          <w:b/>
          <w:bCs/>
          <w:sz w:val="18"/>
          <w:szCs w:val="18"/>
        </w:rPr>
        <w:t>intégré,</w:t>
      </w:r>
      <w:r w:rsidR="0098378A" w:rsidRPr="009A31B8">
        <w:rPr>
          <w:rFonts w:asciiTheme="majorBidi" w:hAnsiTheme="majorBidi" w:cstheme="majorBidi"/>
          <w:b/>
          <w:bCs/>
          <w:sz w:val="18"/>
          <w:szCs w:val="18"/>
        </w:rPr>
        <w:t xml:space="preserve"> p</w:t>
      </w:r>
      <w:r w:rsidR="004178E2" w:rsidRPr="009A31B8">
        <w:rPr>
          <w:rFonts w:asciiTheme="majorBidi" w:hAnsiTheme="majorBidi" w:cstheme="majorBidi"/>
          <w:b/>
          <w:bCs/>
          <w:sz w:val="18"/>
          <w:szCs w:val="18"/>
        </w:rPr>
        <w:t>lan national de l’eau, p</w:t>
      </w:r>
      <w:r w:rsidR="0098378A" w:rsidRPr="009A31B8">
        <w:rPr>
          <w:rFonts w:asciiTheme="majorBidi" w:hAnsiTheme="majorBidi" w:cstheme="majorBidi"/>
          <w:b/>
          <w:bCs/>
          <w:sz w:val="18"/>
          <w:szCs w:val="18"/>
        </w:rPr>
        <w:t xml:space="preserve">olitique de </w:t>
      </w:r>
      <w:r w:rsidR="00855D1F" w:rsidRPr="009A31B8">
        <w:rPr>
          <w:rFonts w:asciiTheme="majorBidi" w:hAnsiTheme="majorBidi" w:cstheme="majorBidi"/>
          <w:b/>
          <w:bCs/>
          <w:sz w:val="18"/>
          <w:szCs w:val="18"/>
        </w:rPr>
        <w:t>l’eau, doctrine</w:t>
      </w:r>
      <w:r w:rsidR="0098378A" w:rsidRPr="009A31B8">
        <w:rPr>
          <w:rFonts w:asciiTheme="majorBidi" w:hAnsiTheme="majorBidi" w:cstheme="majorBidi"/>
          <w:b/>
          <w:bCs/>
          <w:sz w:val="18"/>
          <w:szCs w:val="18"/>
        </w:rPr>
        <w:t xml:space="preserve"> de l’eau,</w:t>
      </w:r>
      <w:r w:rsidR="005A487C" w:rsidRPr="009A31B8">
        <w:rPr>
          <w:rFonts w:asciiTheme="majorBidi" w:hAnsiTheme="majorBidi" w:cstheme="majorBidi"/>
          <w:b/>
          <w:bCs/>
          <w:sz w:val="18"/>
          <w:szCs w:val="18"/>
        </w:rPr>
        <w:t>management</w:t>
      </w:r>
      <w:r w:rsidR="00A97186" w:rsidRPr="009A31B8">
        <w:rPr>
          <w:rFonts w:asciiTheme="majorBidi" w:hAnsiTheme="majorBidi" w:cstheme="majorBidi"/>
          <w:b/>
          <w:bCs/>
          <w:sz w:val="18"/>
          <w:szCs w:val="18"/>
        </w:rPr>
        <w:t>.</w:t>
      </w:r>
    </w:p>
    <w:p w:rsidR="009D6B01" w:rsidRPr="009877D5" w:rsidRDefault="00064019" w:rsidP="009877D5">
      <w:pPr>
        <w:spacing w:before="120" w:after="120" w:line="240" w:lineRule="auto"/>
        <w:jc w:val="both"/>
        <w:rPr>
          <w:rFonts w:asciiTheme="majorBidi" w:hAnsiTheme="majorBidi" w:cstheme="majorBidi"/>
          <w:smallCaps/>
          <w:sz w:val="20"/>
          <w:szCs w:val="20"/>
        </w:rPr>
      </w:pPr>
      <w:r w:rsidRPr="009877D5">
        <w:rPr>
          <w:rFonts w:asciiTheme="majorBidi" w:hAnsiTheme="majorBidi" w:cstheme="majorBidi"/>
          <w:smallCaps/>
          <w:sz w:val="20"/>
          <w:szCs w:val="20"/>
        </w:rPr>
        <w:t xml:space="preserve">Introduction </w:t>
      </w:r>
    </w:p>
    <w:p w:rsidR="009A31B8" w:rsidRDefault="0064435D"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L</w:t>
      </w:r>
      <w:r w:rsidR="007E2FF6" w:rsidRPr="009A31B8">
        <w:rPr>
          <w:rFonts w:asciiTheme="majorBidi" w:hAnsiTheme="majorBidi" w:cstheme="majorBidi"/>
          <w:sz w:val="20"/>
          <w:szCs w:val="20"/>
        </w:rPr>
        <w:t>’e</w:t>
      </w:r>
      <w:r w:rsidR="00BC122A" w:rsidRPr="009A31B8">
        <w:rPr>
          <w:rFonts w:asciiTheme="majorBidi" w:hAnsiTheme="majorBidi" w:cstheme="majorBidi"/>
          <w:sz w:val="20"/>
          <w:szCs w:val="20"/>
        </w:rPr>
        <w:t xml:space="preserve">au est une ressource vitale pour le </w:t>
      </w:r>
      <w:r w:rsidR="005B5C9A" w:rsidRPr="009A31B8">
        <w:rPr>
          <w:rFonts w:asciiTheme="majorBidi" w:hAnsiTheme="majorBidi" w:cstheme="majorBidi"/>
          <w:sz w:val="20"/>
          <w:szCs w:val="20"/>
        </w:rPr>
        <w:t>développement démographique</w:t>
      </w:r>
      <w:r w:rsidR="00BC122A" w:rsidRPr="009A31B8">
        <w:rPr>
          <w:rFonts w:asciiTheme="majorBidi" w:hAnsiTheme="majorBidi" w:cstheme="majorBidi"/>
          <w:sz w:val="20"/>
          <w:szCs w:val="20"/>
        </w:rPr>
        <w:t xml:space="preserve"> et économique de la </w:t>
      </w:r>
      <w:r w:rsidR="00F22532" w:rsidRPr="009A31B8">
        <w:rPr>
          <w:rFonts w:asciiTheme="majorBidi" w:hAnsiTheme="majorBidi" w:cstheme="majorBidi"/>
          <w:sz w:val="20"/>
          <w:szCs w:val="20"/>
        </w:rPr>
        <w:t>planète</w:t>
      </w:r>
      <w:r w:rsidR="003F56CE" w:rsidRPr="009A31B8">
        <w:rPr>
          <w:rFonts w:asciiTheme="majorBidi" w:hAnsiTheme="majorBidi" w:cstheme="majorBidi"/>
          <w:sz w:val="20"/>
          <w:szCs w:val="20"/>
        </w:rPr>
        <w:t xml:space="preserve"> et sa problématique   ne se pose pas dans les mêmes </w:t>
      </w:r>
      <w:r w:rsidR="00073E4B" w:rsidRPr="009A31B8">
        <w:rPr>
          <w:rFonts w:asciiTheme="majorBidi" w:hAnsiTheme="majorBidi" w:cstheme="majorBidi"/>
          <w:sz w:val="20"/>
          <w:szCs w:val="20"/>
        </w:rPr>
        <w:t>termes selon</w:t>
      </w:r>
      <w:r w:rsidR="003F56CE" w:rsidRPr="009A31B8">
        <w:rPr>
          <w:rFonts w:asciiTheme="majorBidi" w:hAnsiTheme="majorBidi" w:cstheme="majorBidi"/>
          <w:sz w:val="20"/>
          <w:szCs w:val="20"/>
        </w:rPr>
        <w:t xml:space="preserve"> le niveau de </w:t>
      </w:r>
      <w:r w:rsidR="00073E4B" w:rsidRPr="009A31B8">
        <w:rPr>
          <w:rFonts w:asciiTheme="majorBidi" w:hAnsiTheme="majorBidi" w:cstheme="majorBidi"/>
          <w:sz w:val="20"/>
          <w:szCs w:val="20"/>
        </w:rPr>
        <w:t>développement économique</w:t>
      </w:r>
      <w:r w:rsidR="003F56CE" w:rsidRPr="009A31B8">
        <w:rPr>
          <w:rFonts w:asciiTheme="majorBidi" w:hAnsiTheme="majorBidi" w:cstheme="majorBidi"/>
          <w:sz w:val="20"/>
          <w:szCs w:val="20"/>
        </w:rPr>
        <w:t xml:space="preserve"> social et politique atteint par les différents </w:t>
      </w:r>
      <w:r w:rsidR="007C79DF" w:rsidRPr="009A31B8">
        <w:rPr>
          <w:rFonts w:asciiTheme="majorBidi" w:hAnsiTheme="majorBidi" w:cstheme="majorBidi"/>
          <w:sz w:val="20"/>
          <w:szCs w:val="20"/>
        </w:rPr>
        <w:t>pays.</w:t>
      </w:r>
      <w:r w:rsidR="003F56CE" w:rsidRPr="009A31B8">
        <w:rPr>
          <w:rFonts w:asciiTheme="majorBidi" w:hAnsiTheme="majorBidi" w:cstheme="majorBidi"/>
          <w:sz w:val="20"/>
          <w:szCs w:val="20"/>
        </w:rPr>
        <w:t xml:space="preserve">Dans le bassin </w:t>
      </w:r>
      <w:r w:rsidR="00210478" w:rsidRPr="009A31B8">
        <w:rPr>
          <w:rFonts w:asciiTheme="majorBidi" w:hAnsiTheme="majorBidi" w:cstheme="majorBidi"/>
          <w:sz w:val="20"/>
          <w:szCs w:val="20"/>
        </w:rPr>
        <w:t>méditerranéen</w:t>
      </w:r>
      <w:r w:rsidR="00ED00DC" w:rsidRPr="009A31B8">
        <w:rPr>
          <w:rFonts w:asciiTheme="majorBidi" w:hAnsiTheme="majorBidi" w:cstheme="majorBidi"/>
          <w:sz w:val="20"/>
          <w:szCs w:val="20"/>
        </w:rPr>
        <w:t xml:space="preserve"> et en </w:t>
      </w:r>
      <w:r w:rsidR="000D3CB8" w:rsidRPr="009A31B8">
        <w:rPr>
          <w:rFonts w:asciiTheme="majorBidi" w:hAnsiTheme="majorBidi" w:cstheme="majorBidi"/>
          <w:sz w:val="20"/>
          <w:szCs w:val="20"/>
        </w:rPr>
        <w:t>Algérie,</w:t>
      </w:r>
      <w:r w:rsidR="003F56CE" w:rsidRPr="009A31B8">
        <w:rPr>
          <w:rFonts w:asciiTheme="majorBidi" w:hAnsiTheme="majorBidi" w:cstheme="majorBidi"/>
          <w:sz w:val="20"/>
          <w:szCs w:val="20"/>
        </w:rPr>
        <w:t xml:space="preserve"> la question de l’eau se </w:t>
      </w:r>
      <w:r w:rsidR="00073E4B" w:rsidRPr="009A31B8">
        <w:rPr>
          <w:rFonts w:asciiTheme="majorBidi" w:hAnsiTheme="majorBidi" w:cstheme="majorBidi"/>
          <w:sz w:val="20"/>
          <w:szCs w:val="20"/>
        </w:rPr>
        <w:t>pose surtout</w:t>
      </w:r>
      <w:r w:rsidR="003F56CE" w:rsidRPr="009A31B8">
        <w:rPr>
          <w:rFonts w:asciiTheme="majorBidi" w:hAnsiTheme="majorBidi" w:cstheme="majorBidi"/>
          <w:sz w:val="20"/>
          <w:szCs w:val="20"/>
        </w:rPr>
        <w:t xml:space="preserve"> en termes de </w:t>
      </w:r>
      <w:r w:rsidR="007C79DF" w:rsidRPr="009A31B8">
        <w:rPr>
          <w:rFonts w:asciiTheme="majorBidi" w:hAnsiTheme="majorBidi" w:cstheme="majorBidi"/>
          <w:sz w:val="20"/>
          <w:szCs w:val="20"/>
        </w:rPr>
        <w:t>disponibilité,</w:t>
      </w:r>
      <w:r w:rsidR="003F56CE" w:rsidRPr="009A31B8">
        <w:rPr>
          <w:rFonts w:asciiTheme="majorBidi" w:hAnsiTheme="majorBidi" w:cstheme="majorBidi"/>
          <w:sz w:val="20"/>
          <w:szCs w:val="20"/>
        </w:rPr>
        <w:t xml:space="preserve"> de qualité de l’eau et de </w:t>
      </w:r>
      <w:r w:rsidR="00073E4B" w:rsidRPr="009A31B8">
        <w:rPr>
          <w:rFonts w:asciiTheme="majorBidi" w:hAnsiTheme="majorBidi" w:cstheme="majorBidi"/>
          <w:sz w:val="20"/>
          <w:szCs w:val="20"/>
        </w:rPr>
        <w:t>gestion de cette</w:t>
      </w:r>
      <w:r w:rsidR="003F56CE" w:rsidRPr="009A31B8">
        <w:rPr>
          <w:rFonts w:asciiTheme="majorBidi" w:hAnsiTheme="majorBidi" w:cstheme="majorBidi"/>
          <w:sz w:val="20"/>
          <w:szCs w:val="20"/>
        </w:rPr>
        <w:t xml:space="preserve"> ressource rare en fonction des </w:t>
      </w:r>
      <w:r w:rsidR="00073E4B" w:rsidRPr="009A31B8">
        <w:rPr>
          <w:rFonts w:asciiTheme="majorBidi" w:hAnsiTheme="majorBidi" w:cstheme="majorBidi"/>
          <w:sz w:val="20"/>
          <w:szCs w:val="20"/>
        </w:rPr>
        <w:t>priorités des</w:t>
      </w:r>
      <w:r w:rsidR="003F56CE" w:rsidRPr="009A31B8">
        <w:rPr>
          <w:rFonts w:asciiTheme="majorBidi" w:hAnsiTheme="majorBidi" w:cstheme="majorBidi"/>
          <w:sz w:val="20"/>
          <w:szCs w:val="20"/>
        </w:rPr>
        <w:t xml:space="preserve"> secteurs utilisateurs </w:t>
      </w:r>
      <w:r w:rsidR="007C79DF" w:rsidRPr="009A31B8">
        <w:rPr>
          <w:rFonts w:asciiTheme="majorBidi" w:hAnsiTheme="majorBidi" w:cstheme="majorBidi"/>
          <w:sz w:val="20"/>
          <w:szCs w:val="20"/>
        </w:rPr>
        <w:t>(</w:t>
      </w:r>
      <w:r w:rsidR="00C345A6" w:rsidRPr="009A31B8">
        <w:rPr>
          <w:rFonts w:asciiTheme="majorBidi" w:hAnsiTheme="majorBidi" w:cstheme="majorBidi"/>
          <w:sz w:val="20"/>
          <w:szCs w:val="20"/>
        </w:rPr>
        <w:t>tourisme,agriculture)</w:t>
      </w:r>
      <w:r w:rsidR="003F56CE" w:rsidRPr="009A31B8">
        <w:rPr>
          <w:rFonts w:asciiTheme="majorBidi" w:hAnsiTheme="majorBidi" w:cstheme="majorBidi"/>
          <w:sz w:val="20"/>
          <w:szCs w:val="20"/>
        </w:rPr>
        <w:t xml:space="preserve">. </w:t>
      </w:r>
      <w:r w:rsidR="00073E4B" w:rsidRPr="009A31B8">
        <w:rPr>
          <w:rFonts w:asciiTheme="majorBidi" w:hAnsiTheme="majorBidi" w:cstheme="majorBidi"/>
          <w:sz w:val="20"/>
          <w:szCs w:val="20"/>
        </w:rPr>
        <w:t>L’écart</w:t>
      </w:r>
      <w:r w:rsidR="003F56CE" w:rsidRPr="009A31B8">
        <w:rPr>
          <w:rFonts w:asciiTheme="majorBidi" w:hAnsiTheme="majorBidi" w:cstheme="majorBidi"/>
          <w:sz w:val="20"/>
          <w:szCs w:val="20"/>
        </w:rPr>
        <w:t xml:space="preserve"> grandissant </w:t>
      </w:r>
      <w:r w:rsidR="00073E4B" w:rsidRPr="009A31B8">
        <w:rPr>
          <w:rFonts w:asciiTheme="majorBidi" w:hAnsiTheme="majorBidi" w:cstheme="majorBidi"/>
          <w:sz w:val="20"/>
          <w:szCs w:val="20"/>
        </w:rPr>
        <w:t>entre une</w:t>
      </w:r>
      <w:r w:rsidR="003F56CE" w:rsidRPr="009A31B8">
        <w:rPr>
          <w:rFonts w:asciiTheme="majorBidi" w:hAnsiTheme="majorBidi" w:cstheme="majorBidi"/>
          <w:sz w:val="20"/>
          <w:szCs w:val="20"/>
        </w:rPr>
        <w:t xml:space="preserve"> demande en constante augmentation </w:t>
      </w:r>
    </w:p>
    <w:p w:rsidR="009A31B8" w:rsidRDefault="009A31B8" w:rsidP="009877D5">
      <w:pPr>
        <w:spacing w:before="120" w:after="120" w:line="240" w:lineRule="auto"/>
        <w:jc w:val="both"/>
        <w:rPr>
          <w:rFonts w:asciiTheme="majorBidi" w:hAnsiTheme="majorBidi" w:cstheme="majorBidi"/>
          <w:sz w:val="20"/>
          <w:szCs w:val="20"/>
        </w:rPr>
      </w:pPr>
    </w:p>
    <w:p w:rsidR="0034367B" w:rsidRPr="009A31B8" w:rsidRDefault="003F56CE"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et une diminution des ressources disponibles </w:t>
      </w:r>
      <w:r w:rsidR="00E33101" w:rsidRPr="009A31B8">
        <w:rPr>
          <w:rFonts w:asciiTheme="majorBidi" w:hAnsiTheme="majorBidi" w:cstheme="majorBidi"/>
          <w:sz w:val="20"/>
          <w:szCs w:val="20"/>
        </w:rPr>
        <w:t xml:space="preserve">ont conduit </w:t>
      </w:r>
      <w:r w:rsidRPr="009A31B8">
        <w:rPr>
          <w:rFonts w:asciiTheme="majorBidi" w:hAnsiTheme="majorBidi" w:cstheme="majorBidi"/>
          <w:sz w:val="20"/>
          <w:szCs w:val="20"/>
        </w:rPr>
        <w:t xml:space="preserve">les pouvoirs </w:t>
      </w:r>
      <w:r w:rsidR="00073E4B" w:rsidRPr="009A31B8">
        <w:rPr>
          <w:rFonts w:asciiTheme="majorBidi" w:hAnsiTheme="majorBidi" w:cstheme="majorBidi"/>
          <w:sz w:val="20"/>
          <w:szCs w:val="20"/>
        </w:rPr>
        <w:t>publics à</w:t>
      </w:r>
      <w:r w:rsidR="00E33101" w:rsidRPr="009A31B8">
        <w:rPr>
          <w:rFonts w:asciiTheme="majorBidi" w:hAnsiTheme="majorBidi" w:cstheme="majorBidi"/>
          <w:sz w:val="20"/>
          <w:szCs w:val="20"/>
        </w:rPr>
        <w:t>réfléchir à une</w:t>
      </w:r>
      <w:r w:rsidR="00CD1092" w:rsidRPr="009A31B8">
        <w:rPr>
          <w:rFonts w:asciiTheme="majorBidi" w:hAnsiTheme="majorBidi" w:cstheme="majorBidi"/>
          <w:sz w:val="20"/>
          <w:szCs w:val="20"/>
        </w:rPr>
        <w:t>nouvelle politique de</w:t>
      </w:r>
      <w:r w:rsidRPr="009A31B8">
        <w:rPr>
          <w:rFonts w:asciiTheme="majorBidi" w:hAnsiTheme="majorBidi" w:cstheme="majorBidi"/>
          <w:sz w:val="20"/>
          <w:szCs w:val="20"/>
        </w:rPr>
        <w:t xml:space="preserve"> l’eau </w:t>
      </w:r>
      <w:r w:rsidR="00E33101" w:rsidRPr="009A31B8">
        <w:rPr>
          <w:rFonts w:asciiTheme="majorBidi" w:hAnsiTheme="majorBidi" w:cstheme="majorBidi"/>
          <w:sz w:val="20"/>
          <w:szCs w:val="20"/>
        </w:rPr>
        <w:t>dont la</w:t>
      </w:r>
      <w:r w:rsidRPr="009A31B8">
        <w:rPr>
          <w:rFonts w:asciiTheme="majorBidi" w:hAnsiTheme="majorBidi" w:cstheme="majorBidi"/>
          <w:sz w:val="20"/>
          <w:szCs w:val="20"/>
        </w:rPr>
        <w:t xml:space="preserve"> mise en œuvre a nécessité une refonte du </w:t>
      </w:r>
      <w:r w:rsidRPr="009A31B8">
        <w:rPr>
          <w:rFonts w:asciiTheme="majorBidi" w:hAnsiTheme="majorBidi" w:cstheme="majorBidi"/>
          <w:sz w:val="20"/>
          <w:szCs w:val="20"/>
        </w:rPr>
        <w:lastRenderedPageBreak/>
        <w:t xml:space="preserve">cadre </w:t>
      </w:r>
      <w:r w:rsidR="00CD1092" w:rsidRPr="009A31B8">
        <w:rPr>
          <w:rFonts w:asciiTheme="majorBidi" w:hAnsiTheme="majorBidi" w:cstheme="majorBidi"/>
          <w:sz w:val="20"/>
          <w:szCs w:val="20"/>
        </w:rPr>
        <w:t>institutionnel ainsi</w:t>
      </w:r>
      <w:r w:rsidRPr="009A31B8">
        <w:rPr>
          <w:rFonts w:asciiTheme="majorBidi" w:hAnsiTheme="majorBidi" w:cstheme="majorBidi"/>
          <w:sz w:val="20"/>
          <w:szCs w:val="20"/>
        </w:rPr>
        <w:t xml:space="preserve"> qu’une </w:t>
      </w:r>
      <w:r w:rsidR="00CD1092" w:rsidRPr="009A31B8">
        <w:rPr>
          <w:rFonts w:asciiTheme="majorBidi" w:hAnsiTheme="majorBidi" w:cstheme="majorBidi"/>
          <w:sz w:val="20"/>
          <w:szCs w:val="20"/>
        </w:rPr>
        <w:t>réorganisation du</w:t>
      </w:r>
      <w:r w:rsidRPr="009A31B8">
        <w:rPr>
          <w:rFonts w:asciiTheme="majorBidi" w:hAnsiTheme="majorBidi" w:cstheme="majorBidi"/>
          <w:sz w:val="20"/>
          <w:szCs w:val="20"/>
        </w:rPr>
        <w:t xml:space="preserve"> secteur</w:t>
      </w:r>
      <w:r w:rsidR="00733362" w:rsidRPr="009A31B8">
        <w:rPr>
          <w:rFonts w:asciiTheme="majorBidi" w:hAnsiTheme="majorBidi" w:cstheme="majorBidi"/>
          <w:sz w:val="20"/>
          <w:szCs w:val="20"/>
        </w:rPr>
        <w:t xml:space="preserve">. Mais si au plan institutionnel </w:t>
      </w:r>
      <w:r w:rsidR="00B0138A" w:rsidRPr="009A31B8">
        <w:rPr>
          <w:rFonts w:asciiTheme="majorBidi" w:hAnsiTheme="majorBidi" w:cstheme="majorBidi"/>
          <w:sz w:val="20"/>
          <w:szCs w:val="20"/>
        </w:rPr>
        <w:t xml:space="preserve">et </w:t>
      </w:r>
      <w:r w:rsidR="00CD1092" w:rsidRPr="009A31B8">
        <w:rPr>
          <w:rFonts w:asciiTheme="majorBidi" w:hAnsiTheme="majorBidi" w:cstheme="majorBidi"/>
          <w:sz w:val="20"/>
          <w:szCs w:val="20"/>
        </w:rPr>
        <w:t>doctrinal,</w:t>
      </w:r>
      <w:r w:rsidR="00733362" w:rsidRPr="009A31B8">
        <w:rPr>
          <w:rFonts w:asciiTheme="majorBidi" w:hAnsiTheme="majorBidi" w:cstheme="majorBidi"/>
          <w:sz w:val="20"/>
          <w:szCs w:val="20"/>
        </w:rPr>
        <w:t xml:space="preserve"> les textes et les dispositifs foisonnent</w:t>
      </w:r>
      <w:r w:rsidR="00B0138A" w:rsidRPr="009A31B8">
        <w:rPr>
          <w:rFonts w:asciiTheme="majorBidi" w:hAnsiTheme="majorBidi" w:cstheme="majorBidi"/>
          <w:sz w:val="20"/>
          <w:szCs w:val="20"/>
        </w:rPr>
        <w:t> ;</w:t>
      </w:r>
      <w:r w:rsidR="00733362" w:rsidRPr="009A31B8">
        <w:rPr>
          <w:rFonts w:asciiTheme="majorBidi" w:hAnsiTheme="majorBidi" w:cstheme="majorBidi"/>
          <w:sz w:val="20"/>
          <w:szCs w:val="20"/>
        </w:rPr>
        <w:t xml:space="preserve"> force est de const</w:t>
      </w:r>
      <w:r w:rsidR="00CD1092" w:rsidRPr="009A31B8">
        <w:rPr>
          <w:rFonts w:asciiTheme="majorBidi" w:hAnsiTheme="majorBidi" w:cstheme="majorBidi"/>
          <w:sz w:val="20"/>
          <w:szCs w:val="20"/>
        </w:rPr>
        <w:t>ater que les principaux acteurs (agriculteurs,</w:t>
      </w:r>
      <w:r w:rsidR="00733362" w:rsidRPr="009A31B8">
        <w:rPr>
          <w:rFonts w:asciiTheme="majorBidi" w:hAnsiTheme="majorBidi" w:cstheme="majorBidi"/>
          <w:sz w:val="20"/>
          <w:szCs w:val="20"/>
        </w:rPr>
        <w:t xml:space="preserve"> industriels et </w:t>
      </w:r>
      <w:r w:rsidR="00CD1092" w:rsidRPr="009A31B8">
        <w:rPr>
          <w:rFonts w:asciiTheme="majorBidi" w:hAnsiTheme="majorBidi" w:cstheme="majorBidi"/>
          <w:sz w:val="20"/>
          <w:szCs w:val="20"/>
        </w:rPr>
        <w:t>population),</w:t>
      </w:r>
      <w:r w:rsidR="00733362" w:rsidRPr="009A31B8">
        <w:rPr>
          <w:rFonts w:asciiTheme="majorBidi" w:hAnsiTheme="majorBidi" w:cstheme="majorBidi"/>
          <w:sz w:val="20"/>
          <w:szCs w:val="20"/>
        </w:rPr>
        <w:t xml:space="preserve"> ne se s</w:t>
      </w:r>
      <w:r w:rsidR="00B0138A" w:rsidRPr="009A31B8">
        <w:rPr>
          <w:rFonts w:asciiTheme="majorBidi" w:hAnsiTheme="majorBidi" w:cstheme="majorBidi"/>
          <w:sz w:val="20"/>
          <w:szCs w:val="20"/>
        </w:rPr>
        <w:t>entent</w:t>
      </w:r>
      <w:r w:rsidR="00733362" w:rsidRPr="009A31B8">
        <w:rPr>
          <w:rFonts w:asciiTheme="majorBidi" w:hAnsiTheme="majorBidi" w:cstheme="majorBidi"/>
          <w:sz w:val="20"/>
          <w:szCs w:val="20"/>
        </w:rPr>
        <w:t xml:space="preserve"> pas impliqués dans </w:t>
      </w:r>
      <w:r w:rsidR="00B0138A" w:rsidRPr="009A31B8">
        <w:rPr>
          <w:rFonts w:asciiTheme="majorBidi" w:hAnsiTheme="majorBidi" w:cstheme="majorBidi"/>
          <w:sz w:val="20"/>
          <w:szCs w:val="20"/>
        </w:rPr>
        <w:t>cet aspect éco</w:t>
      </w:r>
      <w:r w:rsidR="00CD1092" w:rsidRPr="009A31B8">
        <w:rPr>
          <w:rFonts w:asciiTheme="majorBidi" w:hAnsiTheme="majorBidi" w:cstheme="majorBidi"/>
          <w:sz w:val="20"/>
          <w:szCs w:val="20"/>
        </w:rPr>
        <w:t xml:space="preserve">logique de la gestion de l’eau </w:t>
      </w:r>
      <w:r w:rsidR="00B0138A" w:rsidRPr="009A31B8">
        <w:rPr>
          <w:rFonts w:asciiTheme="majorBidi" w:hAnsiTheme="majorBidi" w:cstheme="majorBidi"/>
          <w:sz w:val="20"/>
          <w:szCs w:val="20"/>
        </w:rPr>
        <w:t xml:space="preserve">principe de base de la </w:t>
      </w:r>
      <w:r w:rsidR="00CD1092" w:rsidRPr="009A31B8">
        <w:rPr>
          <w:rFonts w:asciiTheme="majorBidi" w:hAnsiTheme="majorBidi" w:cstheme="majorBidi"/>
          <w:sz w:val="20"/>
          <w:szCs w:val="20"/>
        </w:rPr>
        <w:t xml:space="preserve">GIRE. </w:t>
      </w:r>
      <w:r w:rsidR="00064019" w:rsidRPr="009A31B8">
        <w:rPr>
          <w:rFonts w:asciiTheme="majorBidi" w:hAnsiTheme="majorBidi" w:cstheme="majorBidi"/>
          <w:sz w:val="20"/>
          <w:szCs w:val="20"/>
        </w:rPr>
        <w:t xml:space="preserve">La </w:t>
      </w:r>
      <w:r w:rsidR="00094A59" w:rsidRPr="009A31B8">
        <w:rPr>
          <w:rFonts w:asciiTheme="majorBidi" w:hAnsiTheme="majorBidi" w:cstheme="majorBidi"/>
          <w:sz w:val="20"/>
          <w:szCs w:val="20"/>
        </w:rPr>
        <w:t xml:space="preserve">dimension </w:t>
      </w:r>
      <w:r w:rsidR="00CD1092" w:rsidRPr="009A31B8">
        <w:rPr>
          <w:rFonts w:asciiTheme="majorBidi" w:hAnsiTheme="majorBidi" w:cstheme="majorBidi"/>
          <w:sz w:val="20"/>
          <w:szCs w:val="20"/>
        </w:rPr>
        <w:t>environnementale,</w:t>
      </w:r>
      <w:r w:rsidR="00094A59" w:rsidRPr="009A31B8">
        <w:rPr>
          <w:rFonts w:asciiTheme="majorBidi" w:hAnsiTheme="majorBidi" w:cstheme="majorBidi"/>
          <w:sz w:val="20"/>
          <w:szCs w:val="20"/>
        </w:rPr>
        <w:t xml:space="preserve">un des </w:t>
      </w:r>
      <w:r w:rsidR="00064019" w:rsidRPr="009A31B8">
        <w:rPr>
          <w:rFonts w:asciiTheme="majorBidi" w:hAnsiTheme="majorBidi" w:cstheme="majorBidi"/>
          <w:sz w:val="20"/>
          <w:szCs w:val="20"/>
        </w:rPr>
        <w:t>3</w:t>
      </w:r>
      <w:r w:rsidR="00094A59" w:rsidRPr="009A31B8">
        <w:rPr>
          <w:rFonts w:asciiTheme="majorBidi" w:hAnsiTheme="majorBidi" w:cstheme="majorBidi"/>
          <w:sz w:val="20"/>
          <w:szCs w:val="20"/>
        </w:rPr>
        <w:t xml:space="preserve"> piliers du développement </w:t>
      </w:r>
      <w:r w:rsidR="00CD1092" w:rsidRPr="009A31B8">
        <w:rPr>
          <w:rFonts w:asciiTheme="majorBidi" w:hAnsiTheme="majorBidi" w:cstheme="majorBidi"/>
          <w:sz w:val="20"/>
          <w:szCs w:val="20"/>
        </w:rPr>
        <w:t>durable,</w:t>
      </w:r>
      <w:r w:rsidR="00064019" w:rsidRPr="009A31B8">
        <w:rPr>
          <w:rFonts w:asciiTheme="majorBidi" w:hAnsiTheme="majorBidi" w:cstheme="majorBidi"/>
          <w:sz w:val="20"/>
          <w:szCs w:val="20"/>
        </w:rPr>
        <w:t xml:space="preserve"> dans le système de gouvernance de </w:t>
      </w:r>
      <w:r w:rsidR="00CD1092" w:rsidRPr="009A31B8">
        <w:rPr>
          <w:rFonts w:asciiTheme="majorBidi" w:hAnsiTheme="majorBidi" w:cstheme="majorBidi"/>
          <w:sz w:val="20"/>
          <w:szCs w:val="20"/>
        </w:rPr>
        <w:t>l’eau,</w:t>
      </w:r>
      <w:r w:rsidR="00064019" w:rsidRPr="009A31B8">
        <w:rPr>
          <w:rFonts w:asciiTheme="majorBidi" w:hAnsiTheme="majorBidi" w:cstheme="majorBidi"/>
          <w:sz w:val="20"/>
          <w:szCs w:val="20"/>
        </w:rPr>
        <w:t xml:space="preserve"> est confrontée dans sa mise en œuvre à de nombreuses </w:t>
      </w:r>
      <w:r w:rsidR="00CD1092" w:rsidRPr="009A31B8">
        <w:rPr>
          <w:rFonts w:asciiTheme="majorBidi" w:hAnsiTheme="majorBidi" w:cstheme="majorBidi"/>
          <w:sz w:val="20"/>
          <w:szCs w:val="20"/>
        </w:rPr>
        <w:t>contraintes.</w:t>
      </w:r>
    </w:p>
    <w:p w:rsidR="00733362" w:rsidRPr="009A31B8" w:rsidRDefault="00733362"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Il faut rappeler que la</w:t>
      </w:r>
      <w:r w:rsidR="00094A59" w:rsidRPr="009A31B8">
        <w:rPr>
          <w:rFonts w:asciiTheme="majorBidi" w:hAnsiTheme="majorBidi" w:cstheme="majorBidi"/>
          <w:sz w:val="20"/>
          <w:szCs w:val="20"/>
        </w:rPr>
        <w:t xml:space="preserve"> gestion écologique </w:t>
      </w:r>
      <w:r w:rsidRPr="009A31B8">
        <w:rPr>
          <w:rFonts w:asciiTheme="majorBidi" w:hAnsiTheme="majorBidi" w:cstheme="majorBidi"/>
          <w:sz w:val="20"/>
          <w:szCs w:val="20"/>
        </w:rPr>
        <w:t>qui est un principe sur lequel s’est engagé le 5</w:t>
      </w:r>
      <w:r w:rsidRPr="009A31B8">
        <w:rPr>
          <w:rFonts w:asciiTheme="majorBidi" w:hAnsiTheme="majorBidi" w:cstheme="majorBidi"/>
          <w:sz w:val="20"/>
          <w:szCs w:val="20"/>
          <w:vertAlign w:val="superscript"/>
        </w:rPr>
        <w:t>ème</w:t>
      </w:r>
      <w:r w:rsidR="0034367B" w:rsidRPr="009A31B8">
        <w:rPr>
          <w:rFonts w:asciiTheme="majorBidi" w:hAnsiTheme="majorBidi" w:cstheme="majorBidi"/>
          <w:sz w:val="20"/>
          <w:szCs w:val="20"/>
        </w:rPr>
        <w:t xml:space="preserve"> forum de </w:t>
      </w:r>
      <w:r w:rsidR="00CD1092" w:rsidRPr="009A31B8">
        <w:rPr>
          <w:rFonts w:asciiTheme="majorBidi" w:hAnsiTheme="majorBidi" w:cstheme="majorBidi"/>
          <w:sz w:val="20"/>
          <w:szCs w:val="20"/>
        </w:rPr>
        <w:t>l’eau,renvoie à</w:t>
      </w:r>
      <w:r w:rsidR="00094A59" w:rsidRPr="009A31B8">
        <w:rPr>
          <w:rFonts w:asciiTheme="majorBidi" w:hAnsiTheme="majorBidi" w:cstheme="majorBidi"/>
          <w:sz w:val="20"/>
          <w:szCs w:val="20"/>
        </w:rPr>
        <w:t xml:space="preserve"> la préservation de l’environnement.</w:t>
      </w:r>
    </w:p>
    <w:p w:rsidR="00BC122A" w:rsidRPr="009A31B8" w:rsidRDefault="00094A59"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 La protection des écosystèmes est l’un des principes de la GIRE.  La gestion écologique c’est aussi la maitrise de la valorisation agronomique des eaux usées traitées et du risque sanitaire global chimique et microbiologique. .</w:t>
      </w:r>
    </w:p>
    <w:p w:rsidR="00C345A6" w:rsidRPr="009A31B8" w:rsidRDefault="009877D5" w:rsidP="009877D5">
      <w:pPr>
        <w:pStyle w:val="Titre1"/>
        <w:numPr>
          <w:ilvl w:val="0"/>
          <w:numId w:val="23"/>
        </w:numPr>
        <w:spacing w:before="120" w:after="120" w:line="240" w:lineRule="auto"/>
        <w:ind w:left="0"/>
        <w:jc w:val="center"/>
        <w:rPr>
          <w:rFonts w:asciiTheme="majorBidi" w:hAnsiTheme="majorBidi" w:cstheme="majorBidi"/>
          <w:b w:val="0"/>
          <w:smallCaps/>
          <w:sz w:val="20"/>
          <w:szCs w:val="20"/>
        </w:rPr>
      </w:pPr>
      <w:r>
        <w:rPr>
          <w:rFonts w:asciiTheme="majorBidi" w:hAnsiTheme="majorBidi" w:cstheme="majorBidi"/>
          <w:b w:val="0"/>
          <w:smallCaps/>
          <w:sz w:val="20"/>
          <w:szCs w:val="20"/>
        </w:rPr>
        <w:t xml:space="preserve">I. </w:t>
      </w:r>
      <w:r w:rsidR="00C345A6" w:rsidRPr="009A31B8">
        <w:rPr>
          <w:rFonts w:asciiTheme="majorBidi" w:hAnsiTheme="majorBidi" w:cstheme="majorBidi"/>
          <w:b w:val="0"/>
          <w:smallCaps/>
          <w:sz w:val="20"/>
          <w:szCs w:val="20"/>
        </w:rPr>
        <w:t>Rappel de la problématique de l’eau dans le monde</w:t>
      </w:r>
    </w:p>
    <w:p w:rsidR="0064435D" w:rsidRPr="009A31B8" w:rsidRDefault="00663CCF" w:rsidP="009877D5">
      <w:pPr>
        <w:pStyle w:val="Titre2"/>
        <w:numPr>
          <w:ilvl w:val="0"/>
          <w:numId w:val="15"/>
        </w:numPr>
        <w:spacing w:before="120" w:after="120" w:line="240" w:lineRule="auto"/>
        <w:ind w:left="0" w:firstLine="142"/>
        <w:jc w:val="both"/>
        <w:rPr>
          <w:rFonts w:asciiTheme="majorBidi" w:hAnsiTheme="majorBidi" w:cstheme="majorBidi"/>
          <w:b w:val="0"/>
          <w:bCs w:val="0"/>
          <w:sz w:val="20"/>
          <w:szCs w:val="20"/>
        </w:rPr>
      </w:pPr>
      <w:r w:rsidRPr="009A31B8">
        <w:rPr>
          <w:rFonts w:asciiTheme="majorBidi" w:hAnsiTheme="majorBidi" w:cstheme="majorBidi"/>
          <w:b w:val="0"/>
          <w:bCs w:val="0"/>
          <w:sz w:val="20"/>
          <w:szCs w:val="20"/>
        </w:rPr>
        <w:t>La répartition et l’utilisa</w:t>
      </w:r>
      <w:r w:rsidR="00073E4B" w:rsidRPr="009A31B8">
        <w:rPr>
          <w:rFonts w:asciiTheme="majorBidi" w:hAnsiTheme="majorBidi" w:cstheme="majorBidi"/>
          <w:b w:val="0"/>
          <w:bCs w:val="0"/>
          <w:sz w:val="20"/>
          <w:szCs w:val="20"/>
        </w:rPr>
        <w:t>tion de l’eau dans le monde</w:t>
      </w:r>
    </w:p>
    <w:p w:rsidR="00BC122A" w:rsidRPr="009A31B8" w:rsidRDefault="00073E4B"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Il</w:t>
      </w:r>
      <w:r w:rsidR="00636E4B" w:rsidRPr="009A31B8">
        <w:rPr>
          <w:rFonts w:asciiTheme="majorBidi" w:hAnsiTheme="majorBidi" w:cstheme="majorBidi"/>
          <w:sz w:val="20"/>
          <w:szCs w:val="20"/>
        </w:rPr>
        <w:t xml:space="preserve"> faut rappeler que l’eau présente un problème géopolitique au niveau mondial.</w:t>
      </w:r>
      <w:r w:rsidR="00E6042D" w:rsidRPr="009A31B8">
        <w:rPr>
          <w:rFonts w:asciiTheme="majorBidi" w:hAnsiTheme="majorBidi" w:cstheme="majorBidi"/>
          <w:sz w:val="20"/>
          <w:szCs w:val="20"/>
        </w:rPr>
        <w:t xml:space="preserve"> Celle-ci </w:t>
      </w:r>
      <w:r w:rsidR="00BC122A" w:rsidRPr="009A31B8">
        <w:rPr>
          <w:rFonts w:asciiTheme="majorBidi" w:hAnsiTheme="majorBidi" w:cstheme="majorBidi"/>
          <w:sz w:val="20"/>
          <w:szCs w:val="20"/>
        </w:rPr>
        <w:t>au de la planète est repartie dans différents réservoirs</w:t>
      </w:r>
      <w:r w:rsidR="003F56CE" w:rsidRPr="009A31B8">
        <w:rPr>
          <w:rFonts w:asciiTheme="majorBidi" w:hAnsiTheme="majorBidi" w:cstheme="majorBidi"/>
          <w:sz w:val="20"/>
          <w:szCs w:val="20"/>
        </w:rPr>
        <w:t xml:space="preserve"> dont le </w:t>
      </w:r>
      <w:r w:rsidR="00BC122A" w:rsidRPr="009A31B8">
        <w:rPr>
          <w:rFonts w:asciiTheme="majorBidi" w:hAnsiTheme="majorBidi" w:cstheme="majorBidi"/>
          <w:sz w:val="20"/>
          <w:szCs w:val="20"/>
        </w:rPr>
        <w:t>plus grand est composé des mers et océans </w:t>
      </w:r>
      <w:r w:rsidRPr="009A31B8">
        <w:rPr>
          <w:rFonts w:asciiTheme="majorBidi" w:hAnsiTheme="majorBidi" w:cstheme="majorBidi"/>
          <w:sz w:val="20"/>
          <w:szCs w:val="20"/>
        </w:rPr>
        <w:t>(plus</w:t>
      </w:r>
      <w:r w:rsidR="00BC122A" w:rsidRPr="009A31B8">
        <w:rPr>
          <w:rFonts w:asciiTheme="majorBidi" w:hAnsiTheme="majorBidi" w:cstheme="majorBidi"/>
          <w:sz w:val="20"/>
          <w:szCs w:val="20"/>
        </w:rPr>
        <w:t xml:space="preserve"> de 97% d</w:t>
      </w:r>
      <w:r w:rsidR="003F56CE" w:rsidRPr="009A31B8">
        <w:rPr>
          <w:rFonts w:asciiTheme="majorBidi" w:hAnsiTheme="majorBidi" w:cstheme="majorBidi"/>
          <w:sz w:val="20"/>
          <w:szCs w:val="20"/>
        </w:rPr>
        <w:t xml:space="preserve">’eau salée </w:t>
      </w:r>
      <w:r w:rsidR="00E6042D" w:rsidRPr="009A31B8">
        <w:rPr>
          <w:rFonts w:asciiTheme="majorBidi" w:hAnsiTheme="majorBidi" w:cstheme="majorBidi"/>
          <w:sz w:val="20"/>
          <w:szCs w:val="20"/>
        </w:rPr>
        <w:t>et</w:t>
      </w:r>
      <w:r w:rsidR="00BC122A" w:rsidRPr="009A31B8">
        <w:rPr>
          <w:rFonts w:asciiTheme="majorBidi" w:hAnsiTheme="majorBidi" w:cstheme="majorBidi"/>
          <w:sz w:val="20"/>
          <w:szCs w:val="20"/>
        </w:rPr>
        <w:t xml:space="preserve"> moins de 3% d’eau douce</w:t>
      </w:r>
      <w:r w:rsidR="00E6042D" w:rsidRPr="009A31B8">
        <w:rPr>
          <w:rFonts w:asciiTheme="majorBidi" w:hAnsiTheme="majorBidi" w:cstheme="majorBidi"/>
          <w:sz w:val="20"/>
          <w:szCs w:val="20"/>
        </w:rPr>
        <w:t>)</w:t>
      </w:r>
      <w:r w:rsidR="00BC122A" w:rsidRPr="009A31B8">
        <w:rPr>
          <w:rFonts w:asciiTheme="majorBidi" w:hAnsiTheme="majorBidi" w:cstheme="majorBidi"/>
          <w:sz w:val="20"/>
          <w:szCs w:val="20"/>
        </w:rPr>
        <w:t>. L’eau est une ressource abondante sur terre mais seule une infime partie est directement utilisable par la bio</w:t>
      </w:r>
      <w:r w:rsidRPr="009A31B8">
        <w:rPr>
          <w:rFonts w:asciiTheme="majorBidi" w:hAnsiTheme="majorBidi" w:cstheme="majorBidi"/>
          <w:sz w:val="20"/>
          <w:szCs w:val="20"/>
        </w:rPr>
        <w:t>sphère et notamment par l’homme</w:t>
      </w:r>
      <w:r w:rsidR="00BC122A" w:rsidRPr="009A31B8">
        <w:rPr>
          <w:rFonts w:asciiTheme="majorBidi" w:hAnsiTheme="majorBidi" w:cstheme="majorBidi"/>
          <w:sz w:val="20"/>
          <w:szCs w:val="20"/>
        </w:rPr>
        <w:t xml:space="preserve">.Cette ressource est inégalement répartie à travers la </w:t>
      </w:r>
      <w:r w:rsidR="007E2FF6" w:rsidRPr="009A31B8">
        <w:rPr>
          <w:rFonts w:asciiTheme="majorBidi" w:hAnsiTheme="majorBidi" w:cstheme="majorBidi"/>
          <w:sz w:val="20"/>
          <w:szCs w:val="20"/>
        </w:rPr>
        <w:t xml:space="preserve">planète </w:t>
      </w:r>
      <w:r w:rsidR="00BC122A" w:rsidRPr="009A31B8">
        <w:rPr>
          <w:rFonts w:asciiTheme="majorBidi" w:hAnsiTheme="majorBidi" w:cstheme="majorBidi"/>
          <w:sz w:val="20"/>
          <w:szCs w:val="20"/>
        </w:rPr>
        <w:t>;</w:t>
      </w:r>
      <w:r w:rsidR="00101929" w:rsidRPr="009A31B8">
        <w:rPr>
          <w:rFonts w:asciiTheme="majorBidi" w:hAnsiTheme="majorBidi" w:cstheme="majorBidi"/>
          <w:sz w:val="20"/>
          <w:szCs w:val="20"/>
        </w:rPr>
        <w:t>s</w:t>
      </w:r>
      <w:r w:rsidR="008B35C8" w:rsidRPr="009A31B8">
        <w:rPr>
          <w:rFonts w:asciiTheme="majorBidi" w:hAnsiTheme="majorBidi" w:cstheme="majorBidi"/>
          <w:sz w:val="20"/>
          <w:szCs w:val="20"/>
        </w:rPr>
        <w:t>elon L’ ONU</w:t>
      </w:r>
      <w:r w:rsidR="00101929" w:rsidRPr="009A31B8">
        <w:rPr>
          <w:rFonts w:asciiTheme="majorBidi" w:hAnsiTheme="majorBidi" w:cstheme="majorBidi"/>
          <w:sz w:val="20"/>
          <w:szCs w:val="20"/>
        </w:rPr>
        <w:t>(</w:t>
      </w:r>
      <w:r w:rsidR="00101929" w:rsidRPr="009A31B8">
        <w:rPr>
          <w:rStyle w:val="Appelnotedebasdep"/>
          <w:rFonts w:asciiTheme="majorBidi" w:hAnsiTheme="majorBidi" w:cstheme="majorBidi"/>
          <w:sz w:val="20"/>
          <w:szCs w:val="20"/>
        </w:rPr>
        <w:footnoteReference w:id="2"/>
      </w:r>
      <w:r w:rsidR="00101929" w:rsidRPr="009A31B8">
        <w:rPr>
          <w:rFonts w:asciiTheme="majorBidi" w:hAnsiTheme="majorBidi" w:cstheme="majorBidi"/>
          <w:sz w:val="20"/>
          <w:szCs w:val="20"/>
        </w:rPr>
        <w:t>)</w:t>
      </w:r>
      <w:r w:rsidR="00201851" w:rsidRPr="009A31B8">
        <w:rPr>
          <w:rFonts w:asciiTheme="majorBidi" w:hAnsiTheme="majorBidi" w:cstheme="majorBidi"/>
          <w:sz w:val="20"/>
          <w:szCs w:val="20"/>
        </w:rPr>
        <w:t>:</w:t>
      </w:r>
      <w:r w:rsidR="008E5CF8" w:rsidRPr="009A31B8">
        <w:rPr>
          <w:rFonts w:asciiTheme="majorBidi" w:hAnsiTheme="majorBidi" w:cstheme="majorBidi"/>
          <w:sz w:val="20"/>
          <w:szCs w:val="20"/>
        </w:rPr>
        <w:t xml:space="preserve"> L’Amérique du sud est la plus </w:t>
      </w:r>
      <w:r w:rsidR="008E5CF8" w:rsidRPr="009A31B8">
        <w:rPr>
          <w:rFonts w:asciiTheme="majorBidi" w:hAnsiTheme="majorBidi" w:cstheme="majorBidi"/>
          <w:sz w:val="20"/>
          <w:szCs w:val="20"/>
        </w:rPr>
        <w:lastRenderedPageBreak/>
        <w:t>riche avec 1/3 des ruissellements,</w:t>
      </w:r>
      <w:r w:rsidRPr="009A31B8">
        <w:rPr>
          <w:rFonts w:asciiTheme="majorBidi" w:hAnsiTheme="majorBidi" w:cstheme="majorBidi"/>
          <w:sz w:val="20"/>
          <w:szCs w:val="20"/>
        </w:rPr>
        <w:t xml:space="preserve"> (Brésil</w:t>
      </w:r>
      <w:r w:rsidR="00BC122A" w:rsidRPr="009A31B8">
        <w:rPr>
          <w:rFonts w:asciiTheme="majorBidi" w:hAnsiTheme="majorBidi" w:cstheme="majorBidi"/>
          <w:sz w:val="20"/>
          <w:szCs w:val="20"/>
        </w:rPr>
        <w:t>,</w:t>
      </w:r>
      <w:r w:rsidR="008E5CF8" w:rsidRPr="009A31B8">
        <w:rPr>
          <w:rFonts w:asciiTheme="majorBidi" w:hAnsiTheme="majorBidi" w:cstheme="majorBidi"/>
          <w:sz w:val="20"/>
          <w:szCs w:val="20"/>
        </w:rPr>
        <w:t xml:space="preserve"> Colombie, Pérou)</w:t>
      </w:r>
      <w:r w:rsidR="0098378A" w:rsidRPr="009A31B8">
        <w:rPr>
          <w:rFonts w:asciiTheme="majorBidi" w:hAnsiTheme="majorBidi" w:cstheme="majorBidi"/>
          <w:sz w:val="20"/>
          <w:szCs w:val="20"/>
        </w:rPr>
        <w:t>.</w:t>
      </w:r>
      <w:r w:rsidR="008E5CF8" w:rsidRPr="009A31B8">
        <w:rPr>
          <w:rFonts w:asciiTheme="majorBidi" w:hAnsiTheme="majorBidi" w:cstheme="majorBidi"/>
          <w:sz w:val="20"/>
          <w:szCs w:val="20"/>
        </w:rPr>
        <w:t>L’Asie bénéficie d</w:t>
      </w:r>
      <w:r w:rsidR="0098378A" w:rsidRPr="009A31B8">
        <w:rPr>
          <w:rFonts w:asciiTheme="majorBidi" w:hAnsiTheme="majorBidi" w:cstheme="majorBidi"/>
          <w:sz w:val="20"/>
          <w:szCs w:val="20"/>
        </w:rPr>
        <w:t xml:space="preserve">e 25% des </w:t>
      </w:r>
      <w:r w:rsidRPr="009A31B8">
        <w:rPr>
          <w:rFonts w:asciiTheme="majorBidi" w:hAnsiTheme="majorBidi" w:cstheme="majorBidi"/>
          <w:sz w:val="20"/>
          <w:szCs w:val="20"/>
        </w:rPr>
        <w:t>ressources,(Chine,Inde,</w:t>
      </w:r>
      <w:r w:rsidR="007E2FF6" w:rsidRPr="009A31B8">
        <w:rPr>
          <w:rFonts w:asciiTheme="majorBidi" w:hAnsiTheme="majorBidi" w:cstheme="majorBidi"/>
          <w:sz w:val="20"/>
          <w:szCs w:val="20"/>
        </w:rPr>
        <w:t>Indonésie</w:t>
      </w:r>
      <w:r w:rsidR="008E5CF8" w:rsidRPr="009A31B8">
        <w:rPr>
          <w:rFonts w:asciiTheme="majorBidi" w:hAnsiTheme="majorBidi" w:cstheme="majorBidi"/>
          <w:sz w:val="20"/>
          <w:szCs w:val="20"/>
        </w:rPr>
        <w:t xml:space="preserve">) suivie par les pays de l’OCDE </w:t>
      </w:r>
      <w:r w:rsidRPr="009A31B8">
        <w:rPr>
          <w:rFonts w:asciiTheme="majorBidi" w:hAnsiTheme="majorBidi" w:cstheme="majorBidi"/>
          <w:sz w:val="20"/>
          <w:szCs w:val="20"/>
        </w:rPr>
        <w:t>(20</w:t>
      </w:r>
      <w:r w:rsidR="008E5CF8" w:rsidRPr="009A31B8">
        <w:rPr>
          <w:rFonts w:asciiTheme="majorBidi" w:hAnsiTheme="majorBidi" w:cstheme="majorBidi"/>
          <w:sz w:val="20"/>
          <w:szCs w:val="20"/>
        </w:rPr>
        <w:t>%</w:t>
      </w:r>
      <w:r w:rsidRPr="009A31B8">
        <w:rPr>
          <w:rFonts w:asciiTheme="majorBidi" w:hAnsiTheme="majorBidi" w:cstheme="majorBidi"/>
          <w:sz w:val="20"/>
          <w:szCs w:val="20"/>
        </w:rPr>
        <w:t>) et</w:t>
      </w:r>
      <w:r w:rsidR="0098378A" w:rsidRPr="009A31B8">
        <w:rPr>
          <w:rFonts w:asciiTheme="majorBidi" w:hAnsiTheme="majorBidi" w:cstheme="majorBidi"/>
          <w:sz w:val="20"/>
          <w:szCs w:val="20"/>
        </w:rPr>
        <w:t xml:space="preserve"> par l’Afrique subsaharienne et l’ex Union soviétique avec chacune 10</w:t>
      </w:r>
      <w:r w:rsidRPr="009A31B8">
        <w:rPr>
          <w:rFonts w:asciiTheme="majorBidi" w:hAnsiTheme="majorBidi" w:cstheme="majorBidi"/>
          <w:sz w:val="20"/>
          <w:szCs w:val="20"/>
        </w:rPr>
        <w:t xml:space="preserve">%. </w:t>
      </w:r>
      <w:r w:rsidR="0098378A" w:rsidRPr="009A31B8">
        <w:rPr>
          <w:rFonts w:asciiTheme="majorBidi" w:hAnsiTheme="majorBidi" w:cstheme="majorBidi"/>
          <w:sz w:val="20"/>
          <w:szCs w:val="20"/>
        </w:rPr>
        <w:t>L</w:t>
      </w:r>
      <w:r w:rsidR="00201851" w:rsidRPr="009A31B8">
        <w:rPr>
          <w:rFonts w:asciiTheme="majorBidi" w:hAnsiTheme="majorBidi" w:cstheme="majorBidi"/>
          <w:sz w:val="20"/>
          <w:szCs w:val="20"/>
        </w:rPr>
        <w:t>e</w:t>
      </w:r>
      <w:r w:rsidR="008E5CF8" w:rsidRPr="009A31B8">
        <w:rPr>
          <w:rFonts w:asciiTheme="majorBidi" w:hAnsiTheme="majorBidi" w:cstheme="majorBidi"/>
          <w:sz w:val="20"/>
          <w:szCs w:val="20"/>
        </w:rPr>
        <w:t xml:space="preserve"> Moyen orient et l’Afrique du nord sont les moins bien servis avec 1% seulement des r</w:t>
      </w:r>
      <w:r w:rsidR="0098378A" w:rsidRPr="009A31B8">
        <w:rPr>
          <w:rFonts w:asciiTheme="majorBidi" w:hAnsiTheme="majorBidi" w:cstheme="majorBidi"/>
          <w:sz w:val="20"/>
          <w:szCs w:val="20"/>
        </w:rPr>
        <w:t>uissellements</w:t>
      </w:r>
      <w:r w:rsidR="00855D1F" w:rsidRPr="009A31B8">
        <w:rPr>
          <w:rFonts w:asciiTheme="majorBidi" w:hAnsiTheme="majorBidi" w:cstheme="majorBidi"/>
          <w:sz w:val="20"/>
          <w:szCs w:val="20"/>
        </w:rPr>
        <w:t xml:space="preserve">mondiaux. </w:t>
      </w:r>
      <w:r w:rsidR="003F06A8" w:rsidRPr="009A31B8">
        <w:rPr>
          <w:rFonts w:asciiTheme="majorBidi" w:hAnsiTheme="majorBidi" w:cstheme="majorBidi"/>
          <w:sz w:val="20"/>
          <w:szCs w:val="20"/>
        </w:rPr>
        <w:t xml:space="preserve">Son </w:t>
      </w:r>
      <w:r w:rsidR="00BC122A" w:rsidRPr="009A31B8">
        <w:rPr>
          <w:rFonts w:asciiTheme="majorBidi" w:hAnsiTheme="majorBidi" w:cstheme="majorBidi"/>
          <w:sz w:val="20"/>
          <w:szCs w:val="20"/>
        </w:rPr>
        <w:t>utilisation augmente dans le monde.</w:t>
      </w:r>
      <w:r w:rsidR="003F06A8" w:rsidRPr="009A31B8">
        <w:rPr>
          <w:rFonts w:asciiTheme="majorBidi" w:hAnsiTheme="majorBidi" w:cstheme="majorBidi"/>
          <w:sz w:val="20"/>
          <w:szCs w:val="20"/>
        </w:rPr>
        <w:t xml:space="preserve"> 40% de la population mondiale souffre d’un manque chronique </w:t>
      </w:r>
      <w:r w:rsidR="0040287A" w:rsidRPr="009A31B8">
        <w:rPr>
          <w:rFonts w:asciiTheme="majorBidi" w:hAnsiTheme="majorBidi" w:cstheme="majorBidi"/>
          <w:sz w:val="20"/>
          <w:szCs w:val="20"/>
        </w:rPr>
        <w:t>d’eau,</w:t>
      </w:r>
      <w:r w:rsidR="00E6042D" w:rsidRPr="009A31B8">
        <w:rPr>
          <w:rFonts w:asciiTheme="majorBidi" w:hAnsiTheme="majorBidi" w:cstheme="majorBidi"/>
          <w:sz w:val="20"/>
          <w:szCs w:val="20"/>
        </w:rPr>
        <w:t>car</w:t>
      </w:r>
      <w:r w:rsidR="003F06A8" w:rsidRPr="009A31B8">
        <w:rPr>
          <w:rFonts w:asciiTheme="majorBidi" w:hAnsiTheme="majorBidi" w:cstheme="majorBidi"/>
          <w:sz w:val="20"/>
          <w:szCs w:val="20"/>
        </w:rPr>
        <w:t xml:space="preserve"> les besoins en </w:t>
      </w:r>
      <w:r w:rsidRPr="009A31B8">
        <w:rPr>
          <w:rFonts w:asciiTheme="majorBidi" w:hAnsiTheme="majorBidi" w:cstheme="majorBidi"/>
          <w:sz w:val="20"/>
          <w:szCs w:val="20"/>
        </w:rPr>
        <w:t>eau augmentent</w:t>
      </w:r>
      <w:r w:rsidR="003F06A8" w:rsidRPr="009A31B8">
        <w:rPr>
          <w:rFonts w:asciiTheme="majorBidi" w:hAnsiTheme="majorBidi" w:cstheme="majorBidi"/>
          <w:sz w:val="20"/>
          <w:szCs w:val="20"/>
        </w:rPr>
        <w:t xml:space="preserve"> deux fois plus vite que la population mondiale.</w:t>
      </w:r>
      <w:r w:rsidR="00BC122A" w:rsidRPr="009A31B8">
        <w:rPr>
          <w:rFonts w:asciiTheme="majorBidi" w:hAnsiTheme="majorBidi" w:cstheme="majorBidi"/>
          <w:sz w:val="20"/>
          <w:szCs w:val="20"/>
        </w:rPr>
        <w:t xml:space="preserve"> Selon les prévisions de</w:t>
      </w:r>
      <w:r w:rsidR="00EF6D8D" w:rsidRPr="009A31B8">
        <w:rPr>
          <w:rFonts w:asciiTheme="majorBidi" w:hAnsiTheme="majorBidi" w:cstheme="majorBidi"/>
          <w:sz w:val="20"/>
          <w:szCs w:val="20"/>
        </w:rPr>
        <w:t xml:space="preserve">croissance démographique </w:t>
      </w:r>
      <w:r w:rsidRPr="009A31B8">
        <w:rPr>
          <w:rFonts w:asciiTheme="majorBidi" w:hAnsiTheme="majorBidi" w:cstheme="majorBidi"/>
          <w:sz w:val="20"/>
          <w:szCs w:val="20"/>
        </w:rPr>
        <w:t>de L’OCDE</w:t>
      </w:r>
      <w:r w:rsidR="009E5081" w:rsidRPr="009A31B8">
        <w:rPr>
          <w:rFonts w:asciiTheme="majorBidi" w:hAnsiTheme="majorBidi" w:cstheme="majorBidi"/>
          <w:sz w:val="20"/>
          <w:szCs w:val="20"/>
        </w:rPr>
        <w:t>(</w:t>
      </w:r>
      <w:r w:rsidR="009E5081" w:rsidRPr="009A31B8">
        <w:rPr>
          <w:rStyle w:val="Appelnotedebasdep"/>
          <w:rFonts w:asciiTheme="majorBidi" w:hAnsiTheme="majorBidi" w:cstheme="majorBidi"/>
          <w:sz w:val="20"/>
          <w:szCs w:val="20"/>
        </w:rPr>
        <w:footnoteReference w:id="3"/>
      </w:r>
      <w:r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 on estime qu’en 2025, ils se partageront 70% des ressources accessibles et pourraient même utiliser plus de 90% de toutes les ressources en eau douce disponibles </w:t>
      </w:r>
      <w:r w:rsidRPr="009A31B8">
        <w:rPr>
          <w:rFonts w:asciiTheme="majorBidi" w:hAnsiTheme="majorBidi" w:cstheme="majorBidi"/>
          <w:sz w:val="20"/>
          <w:szCs w:val="20"/>
        </w:rPr>
        <w:t>d’ici 2030</w:t>
      </w:r>
      <w:r w:rsidR="00BC122A" w:rsidRPr="009A31B8">
        <w:rPr>
          <w:rFonts w:asciiTheme="majorBidi" w:hAnsiTheme="majorBidi" w:cstheme="majorBidi"/>
          <w:sz w:val="20"/>
          <w:szCs w:val="20"/>
        </w:rPr>
        <w:t>.</w:t>
      </w:r>
      <w:r w:rsidR="003F06A8" w:rsidRPr="009A31B8">
        <w:rPr>
          <w:rFonts w:asciiTheme="majorBidi" w:hAnsiTheme="majorBidi" w:cstheme="majorBidi"/>
          <w:sz w:val="20"/>
          <w:szCs w:val="20"/>
        </w:rPr>
        <w:t xml:space="preserve"> 2,6 milliards d’entre eux ne sont pas branchés sur un réseau d’assainissement fiable et 1,5 milliards n’ont pas accès à une eau saine</w:t>
      </w:r>
      <w:r w:rsidR="0064435D" w:rsidRPr="009A31B8">
        <w:rPr>
          <w:rFonts w:asciiTheme="majorBidi" w:hAnsiTheme="majorBidi" w:cstheme="majorBidi"/>
          <w:sz w:val="20"/>
          <w:szCs w:val="20"/>
        </w:rPr>
        <w:t>.</w:t>
      </w:r>
      <w:r w:rsidR="00E6042D" w:rsidRPr="009A31B8">
        <w:rPr>
          <w:rFonts w:asciiTheme="majorBidi" w:hAnsiTheme="majorBidi" w:cstheme="majorBidi"/>
          <w:sz w:val="20"/>
          <w:szCs w:val="20"/>
        </w:rPr>
        <w:t>La</w:t>
      </w:r>
      <w:r w:rsidR="00BC122A" w:rsidRPr="009A31B8">
        <w:rPr>
          <w:rFonts w:asciiTheme="majorBidi" w:hAnsiTheme="majorBidi" w:cstheme="majorBidi"/>
          <w:sz w:val="20"/>
          <w:szCs w:val="20"/>
        </w:rPr>
        <w:t xml:space="preserve"> consommation mond</w:t>
      </w:r>
      <w:r w:rsidR="00382F98" w:rsidRPr="009A31B8">
        <w:rPr>
          <w:rFonts w:asciiTheme="majorBidi" w:hAnsiTheme="majorBidi" w:cstheme="majorBidi"/>
          <w:sz w:val="20"/>
          <w:szCs w:val="20"/>
        </w:rPr>
        <w:t>iale d’eau par les différents secteurs reflète souvent les priorités de développement.</w:t>
      </w:r>
    </w:p>
    <w:p w:rsidR="00BC122A" w:rsidRPr="009A31B8" w:rsidRDefault="00073E4B" w:rsidP="009877D5">
      <w:pPr>
        <w:pStyle w:val="Paragraphedeliste"/>
        <w:spacing w:before="120" w:after="120" w:line="240" w:lineRule="auto"/>
        <w:ind w:left="0"/>
        <w:jc w:val="both"/>
        <w:rPr>
          <w:rFonts w:asciiTheme="majorBidi" w:hAnsiTheme="majorBidi" w:cstheme="majorBidi"/>
          <w:sz w:val="20"/>
          <w:szCs w:val="20"/>
        </w:rPr>
      </w:pPr>
      <w:r w:rsidRPr="009A31B8">
        <w:rPr>
          <w:rFonts w:asciiTheme="majorBidi" w:hAnsiTheme="majorBidi" w:cstheme="majorBidi"/>
          <w:sz w:val="20"/>
          <w:szCs w:val="20"/>
        </w:rPr>
        <w:t>- L’industrie utilise</w:t>
      </w:r>
      <w:r w:rsidR="0064435D" w:rsidRPr="009A31B8">
        <w:rPr>
          <w:rFonts w:asciiTheme="majorBidi" w:hAnsiTheme="majorBidi" w:cstheme="majorBidi"/>
          <w:sz w:val="20"/>
          <w:szCs w:val="20"/>
        </w:rPr>
        <w:t xml:space="preserve"> environ</w:t>
      </w:r>
      <w:r w:rsidR="00BC122A" w:rsidRPr="009A31B8">
        <w:rPr>
          <w:rFonts w:asciiTheme="majorBidi" w:hAnsiTheme="majorBidi" w:cstheme="majorBidi"/>
          <w:sz w:val="20"/>
          <w:szCs w:val="20"/>
        </w:rPr>
        <w:t xml:space="preserve"> 22% des ressources </w:t>
      </w:r>
      <w:r w:rsidR="007C79DF" w:rsidRPr="009A31B8">
        <w:rPr>
          <w:rFonts w:asciiTheme="majorBidi" w:hAnsiTheme="majorBidi" w:cstheme="majorBidi"/>
          <w:sz w:val="20"/>
          <w:szCs w:val="20"/>
        </w:rPr>
        <w:t xml:space="preserve">disponibles. </w:t>
      </w:r>
      <w:r w:rsidR="00BC122A" w:rsidRPr="009A31B8">
        <w:rPr>
          <w:rFonts w:asciiTheme="majorBidi" w:hAnsiTheme="majorBidi" w:cstheme="majorBidi"/>
          <w:sz w:val="20"/>
          <w:szCs w:val="20"/>
        </w:rPr>
        <w:t>Cette moyenne mondiale varie selon les régions : en Afrique,</w:t>
      </w:r>
      <w:r w:rsidR="0064435D" w:rsidRPr="009A31B8">
        <w:rPr>
          <w:rFonts w:asciiTheme="majorBidi" w:hAnsiTheme="majorBidi" w:cstheme="majorBidi"/>
          <w:sz w:val="20"/>
          <w:szCs w:val="20"/>
        </w:rPr>
        <w:t xml:space="preserve"> ce secteur</w:t>
      </w:r>
      <w:r w:rsidR="00BC122A" w:rsidRPr="009A31B8">
        <w:rPr>
          <w:rFonts w:asciiTheme="majorBidi" w:hAnsiTheme="majorBidi" w:cstheme="majorBidi"/>
          <w:sz w:val="20"/>
          <w:szCs w:val="20"/>
        </w:rPr>
        <w:t xml:space="preserve"> n’utilise que 5% de l’eau disponible alors qu’en Europe, </w:t>
      </w:r>
      <w:r w:rsidR="0064435D" w:rsidRPr="009A31B8">
        <w:rPr>
          <w:rFonts w:asciiTheme="majorBidi" w:hAnsiTheme="majorBidi" w:cstheme="majorBidi"/>
          <w:sz w:val="20"/>
          <w:szCs w:val="20"/>
        </w:rPr>
        <w:t>il</w:t>
      </w:r>
      <w:r w:rsidR="00E6042D" w:rsidRPr="009A31B8">
        <w:rPr>
          <w:rFonts w:asciiTheme="majorBidi" w:hAnsiTheme="majorBidi" w:cstheme="majorBidi"/>
          <w:sz w:val="20"/>
          <w:szCs w:val="20"/>
        </w:rPr>
        <w:t xml:space="preserve">en </w:t>
      </w:r>
      <w:r w:rsidR="00BC122A" w:rsidRPr="009A31B8">
        <w:rPr>
          <w:rFonts w:asciiTheme="majorBidi" w:hAnsiTheme="majorBidi" w:cstheme="majorBidi"/>
          <w:sz w:val="20"/>
          <w:szCs w:val="20"/>
        </w:rPr>
        <w:t>consomm</w:t>
      </w:r>
      <w:r w:rsidR="00E6042D" w:rsidRPr="009A31B8">
        <w:rPr>
          <w:rFonts w:asciiTheme="majorBidi" w:hAnsiTheme="majorBidi" w:cstheme="majorBidi"/>
          <w:sz w:val="20"/>
          <w:szCs w:val="20"/>
        </w:rPr>
        <w:t>e</w:t>
      </w:r>
      <w:r w:rsidR="00BC122A" w:rsidRPr="009A31B8">
        <w:rPr>
          <w:rFonts w:asciiTheme="majorBidi" w:hAnsiTheme="majorBidi" w:cstheme="majorBidi"/>
          <w:sz w:val="20"/>
          <w:szCs w:val="20"/>
        </w:rPr>
        <w:t xml:space="preserve"> 54%. </w:t>
      </w:r>
      <w:r w:rsidR="00E6042D" w:rsidRPr="009A31B8">
        <w:rPr>
          <w:rFonts w:asciiTheme="majorBidi" w:hAnsiTheme="majorBidi" w:cstheme="majorBidi"/>
          <w:sz w:val="20"/>
          <w:szCs w:val="20"/>
        </w:rPr>
        <w:t>L</w:t>
      </w:r>
      <w:r w:rsidR="00BC122A" w:rsidRPr="009A31B8">
        <w:rPr>
          <w:rFonts w:asciiTheme="majorBidi" w:hAnsiTheme="majorBidi" w:cstheme="majorBidi"/>
          <w:sz w:val="20"/>
          <w:szCs w:val="20"/>
        </w:rPr>
        <w:t xml:space="preserve">es industries rejettent </w:t>
      </w:r>
      <w:r w:rsidR="00E6042D" w:rsidRPr="009A31B8">
        <w:rPr>
          <w:rFonts w:asciiTheme="majorBidi" w:hAnsiTheme="majorBidi" w:cstheme="majorBidi"/>
          <w:sz w:val="20"/>
          <w:szCs w:val="20"/>
        </w:rPr>
        <w:t xml:space="preserve">/ an </w:t>
      </w:r>
      <w:r w:rsidR="00BC122A" w:rsidRPr="009A31B8">
        <w:rPr>
          <w:rFonts w:asciiTheme="majorBidi" w:hAnsiTheme="majorBidi" w:cstheme="majorBidi"/>
          <w:sz w:val="20"/>
          <w:szCs w:val="20"/>
        </w:rPr>
        <w:t xml:space="preserve">entre 300 et 500 millions de tonnes de </w:t>
      </w:r>
      <w:r w:rsidR="00382F98" w:rsidRPr="009A31B8">
        <w:rPr>
          <w:rFonts w:asciiTheme="majorBidi" w:hAnsiTheme="majorBidi" w:cstheme="majorBidi"/>
          <w:sz w:val="20"/>
          <w:szCs w:val="20"/>
        </w:rPr>
        <w:t>mé</w:t>
      </w:r>
      <w:r w:rsidR="00BC122A" w:rsidRPr="009A31B8">
        <w:rPr>
          <w:rFonts w:asciiTheme="majorBidi" w:hAnsiTheme="majorBidi" w:cstheme="majorBidi"/>
          <w:sz w:val="20"/>
          <w:szCs w:val="20"/>
        </w:rPr>
        <w:t xml:space="preserve">taux lourds, de solvants, de </w:t>
      </w:r>
      <w:r w:rsidRPr="009A31B8">
        <w:rPr>
          <w:rFonts w:asciiTheme="majorBidi" w:hAnsiTheme="majorBidi" w:cstheme="majorBidi"/>
          <w:sz w:val="20"/>
          <w:szCs w:val="20"/>
        </w:rPr>
        <w:t xml:space="preserve">boues toxiques. </w:t>
      </w:r>
      <w:r w:rsidR="00E6042D" w:rsidRPr="009A31B8">
        <w:rPr>
          <w:rFonts w:asciiTheme="majorBidi" w:hAnsiTheme="majorBidi" w:cstheme="majorBidi"/>
          <w:sz w:val="20"/>
          <w:szCs w:val="20"/>
        </w:rPr>
        <w:t>Plus</w:t>
      </w:r>
      <w:r w:rsidR="00BC122A" w:rsidRPr="009A31B8">
        <w:rPr>
          <w:rFonts w:asciiTheme="majorBidi" w:hAnsiTheme="majorBidi" w:cstheme="majorBidi"/>
          <w:sz w:val="20"/>
          <w:szCs w:val="20"/>
        </w:rPr>
        <w:t xml:space="preserve"> de 80% des </w:t>
      </w:r>
      <w:r w:rsidR="00382F98" w:rsidRPr="009A31B8">
        <w:rPr>
          <w:rFonts w:asciiTheme="majorBidi" w:hAnsiTheme="majorBidi" w:cstheme="majorBidi"/>
          <w:sz w:val="20"/>
          <w:szCs w:val="20"/>
        </w:rPr>
        <w:t>d</w:t>
      </w:r>
      <w:r w:rsidR="00BC122A" w:rsidRPr="009A31B8">
        <w:rPr>
          <w:rFonts w:asciiTheme="majorBidi" w:hAnsiTheme="majorBidi" w:cstheme="majorBidi"/>
          <w:sz w:val="20"/>
          <w:szCs w:val="20"/>
        </w:rPr>
        <w:t>échets dangereux sont produits par les</w:t>
      </w:r>
      <w:r w:rsidR="00382F98" w:rsidRPr="009A31B8">
        <w:rPr>
          <w:rFonts w:asciiTheme="majorBidi" w:hAnsiTheme="majorBidi" w:cstheme="majorBidi"/>
          <w:sz w:val="20"/>
          <w:szCs w:val="20"/>
        </w:rPr>
        <w:t xml:space="preserve"> USA</w:t>
      </w:r>
      <w:r w:rsidR="00BC122A" w:rsidRPr="009A31B8">
        <w:rPr>
          <w:rFonts w:asciiTheme="majorBidi" w:hAnsiTheme="majorBidi" w:cstheme="majorBidi"/>
          <w:sz w:val="20"/>
          <w:szCs w:val="20"/>
        </w:rPr>
        <w:t xml:space="preserve"> et autres pays industriels, 70 % des déchets industriels générés par les </w:t>
      </w:r>
      <w:r w:rsidR="00E6042D" w:rsidRPr="009A31B8">
        <w:rPr>
          <w:rFonts w:asciiTheme="majorBidi" w:hAnsiTheme="majorBidi" w:cstheme="majorBidi"/>
          <w:sz w:val="20"/>
          <w:szCs w:val="20"/>
        </w:rPr>
        <w:t>PED</w:t>
      </w:r>
      <w:r w:rsidR="00BC122A" w:rsidRPr="009A31B8">
        <w:rPr>
          <w:rFonts w:asciiTheme="majorBidi" w:hAnsiTheme="majorBidi" w:cstheme="majorBidi"/>
          <w:sz w:val="20"/>
          <w:szCs w:val="20"/>
        </w:rPr>
        <w:t xml:space="preserve"> sont rejetés dans l’eau</w:t>
      </w:r>
      <w:r w:rsidRPr="009A31B8">
        <w:rPr>
          <w:rFonts w:asciiTheme="majorBidi" w:hAnsiTheme="majorBidi" w:cstheme="majorBidi"/>
          <w:sz w:val="20"/>
          <w:szCs w:val="20"/>
        </w:rPr>
        <w:t>, sans</w:t>
      </w:r>
      <w:r w:rsidR="00BC122A" w:rsidRPr="009A31B8">
        <w:rPr>
          <w:rFonts w:asciiTheme="majorBidi" w:hAnsiTheme="majorBidi" w:cstheme="majorBidi"/>
          <w:sz w:val="20"/>
          <w:szCs w:val="20"/>
        </w:rPr>
        <w:t xml:space="preserve"> traitement préalable. </w:t>
      </w:r>
    </w:p>
    <w:p w:rsidR="00BC122A" w:rsidRPr="009A31B8" w:rsidRDefault="00073E4B"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Les villes</w:t>
      </w:r>
      <w:r w:rsidR="00382F98" w:rsidRPr="009A31B8">
        <w:rPr>
          <w:rFonts w:asciiTheme="majorBidi" w:hAnsiTheme="majorBidi" w:cstheme="majorBidi"/>
          <w:sz w:val="20"/>
          <w:szCs w:val="20"/>
        </w:rPr>
        <w:t xml:space="preserve"> concentre</w:t>
      </w:r>
      <w:r w:rsidR="00E6042D" w:rsidRPr="009A31B8">
        <w:rPr>
          <w:rFonts w:asciiTheme="majorBidi" w:hAnsiTheme="majorBidi" w:cstheme="majorBidi"/>
          <w:sz w:val="20"/>
          <w:szCs w:val="20"/>
        </w:rPr>
        <w:t>ront</w:t>
      </w:r>
      <w:r w:rsidR="00BC122A" w:rsidRPr="009A31B8">
        <w:rPr>
          <w:rFonts w:asciiTheme="majorBidi" w:hAnsiTheme="majorBidi" w:cstheme="majorBidi"/>
          <w:sz w:val="20"/>
          <w:szCs w:val="20"/>
        </w:rPr>
        <w:t xml:space="preserve"> 60% </w:t>
      </w:r>
      <w:r w:rsidR="00E6042D" w:rsidRPr="009A31B8">
        <w:rPr>
          <w:rFonts w:asciiTheme="majorBidi" w:hAnsiTheme="majorBidi" w:cstheme="majorBidi"/>
          <w:sz w:val="20"/>
          <w:szCs w:val="20"/>
        </w:rPr>
        <w:t xml:space="preserve">de la population </w:t>
      </w:r>
      <w:r w:rsidR="00BC122A" w:rsidRPr="009A31B8">
        <w:rPr>
          <w:rFonts w:asciiTheme="majorBidi" w:hAnsiTheme="majorBidi" w:cstheme="majorBidi"/>
          <w:sz w:val="20"/>
          <w:szCs w:val="20"/>
        </w:rPr>
        <w:t xml:space="preserve">en 2030. </w:t>
      </w:r>
      <w:r w:rsidRPr="009A31B8">
        <w:rPr>
          <w:rFonts w:asciiTheme="majorBidi" w:hAnsiTheme="majorBidi" w:cstheme="majorBidi"/>
          <w:sz w:val="20"/>
          <w:szCs w:val="20"/>
        </w:rPr>
        <w:t>C’est en</w:t>
      </w:r>
      <w:r w:rsidR="00BC122A" w:rsidRPr="009A31B8">
        <w:rPr>
          <w:rFonts w:asciiTheme="majorBidi" w:hAnsiTheme="majorBidi" w:cstheme="majorBidi"/>
          <w:sz w:val="20"/>
          <w:szCs w:val="20"/>
        </w:rPr>
        <w:t xml:space="preserve"> Asie qu’aura lieu la croissance urbaine la plus importante au cours de</w:t>
      </w:r>
      <w:r w:rsidR="007E2FF6" w:rsidRPr="009A31B8">
        <w:rPr>
          <w:rFonts w:asciiTheme="majorBidi" w:hAnsiTheme="majorBidi" w:cstheme="majorBidi"/>
          <w:sz w:val="20"/>
          <w:szCs w:val="20"/>
        </w:rPr>
        <w:t>s</w:t>
      </w:r>
      <w:r w:rsidR="00BC122A" w:rsidRPr="009A31B8">
        <w:rPr>
          <w:rFonts w:asciiTheme="majorBidi" w:hAnsiTheme="majorBidi" w:cstheme="majorBidi"/>
          <w:sz w:val="20"/>
          <w:szCs w:val="20"/>
        </w:rPr>
        <w:t xml:space="preserve"> 30 prochaines années</w:t>
      </w:r>
      <w:r w:rsidR="00382F98" w:rsidRPr="009A31B8">
        <w:rPr>
          <w:rFonts w:asciiTheme="majorBidi" w:hAnsiTheme="majorBidi" w:cstheme="majorBidi"/>
          <w:sz w:val="20"/>
          <w:szCs w:val="20"/>
        </w:rPr>
        <w:t xml:space="preserve"> avec comme </w:t>
      </w:r>
      <w:r w:rsidR="00BC122A" w:rsidRPr="009A31B8">
        <w:rPr>
          <w:rFonts w:asciiTheme="majorBidi" w:hAnsiTheme="majorBidi" w:cstheme="majorBidi"/>
          <w:sz w:val="20"/>
          <w:szCs w:val="20"/>
        </w:rPr>
        <w:t>conséquence</w:t>
      </w:r>
      <w:r w:rsidR="00382F98"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 la surcharge des infrastructures d’approvisionnement en eau et assainissement. </w:t>
      </w:r>
      <w:r w:rsidR="00E6042D" w:rsidRPr="009A31B8">
        <w:rPr>
          <w:rFonts w:asciiTheme="majorBidi" w:hAnsiTheme="majorBidi" w:cstheme="majorBidi"/>
          <w:sz w:val="20"/>
          <w:szCs w:val="20"/>
        </w:rPr>
        <w:t>C’</w:t>
      </w:r>
      <w:r w:rsidR="00382F98" w:rsidRPr="009A31B8">
        <w:rPr>
          <w:rFonts w:asciiTheme="majorBidi" w:hAnsiTheme="majorBidi" w:cstheme="majorBidi"/>
          <w:sz w:val="20"/>
          <w:szCs w:val="20"/>
        </w:rPr>
        <w:t xml:space="preserve">est ce qui fait de </w:t>
      </w:r>
      <w:r w:rsidRPr="009A31B8">
        <w:rPr>
          <w:rFonts w:asciiTheme="majorBidi" w:hAnsiTheme="majorBidi" w:cstheme="majorBidi"/>
          <w:sz w:val="20"/>
          <w:szCs w:val="20"/>
        </w:rPr>
        <w:t>l’urbanisation, un</w:t>
      </w:r>
      <w:r w:rsidR="00BC122A" w:rsidRPr="009A31B8">
        <w:rPr>
          <w:rFonts w:asciiTheme="majorBidi" w:hAnsiTheme="majorBidi" w:cstheme="majorBidi"/>
          <w:sz w:val="20"/>
          <w:szCs w:val="20"/>
        </w:rPr>
        <w:t xml:space="preserve"> défi majeur pour la gestion des ressources en eau au 21</w:t>
      </w:r>
      <w:r w:rsidR="00BC122A" w:rsidRPr="009A31B8">
        <w:rPr>
          <w:rFonts w:asciiTheme="majorBidi" w:hAnsiTheme="majorBidi" w:cstheme="majorBidi"/>
          <w:sz w:val="20"/>
          <w:szCs w:val="20"/>
          <w:vertAlign w:val="superscript"/>
        </w:rPr>
        <w:t>ème</w:t>
      </w:r>
      <w:r w:rsidR="00BC122A" w:rsidRPr="009A31B8">
        <w:rPr>
          <w:rFonts w:asciiTheme="majorBidi" w:hAnsiTheme="majorBidi" w:cstheme="majorBidi"/>
          <w:sz w:val="20"/>
          <w:szCs w:val="20"/>
        </w:rPr>
        <w:t xml:space="preserve"> siècle. </w:t>
      </w:r>
    </w:p>
    <w:p w:rsidR="00BC122A" w:rsidRPr="009A31B8" w:rsidRDefault="00073E4B"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-L’agriculture est</w:t>
      </w:r>
      <w:r w:rsidR="00292D87" w:rsidRPr="009A31B8">
        <w:rPr>
          <w:rFonts w:asciiTheme="majorBidi" w:hAnsiTheme="majorBidi" w:cstheme="majorBidi"/>
          <w:sz w:val="20"/>
          <w:szCs w:val="20"/>
        </w:rPr>
        <w:t xml:space="preserve"> le secteur le plus gourmand </w:t>
      </w:r>
      <w:r w:rsidR="002B091A" w:rsidRPr="009A31B8">
        <w:rPr>
          <w:rFonts w:asciiTheme="majorBidi" w:hAnsiTheme="majorBidi" w:cstheme="majorBidi"/>
          <w:sz w:val="20"/>
          <w:szCs w:val="20"/>
        </w:rPr>
        <w:t>en</w:t>
      </w:r>
      <w:r w:rsidR="00117A7A" w:rsidRPr="009A31B8">
        <w:rPr>
          <w:rFonts w:asciiTheme="majorBidi" w:hAnsiTheme="majorBidi" w:cstheme="majorBidi"/>
          <w:sz w:val="20"/>
          <w:szCs w:val="20"/>
        </w:rPr>
        <w:t>utilis</w:t>
      </w:r>
      <w:r w:rsidR="002B091A" w:rsidRPr="009A31B8">
        <w:rPr>
          <w:rFonts w:asciiTheme="majorBidi" w:hAnsiTheme="majorBidi" w:cstheme="majorBidi"/>
          <w:sz w:val="20"/>
          <w:szCs w:val="20"/>
        </w:rPr>
        <w:t>ant</w:t>
      </w:r>
      <w:r w:rsidR="00117A7A" w:rsidRPr="009A31B8">
        <w:rPr>
          <w:rFonts w:asciiTheme="majorBidi" w:hAnsiTheme="majorBidi" w:cstheme="majorBidi"/>
          <w:sz w:val="20"/>
          <w:szCs w:val="20"/>
        </w:rPr>
        <w:t xml:space="preserve"> p</w:t>
      </w:r>
      <w:r w:rsidR="00BC122A" w:rsidRPr="009A31B8">
        <w:rPr>
          <w:rFonts w:asciiTheme="majorBidi" w:hAnsiTheme="majorBidi" w:cstheme="majorBidi"/>
          <w:sz w:val="20"/>
          <w:szCs w:val="20"/>
        </w:rPr>
        <w:t>rès de 70% de</w:t>
      </w:r>
      <w:r w:rsidR="00CE2EA8" w:rsidRPr="009A31B8">
        <w:rPr>
          <w:rFonts w:asciiTheme="majorBidi" w:hAnsiTheme="majorBidi" w:cstheme="majorBidi"/>
          <w:sz w:val="20"/>
          <w:szCs w:val="20"/>
        </w:rPr>
        <w:t>s</w:t>
      </w:r>
      <w:r w:rsidR="00BC122A" w:rsidRPr="009A31B8">
        <w:rPr>
          <w:rFonts w:asciiTheme="majorBidi" w:hAnsiTheme="majorBidi" w:cstheme="majorBidi"/>
          <w:sz w:val="20"/>
          <w:szCs w:val="20"/>
        </w:rPr>
        <w:t xml:space="preserve"> ressources disponibles</w:t>
      </w:r>
      <w:r w:rsidR="00201851" w:rsidRPr="009A31B8">
        <w:rPr>
          <w:rFonts w:asciiTheme="majorBidi" w:hAnsiTheme="majorBidi" w:cstheme="majorBidi"/>
          <w:sz w:val="20"/>
          <w:szCs w:val="20"/>
        </w:rPr>
        <w:t xml:space="preserve"> entrain</w:t>
      </w:r>
      <w:r w:rsidR="001F6165" w:rsidRPr="009A31B8">
        <w:rPr>
          <w:rFonts w:asciiTheme="majorBidi" w:hAnsiTheme="majorBidi" w:cstheme="majorBidi"/>
          <w:sz w:val="20"/>
          <w:szCs w:val="20"/>
        </w:rPr>
        <w:t>ant</w:t>
      </w:r>
      <w:r w:rsidR="00201851" w:rsidRPr="009A31B8">
        <w:rPr>
          <w:rFonts w:asciiTheme="majorBidi" w:hAnsiTheme="majorBidi" w:cstheme="majorBidi"/>
          <w:sz w:val="20"/>
          <w:szCs w:val="20"/>
        </w:rPr>
        <w:t xml:space="preserve"> la surexploitation d</w:t>
      </w:r>
      <w:r w:rsidR="00BC122A" w:rsidRPr="009A31B8">
        <w:rPr>
          <w:rFonts w:asciiTheme="majorBidi" w:hAnsiTheme="majorBidi" w:cstheme="majorBidi"/>
          <w:sz w:val="20"/>
          <w:szCs w:val="20"/>
        </w:rPr>
        <w:t xml:space="preserve">es eaux </w:t>
      </w:r>
      <w:r w:rsidRPr="009A31B8">
        <w:rPr>
          <w:rFonts w:asciiTheme="majorBidi" w:hAnsiTheme="majorBidi" w:cstheme="majorBidi"/>
          <w:sz w:val="20"/>
          <w:szCs w:val="20"/>
        </w:rPr>
        <w:t>souterraines (</w:t>
      </w:r>
      <w:r w:rsidR="00292D87" w:rsidRPr="009A31B8">
        <w:rPr>
          <w:rStyle w:val="Appelnotedebasdep"/>
          <w:rFonts w:asciiTheme="majorBidi" w:hAnsiTheme="majorBidi" w:cstheme="majorBidi"/>
          <w:sz w:val="20"/>
          <w:szCs w:val="20"/>
        </w:rPr>
        <w:footnoteReference w:id="4"/>
      </w:r>
      <w:r w:rsidR="00292D87"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 En effet, la culture nécessite </w:t>
      </w:r>
      <w:r w:rsidRPr="009A31B8">
        <w:rPr>
          <w:rFonts w:asciiTheme="majorBidi" w:hAnsiTheme="majorBidi" w:cstheme="majorBidi"/>
          <w:sz w:val="20"/>
          <w:szCs w:val="20"/>
        </w:rPr>
        <w:t>de quantités</w:t>
      </w:r>
      <w:r w:rsidR="00BC122A" w:rsidRPr="009A31B8">
        <w:rPr>
          <w:rFonts w:asciiTheme="majorBidi" w:hAnsiTheme="majorBidi" w:cstheme="majorBidi"/>
          <w:sz w:val="20"/>
          <w:szCs w:val="20"/>
        </w:rPr>
        <w:t xml:space="preserve"> d’eau : 1 à 3 m3 pour un k</w:t>
      </w:r>
      <w:r w:rsidR="00CE2EA8" w:rsidRPr="009A31B8">
        <w:rPr>
          <w:rFonts w:asciiTheme="majorBidi" w:hAnsiTheme="majorBidi" w:cstheme="majorBidi"/>
          <w:sz w:val="20"/>
          <w:szCs w:val="20"/>
        </w:rPr>
        <w:t>g</w:t>
      </w:r>
      <w:r w:rsidR="00BC122A" w:rsidRPr="009A31B8">
        <w:rPr>
          <w:rFonts w:asciiTheme="majorBidi" w:hAnsiTheme="majorBidi" w:cstheme="majorBidi"/>
          <w:sz w:val="20"/>
          <w:szCs w:val="20"/>
        </w:rPr>
        <w:t xml:space="preserve"> de riz </w:t>
      </w:r>
      <w:r w:rsidRPr="009A31B8">
        <w:rPr>
          <w:rFonts w:asciiTheme="majorBidi" w:hAnsiTheme="majorBidi" w:cstheme="majorBidi"/>
          <w:sz w:val="20"/>
          <w:szCs w:val="20"/>
        </w:rPr>
        <w:t>et 0,8</w:t>
      </w:r>
      <w:r w:rsidR="00EF6D8D" w:rsidRPr="009A31B8">
        <w:rPr>
          <w:rFonts w:asciiTheme="majorBidi" w:hAnsiTheme="majorBidi" w:cstheme="majorBidi"/>
          <w:sz w:val="20"/>
          <w:szCs w:val="20"/>
        </w:rPr>
        <w:t xml:space="preserve"> à 1 m3 </w:t>
      </w:r>
      <w:r w:rsidR="002B091A" w:rsidRPr="009A31B8">
        <w:rPr>
          <w:rFonts w:asciiTheme="majorBidi" w:hAnsiTheme="majorBidi" w:cstheme="majorBidi"/>
          <w:sz w:val="20"/>
          <w:szCs w:val="20"/>
        </w:rPr>
        <w:t>p</w:t>
      </w:r>
      <w:r w:rsidR="00BC122A" w:rsidRPr="009A31B8">
        <w:rPr>
          <w:rFonts w:asciiTheme="majorBidi" w:hAnsiTheme="majorBidi" w:cstheme="majorBidi"/>
          <w:sz w:val="20"/>
          <w:szCs w:val="20"/>
        </w:rPr>
        <w:t>our</w:t>
      </w:r>
      <w:r w:rsidR="002B091A" w:rsidRPr="009A31B8">
        <w:rPr>
          <w:rFonts w:asciiTheme="majorBidi" w:hAnsiTheme="majorBidi" w:cstheme="majorBidi"/>
          <w:sz w:val="20"/>
          <w:szCs w:val="20"/>
        </w:rPr>
        <w:t xml:space="preserve"> 1 </w:t>
      </w:r>
      <w:r w:rsidR="00EF6D8D" w:rsidRPr="009A31B8">
        <w:rPr>
          <w:rFonts w:asciiTheme="majorBidi" w:hAnsiTheme="majorBidi" w:cstheme="majorBidi"/>
          <w:sz w:val="20"/>
          <w:szCs w:val="20"/>
        </w:rPr>
        <w:t xml:space="preserve">kg de blé et 2 à 16 m3 pour </w:t>
      </w:r>
      <w:r w:rsidR="002B091A" w:rsidRPr="009A31B8">
        <w:rPr>
          <w:rFonts w:asciiTheme="majorBidi" w:hAnsiTheme="majorBidi" w:cstheme="majorBidi"/>
          <w:sz w:val="20"/>
          <w:szCs w:val="20"/>
        </w:rPr>
        <w:t>1 kg</w:t>
      </w:r>
      <w:r w:rsidR="00EF6D8D" w:rsidRPr="009A31B8">
        <w:rPr>
          <w:rFonts w:asciiTheme="majorBidi" w:hAnsiTheme="majorBidi" w:cstheme="majorBidi"/>
          <w:sz w:val="20"/>
          <w:szCs w:val="20"/>
        </w:rPr>
        <w:t xml:space="preserve"> de viande </w:t>
      </w:r>
      <w:r w:rsidRPr="009A31B8">
        <w:rPr>
          <w:rFonts w:asciiTheme="majorBidi" w:hAnsiTheme="majorBidi" w:cstheme="majorBidi"/>
          <w:sz w:val="20"/>
          <w:szCs w:val="20"/>
        </w:rPr>
        <w:t xml:space="preserve">de bœuf. </w:t>
      </w:r>
      <w:r w:rsidR="00BC122A" w:rsidRPr="009A31B8">
        <w:rPr>
          <w:rFonts w:asciiTheme="majorBidi" w:hAnsiTheme="majorBidi" w:cstheme="majorBidi"/>
          <w:sz w:val="20"/>
          <w:szCs w:val="20"/>
        </w:rPr>
        <w:t>Les prélèvementspour l’irrigation sont estimés à environ 2</w:t>
      </w:r>
      <w:r w:rsidR="001F6165" w:rsidRPr="009A31B8">
        <w:rPr>
          <w:rFonts w:asciiTheme="majorBidi" w:hAnsiTheme="majorBidi" w:cstheme="majorBidi"/>
          <w:sz w:val="20"/>
          <w:szCs w:val="20"/>
        </w:rPr>
        <w:t>,</w:t>
      </w:r>
      <w:r w:rsidR="00BC122A" w:rsidRPr="009A31B8">
        <w:rPr>
          <w:rFonts w:asciiTheme="majorBidi" w:hAnsiTheme="majorBidi" w:cstheme="majorBidi"/>
          <w:sz w:val="20"/>
          <w:szCs w:val="20"/>
        </w:rPr>
        <w:t>5</w:t>
      </w:r>
      <w:r w:rsidR="001F6165" w:rsidRPr="009A31B8">
        <w:rPr>
          <w:rFonts w:asciiTheme="majorBidi" w:hAnsiTheme="majorBidi" w:cstheme="majorBidi"/>
          <w:sz w:val="20"/>
          <w:szCs w:val="20"/>
        </w:rPr>
        <w:t xml:space="preserve"> mds</w:t>
      </w:r>
      <w:r w:rsidR="00BC122A" w:rsidRPr="009A31B8">
        <w:rPr>
          <w:rFonts w:asciiTheme="majorBidi" w:hAnsiTheme="majorBidi" w:cstheme="majorBidi"/>
          <w:sz w:val="20"/>
          <w:szCs w:val="20"/>
        </w:rPr>
        <w:t>m3</w:t>
      </w:r>
      <w:r w:rsidR="002B091A"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 an. 37% des terres sont utilisées par l’élevage et la culture. </w:t>
      </w:r>
      <w:r w:rsidR="00292D87" w:rsidRPr="009A31B8">
        <w:rPr>
          <w:rFonts w:asciiTheme="majorBidi" w:hAnsiTheme="majorBidi" w:cstheme="majorBidi"/>
          <w:sz w:val="20"/>
          <w:szCs w:val="20"/>
        </w:rPr>
        <w:t>.S</w:t>
      </w:r>
      <w:r w:rsidR="00BC122A" w:rsidRPr="009A31B8">
        <w:rPr>
          <w:rFonts w:asciiTheme="majorBidi" w:hAnsiTheme="majorBidi" w:cstheme="majorBidi"/>
          <w:sz w:val="20"/>
          <w:szCs w:val="20"/>
        </w:rPr>
        <w:t xml:space="preserve">elon </w:t>
      </w:r>
      <w:r w:rsidR="00CE2EA8" w:rsidRPr="009A31B8">
        <w:rPr>
          <w:rFonts w:asciiTheme="majorBidi" w:hAnsiTheme="majorBidi" w:cstheme="majorBidi"/>
          <w:sz w:val="20"/>
          <w:szCs w:val="20"/>
        </w:rPr>
        <w:t>la FAO</w:t>
      </w:r>
      <w:r w:rsidR="00292D87" w:rsidRPr="009A31B8">
        <w:rPr>
          <w:rFonts w:asciiTheme="majorBidi" w:hAnsiTheme="majorBidi" w:cstheme="majorBidi"/>
          <w:sz w:val="20"/>
          <w:szCs w:val="20"/>
        </w:rPr>
        <w:t xml:space="preserve"> l</w:t>
      </w:r>
      <w:r w:rsidR="00663CCF" w:rsidRPr="009A31B8">
        <w:rPr>
          <w:rFonts w:asciiTheme="majorBidi" w:hAnsiTheme="majorBidi" w:cstheme="majorBidi"/>
          <w:sz w:val="20"/>
          <w:szCs w:val="20"/>
        </w:rPr>
        <w:t>’</w:t>
      </w:r>
      <w:r w:rsidR="00CE2EA8" w:rsidRPr="009A31B8">
        <w:rPr>
          <w:rFonts w:asciiTheme="majorBidi" w:hAnsiTheme="majorBidi" w:cstheme="majorBidi"/>
          <w:sz w:val="20"/>
          <w:szCs w:val="20"/>
        </w:rPr>
        <w:t>agricul</w:t>
      </w:r>
      <w:r w:rsidR="00BC122A" w:rsidRPr="009A31B8">
        <w:rPr>
          <w:rFonts w:asciiTheme="majorBidi" w:hAnsiTheme="majorBidi" w:cstheme="majorBidi"/>
          <w:sz w:val="20"/>
          <w:szCs w:val="20"/>
        </w:rPr>
        <w:t xml:space="preserve">ture est responsable d’une grande part de l’épuisement </w:t>
      </w:r>
      <w:r w:rsidR="00766C58" w:rsidRPr="009A31B8">
        <w:rPr>
          <w:rFonts w:asciiTheme="majorBidi" w:hAnsiTheme="majorBidi" w:cstheme="majorBidi"/>
          <w:sz w:val="20"/>
          <w:szCs w:val="20"/>
        </w:rPr>
        <w:t xml:space="preserve">puisque elle monopolise actuellement </w:t>
      </w:r>
      <w:r w:rsidR="00BC122A" w:rsidRPr="009A31B8">
        <w:rPr>
          <w:rFonts w:asciiTheme="majorBidi" w:hAnsiTheme="majorBidi" w:cstheme="majorBidi"/>
          <w:sz w:val="20"/>
          <w:szCs w:val="20"/>
        </w:rPr>
        <w:t xml:space="preserve">de 70% </w:t>
      </w:r>
      <w:r w:rsidR="00766C58" w:rsidRPr="009A31B8">
        <w:rPr>
          <w:rFonts w:asciiTheme="majorBidi" w:hAnsiTheme="majorBidi" w:cstheme="majorBidi"/>
          <w:sz w:val="20"/>
          <w:szCs w:val="20"/>
        </w:rPr>
        <w:t xml:space="preserve">de l’eau utilisée par les habitants de la </w:t>
      </w:r>
      <w:r w:rsidR="00CD1092" w:rsidRPr="009A31B8">
        <w:rPr>
          <w:rFonts w:asciiTheme="majorBidi" w:hAnsiTheme="majorBidi" w:cstheme="majorBidi"/>
          <w:sz w:val="20"/>
          <w:szCs w:val="20"/>
        </w:rPr>
        <w:t>planète</w:t>
      </w:r>
      <w:r w:rsidR="00766C58" w:rsidRPr="009A31B8">
        <w:rPr>
          <w:rFonts w:asciiTheme="majorBidi" w:hAnsiTheme="majorBidi" w:cstheme="majorBidi"/>
          <w:sz w:val="20"/>
          <w:szCs w:val="20"/>
        </w:rPr>
        <w:t xml:space="preserve"> .Ce chiffre </w:t>
      </w:r>
      <w:r w:rsidR="00766C58" w:rsidRPr="009A31B8">
        <w:rPr>
          <w:rFonts w:asciiTheme="majorBidi" w:hAnsiTheme="majorBidi" w:cstheme="majorBidi"/>
          <w:sz w:val="20"/>
          <w:szCs w:val="20"/>
        </w:rPr>
        <w:lastRenderedPageBreak/>
        <w:t xml:space="preserve">peut aller jusqu’à 90% dans certains pays en voie de </w:t>
      </w:r>
      <w:r w:rsidR="00CD1092" w:rsidRPr="009A31B8">
        <w:rPr>
          <w:rFonts w:asciiTheme="majorBidi" w:hAnsiTheme="majorBidi" w:cstheme="majorBidi"/>
          <w:sz w:val="20"/>
          <w:szCs w:val="20"/>
        </w:rPr>
        <w:t xml:space="preserve">développement. </w:t>
      </w:r>
      <w:r w:rsidR="00766C58" w:rsidRPr="009A31B8">
        <w:rPr>
          <w:rFonts w:asciiTheme="majorBidi" w:hAnsiTheme="majorBidi" w:cstheme="majorBidi"/>
          <w:sz w:val="20"/>
          <w:szCs w:val="20"/>
        </w:rPr>
        <w:t xml:space="preserve">Il faut aussi savoir que moins de 20% des terres cultivées sont concernées par l’irrigation alors que celle-ci contribue à 40% de la production alimentaire </w:t>
      </w:r>
      <w:r w:rsidR="00CD1092" w:rsidRPr="009A31B8">
        <w:rPr>
          <w:rFonts w:asciiTheme="majorBidi" w:hAnsiTheme="majorBidi" w:cstheme="majorBidi"/>
          <w:sz w:val="20"/>
          <w:szCs w:val="20"/>
        </w:rPr>
        <w:t>mondiale. L’agriculture</w:t>
      </w:r>
      <w:r w:rsidR="00766C58" w:rsidRPr="009A31B8">
        <w:rPr>
          <w:rFonts w:asciiTheme="majorBidi" w:hAnsiTheme="majorBidi" w:cstheme="majorBidi"/>
          <w:sz w:val="20"/>
          <w:szCs w:val="20"/>
        </w:rPr>
        <w:t xml:space="preserve"> est aussi responsable </w:t>
      </w:r>
      <w:r w:rsidR="00BC122A" w:rsidRPr="009A31B8">
        <w:rPr>
          <w:rFonts w:asciiTheme="majorBidi" w:hAnsiTheme="majorBidi" w:cstheme="majorBidi"/>
          <w:sz w:val="20"/>
          <w:szCs w:val="20"/>
        </w:rPr>
        <w:t xml:space="preserve">de </w:t>
      </w:r>
      <w:r w:rsidR="00766C58" w:rsidRPr="009A31B8">
        <w:rPr>
          <w:rFonts w:asciiTheme="majorBidi" w:hAnsiTheme="majorBidi" w:cstheme="majorBidi"/>
          <w:sz w:val="20"/>
          <w:szCs w:val="20"/>
        </w:rPr>
        <w:t xml:space="preserve">70% de </w:t>
      </w:r>
      <w:r w:rsidR="00BC122A" w:rsidRPr="009A31B8">
        <w:rPr>
          <w:rFonts w:asciiTheme="majorBidi" w:hAnsiTheme="majorBidi" w:cstheme="majorBidi"/>
          <w:sz w:val="20"/>
          <w:szCs w:val="20"/>
        </w:rPr>
        <w:t>la pollution des ressources souterraines.</w:t>
      </w:r>
      <w:r w:rsidR="002B091A" w:rsidRPr="009A31B8">
        <w:rPr>
          <w:rFonts w:asciiTheme="majorBidi" w:hAnsiTheme="majorBidi" w:cstheme="majorBidi"/>
          <w:sz w:val="20"/>
          <w:szCs w:val="20"/>
        </w:rPr>
        <w:t>L</w:t>
      </w:r>
      <w:r w:rsidR="00BC122A" w:rsidRPr="009A31B8">
        <w:rPr>
          <w:rFonts w:asciiTheme="majorBidi" w:hAnsiTheme="majorBidi" w:cstheme="majorBidi"/>
          <w:sz w:val="20"/>
          <w:szCs w:val="20"/>
        </w:rPr>
        <w:t>’</w:t>
      </w:r>
      <w:r w:rsidR="00CE2EA8" w:rsidRPr="009A31B8">
        <w:rPr>
          <w:rFonts w:asciiTheme="majorBidi" w:hAnsiTheme="majorBidi" w:cstheme="majorBidi"/>
          <w:sz w:val="20"/>
          <w:szCs w:val="20"/>
        </w:rPr>
        <w:t>utilisation</w:t>
      </w:r>
      <w:r w:rsidR="00BC122A" w:rsidRPr="009A31B8">
        <w:rPr>
          <w:rFonts w:asciiTheme="majorBidi" w:hAnsiTheme="majorBidi" w:cstheme="majorBidi"/>
          <w:sz w:val="20"/>
          <w:szCs w:val="20"/>
        </w:rPr>
        <w:t xml:space="preserve"> de</w:t>
      </w:r>
      <w:r w:rsidR="00CE2EA8" w:rsidRPr="009A31B8">
        <w:rPr>
          <w:rFonts w:asciiTheme="majorBidi" w:hAnsiTheme="majorBidi" w:cstheme="majorBidi"/>
          <w:sz w:val="20"/>
          <w:szCs w:val="20"/>
        </w:rPr>
        <w:t xml:space="preserve"> ces</w:t>
      </w:r>
      <w:r w:rsidR="00BC122A" w:rsidRPr="009A31B8">
        <w:rPr>
          <w:rFonts w:asciiTheme="majorBidi" w:hAnsiTheme="majorBidi" w:cstheme="majorBidi"/>
          <w:sz w:val="20"/>
          <w:szCs w:val="20"/>
        </w:rPr>
        <w:t xml:space="preserve"> eauxen Inde, Chine,</w:t>
      </w:r>
      <w:r w:rsidR="00CE2EA8" w:rsidRPr="009A31B8">
        <w:rPr>
          <w:rFonts w:asciiTheme="majorBidi" w:hAnsiTheme="majorBidi" w:cstheme="majorBidi"/>
          <w:sz w:val="20"/>
          <w:szCs w:val="20"/>
        </w:rPr>
        <w:t xml:space="preserve"> USA</w:t>
      </w:r>
      <w:r w:rsidR="00BC122A" w:rsidRPr="009A31B8">
        <w:rPr>
          <w:rFonts w:asciiTheme="majorBidi" w:hAnsiTheme="majorBidi" w:cstheme="majorBidi"/>
          <w:sz w:val="20"/>
          <w:szCs w:val="20"/>
        </w:rPr>
        <w:t>, Afrique du Nord et Péninsule arabe s’élève à 160 Millions m3 par an</w:t>
      </w:r>
      <w:r w:rsidRPr="009A31B8">
        <w:rPr>
          <w:rFonts w:asciiTheme="majorBidi" w:hAnsiTheme="majorBidi" w:cstheme="majorBidi"/>
          <w:sz w:val="20"/>
          <w:szCs w:val="20"/>
        </w:rPr>
        <w:t>, soit</w:t>
      </w:r>
      <w:r w:rsidR="007E2FF6" w:rsidRPr="009A31B8">
        <w:rPr>
          <w:rFonts w:asciiTheme="majorBidi" w:hAnsiTheme="majorBidi" w:cstheme="majorBidi"/>
          <w:sz w:val="20"/>
          <w:szCs w:val="20"/>
        </w:rPr>
        <w:t xml:space="preserve"> le</w:t>
      </w:r>
      <w:r w:rsidR="00BC122A" w:rsidRPr="009A31B8">
        <w:rPr>
          <w:rFonts w:asciiTheme="majorBidi" w:hAnsiTheme="majorBidi" w:cstheme="majorBidi"/>
          <w:sz w:val="20"/>
          <w:szCs w:val="20"/>
        </w:rPr>
        <w:t xml:space="preserve"> double du flux annuel du Nil.</w:t>
      </w:r>
    </w:p>
    <w:p w:rsidR="00BC122A" w:rsidRPr="009A31B8" w:rsidRDefault="00C345A6" w:rsidP="009877D5">
      <w:pPr>
        <w:pStyle w:val="Titre2"/>
        <w:spacing w:before="120" w:after="120" w:line="240" w:lineRule="auto"/>
        <w:jc w:val="both"/>
        <w:rPr>
          <w:rFonts w:asciiTheme="majorBidi" w:hAnsiTheme="majorBidi" w:cstheme="majorBidi"/>
          <w:b w:val="0"/>
          <w:bCs w:val="0"/>
          <w:sz w:val="20"/>
          <w:szCs w:val="20"/>
        </w:rPr>
      </w:pPr>
      <w:r w:rsidRPr="009A31B8">
        <w:rPr>
          <w:rFonts w:asciiTheme="majorBidi" w:hAnsiTheme="majorBidi" w:cstheme="majorBidi"/>
          <w:b w:val="0"/>
          <w:bCs w:val="0"/>
          <w:sz w:val="20"/>
          <w:szCs w:val="20"/>
        </w:rPr>
        <w:t>B</w:t>
      </w:r>
      <w:r w:rsidR="009F6F4D" w:rsidRPr="009A31B8">
        <w:rPr>
          <w:rFonts w:asciiTheme="majorBidi" w:hAnsiTheme="majorBidi" w:cstheme="majorBidi"/>
          <w:b w:val="0"/>
          <w:bCs w:val="0"/>
          <w:sz w:val="20"/>
          <w:szCs w:val="20"/>
        </w:rPr>
        <w:t>)</w:t>
      </w:r>
      <w:r w:rsidR="00BC122A" w:rsidRPr="009A31B8">
        <w:rPr>
          <w:rFonts w:asciiTheme="majorBidi" w:hAnsiTheme="majorBidi" w:cstheme="majorBidi"/>
          <w:b w:val="0"/>
          <w:bCs w:val="0"/>
          <w:sz w:val="20"/>
          <w:szCs w:val="20"/>
        </w:rPr>
        <w:t xml:space="preserve"> La doctrine int</w:t>
      </w:r>
      <w:r w:rsidR="00073E4B" w:rsidRPr="009A31B8">
        <w:rPr>
          <w:rFonts w:asciiTheme="majorBidi" w:hAnsiTheme="majorBidi" w:cstheme="majorBidi"/>
          <w:b w:val="0"/>
          <w:bCs w:val="0"/>
          <w:sz w:val="20"/>
          <w:szCs w:val="20"/>
        </w:rPr>
        <w:t>ernationale de l’eau</w:t>
      </w:r>
    </w:p>
    <w:p w:rsidR="00683FDD" w:rsidRPr="009A31B8" w:rsidRDefault="008E7CD8"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L’accès à l’eau potable pour la population et la disponibilité pour l’agriculture et l’industrie sont des indicateurs de développement utilisés par les organisations internationales </w:t>
      </w:r>
      <w:r w:rsidR="00CD298F" w:rsidRPr="009A31B8">
        <w:rPr>
          <w:rFonts w:asciiTheme="majorBidi" w:hAnsiTheme="majorBidi" w:cstheme="majorBidi"/>
          <w:sz w:val="20"/>
          <w:szCs w:val="20"/>
        </w:rPr>
        <w:t>(ONU</w:t>
      </w:r>
      <w:r w:rsidRPr="009A31B8">
        <w:rPr>
          <w:rFonts w:asciiTheme="majorBidi" w:hAnsiTheme="majorBidi" w:cstheme="majorBidi"/>
          <w:sz w:val="20"/>
          <w:szCs w:val="20"/>
        </w:rPr>
        <w:t>, B</w:t>
      </w:r>
      <w:r w:rsidR="00292D87" w:rsidRPr="009A31B8">
        <w:rPr>
          <w:rFonts w:asciiTheme="majorBidi" w:hAnsiTheme="majorBidi" w:cstheme="majorBidi"/>
          <w:sz w:val="20"/>
          <w:szCs w:val="20"/>
        </w:rPr>
        <w:t xml:space="preserve">anque </w:t>
      </w:r>
      <w:r w:rsidRPr="009A31B8">
        <w:rPr>
          <w:rFonts w:asciiTheme="majorBidi" w:hAnsiTheme="majorBidi" w:cstheme="majorBidi"/>
          <w:sz w:val="20"/>
          <w:szCs w:val="20"/>
        </w:rPr>
        <w:t>M</w:t>
      </w:r>
      <w:r w:rsidR="00292D87" w:rsidRPr="009A31B8">
        <w:rPr>
          <w:rFonts w:asciiTheme="majorBidi" w:hAnsiTheme="majorBidi" w:cstheme="majorBidi"/>
          <w:sz w:val="20"/>
          <w:szCs w:val="20"/>
        </w:rPr>
        <w:t>ondiale</w:t>
      </w:r>
      <w:r w:rsidR="00073E4B" w:rsidRPr="009A31B8">
        <w:rPr>
          <w:rFonts w:asciiTheme="majorBidi" w:hAnsiTheme="majorBidi" w:cstheme="majorBidi"/>
          <w:sz w:val="20"/>
          <w:szCs w:val="20"/>
        </w:rPr>
        <w:t xml:space="preserve">). </w:t>
      </w:r>
      <w:r w:rsidR="00BC122A" w:rsidRPr="009A31B8">
        <w:rPr>
          <w:rFonts w:asciiTheme="majorBidi" w:hAnsiTheme="majorBidi" w:cstheme="majorBidi"/>
          <w:sz w:val="20"/>
          <w:szCs w:val="20"/>
        </w:rPr>
        <w:t xml:space="preserve">L’accès à l’eau potable </w:t>
      </w:r>
      <w:r w:rsidR="002B091A"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 besoin  humain essentiel à satisfaire des communautés présentes et </w:t>
      </w:r>
      <w:r w:rsidRPr="009A31B8">
        <w:rPr>
          <w:rFonts w:asciiTheme="majorBidi" w:hAnsiTheme="majorBidi" w:cstheme="majorBidi"/>
          <w:sz w:val="20"/>
          <w:szCs w:val="20"/>
        </w:rPr>
        <w:t>futures</w:t>
      </w:r>
      <w:r w:rsidR="002B091A"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 considéré  comme l’un des objectifs du sommet du millénaire pour le développement des nations unis, tenu en septembre 2000.</w:t>
      </w:r>
      <w:r w:rsidR="006064A5" w:rsidRPr="009A31B8">
        <w:rPr>
          <w:rFonts w:asciiTheme="majorBidi" w:hAnsiTheme="majorBidi" w:cstheme="majorBidi"/>
          <w:sz w:val="20"/>
          <w:szCs w:val="20"/>
        </w:rPr>
        <w:t xml:space="preserve"> Selon le</w:t>
      </w:r>
      <w:r w:rsidR="00BC122A" w:rsidRPr="009A31B8">
        <w:rPr>
          <w:rFonts w:asciiTheme="majorBidi" w:hAnsiTheme="majorBidi" w:cstheme="majorBidi"/>
          <w:sz w:val="20"/>
          <w:szCs w:val="20"/>
        </w:rPr>
        <w:t xml:space="preserve"> Rapport </w:t>
      </w:r>
      <w:r w:rsidR="000C2E5B" w:rsidRPr="009A31B8">
        <w:rPr>
          <w:rFonts w:asciiTheme="majorBidi" w:hAnsiTheme="majorBidi" w:cstheme="majorBidi"/>
          <w:sz w:val="20"/>
          <w:szCs w:val="20"/>
        </w:rPr>
        <w:t>Brundtland (</w:t>
      </w:r>
      <w:r w:rsidR="005C5E04" w:rsidRPr="009A31B8">
        <w:rPr>
          <w:rStyle w:val="Appelnotedebasdep"/>
          <w:rFonts w:asciiTheme="majorBidi" w:hAnsiTheme="majorBidi" w:cstheme="majorBidi"/>
          <w:sz w:val="20"/>
          <w:szCs w:val="20"/>
        </w:rPr>
        <w:footnoteReference w:id="5"/>
      </w:r>
      <w:r w:rsidR="000C2E5B" w:rsidRPr="009A31B8">
        <w:rPr>
          <w:rFonts w:asciiTheme="majorBidi" w:hAnsiTheme="majorBidi" w:cstheme="majorBidi"/>
          <w:sz w:val="20"/>
          <w:szCs w:val="20"/>
        </w:rPr>
        <w:t>), chaque habitant a</w:t>
      </w:r>
      <w:r w:rsidR="00BC122A" w:rsidRPr="009A31B8">
        <w:rPr>
          <w:rFonts w:asciiTheme="majorBidi" w:hAnsiTheme="majorBidi" w:cstheme="majorBidi"/>
          <w:sz w:val="20"/>
          <w:szCs w:val="20"/>
        </w:rPr>
        <w:t xml:space="preserve"> le même </w:t>
      </w:r>
      <w:r w:rsidR="000C2E5B" w:rsidRPr="009A31B8">
        <w:rPr>
          <w:rFonts w:asciiTheme="majorBidi" w:hAnsiTheme="majorBidi" w:cstheme="majorBidi"/>
          <w:sz w:val="20"/>
          <w:szCs w:val="20"/>
        </w:rPr>
        <w:t>droit à</w:t>
      </w:r>
      <w:r w:rsidR="00BC122A" w:rsidRPr="009A31B8">
        <w:rPr>
          <w:rFonts w:asciiTheme="majorBidi" w:hAnsiTheme="majorBidi" w:cstheme="majorBidi"/>
          <w:sz w:val="20"/>
          <w:szCs w:val="20"/>
        </w:rPr>
        <w:t xml:space="preserve"> ses ressources et ce </w:t>
      </w:r>
      <w:r w:rsidR="000C2E5B" w:rsidRPr="009A31B8">
        <w:rPr>
          <w:rFonts w:asciiTheme="majorBidi" w:hAnsiTheme="majorBidi" w:cstheme="majorBidi"/>
          <w:sz w:val="20"/>
          <w:szCs w:val="20"/>
        </w:rPr>
        <w:t>droit est</w:t>
      </w:r>
      <w:r w:rsidR="00BC122A" w:rsidRPr="009A31B8">
        <w:rPr>
          <w:rFonts w:asciiTheme="majorBidi" w:hAnsiTheme="majorBidi" w:cstheme="majorBidi"/>
          <w:sz w:val="20"/>
          <w:szCs w:val="20"/>
        </w:rPr>
        <w:t xml:space="preserve"> accompagné du devoir d’en assurer la pérennité pour les </w:t>
      </w:r>
      <w:r w:rsidR="000C2E5B" w:rsidRPr="009A31B8">
        <w:rPr>
          <w:rFonts w:asciiTheme="majorBidi" w:hAnsiTheme="majorBidi" w:cstheme="majorBidi"/>
          <w:sz w:val="20"/>
          <w:szCs w:val="20"/>
        </w:rPr>
        <w:t xml:space="preserve">générations futures. </w:t>
      </w:r>
      <w:r w:rsidR="00BC122A" w:rsidRPr="009A31B8">
        <w:rPr>
          <w:rFonts w:asciiTheme="majorBidi" w:hAnsiTheme="majorBidi" w:cstheme="majorBidi"/>
          <w:sz w:val="20"/>
          <w:szCs w:val="20"/>
        </w:rPr>
        <w:t>C</w:t>
      </w:r>
      <w:r w:rsidR="002B091A" w:rsidRPr="009A31B8">
        <w:rPr>
          <w:rFonts w:asciiTheme="majorBidi" w:hAnsiTheme="majorBidi" w:cstheme="majorBidi"/>
          <w:sz w:val="20"/>
          <w:szCs w:val="20"/>
        </w:rPr>
        <w:t>e</w:t>
      </w:r>
      <w:r w:rsidR="00BC122A" w:rsidRPr="009A31B8">
        <w:rPr>
          <w:rFonts w:asciiTheme="majorBidi" w:hAnsiTheme="majorBidi" w:cstheme="majorBidi"/>
          <w:sz w:val="20"/>
          <w:szCs w:val="20"/>
        </w:rPr>
        <w:t xml:space="preserve"> sommet a été à la base d’une gestion durable et rationnelle des ressources en eau, principal axe de la politique de l’eau en Algérie. En 2002, plus de 100 chefs </w:t>
      </w:r>
      <w:r w:rsidR="000C2E5B" w:rsidRPr="009A31B8">
        <w:rPr>
          <w:rFonts w:asciiTheme="majorBidi" w:hAnsiTheme="majorBidi" w:cstheme="majorBidi"/>
          <w:sz w:val="20"/>
          <w:szCs w:val="20"/>
        </w:rPr>
        <w:t>d’état etdes milliers</w:t>
      </w:r>
      <w:r w:rsidR="00BC122A" w:rsidRPr="009A31B8">
        <w:rPr>
          <w:rFonts w:asciiTheme="majorBidi" w:hAnsiTheme="majorBidi" w:cstheme="majorBidi"/>
          <w:sz w:val="20"/>
          <w:szCs w:val="20"/>
        </w:rPr>
        <w:t xml:space="preserve"> de représentants gouvernementaux et </w:t>
      </w:r>
      <w:r w:rsidR="000C2E5B" w:rsidRPr="009A31B8">
        <w:rPr>
          <w:rFonts w:asciiTheme="majorBidi" w:hAnsiTheme="majorBidi" w:cstheme="majorBidi"/>
          <w:sz w:val="20"/>
          <w:szCs w:val="20"/>
        </w:rPr>
        <w:t>d’ONG ratifient</w:t>
      </w:r>
      <w:r w:rsidR="00BC122A" w:rsidRPr="009A31B8">
        <w:rPr>
          <w:rFonts w:asciiTheme="majorBidi" w:hAnsiTheme="majorBidi" w:cstheme="majorBidi"/>
          <w:sz w:val="20"/>
          <w:szCs w:val="20"/>
        </w:rPr>
        <w:t xml:space="preserve"> un traité sur la conservation des ressources naturelles et de </w:t>
      </w:r>
      <w:r w:rsidR="000C2E5B" w:rsidRPr="009A31B8">
        <w:rPr>
          <w:rFonts w:asciiTheme="majorBidi" w:hAnsiTheme="majorBidi" w:cstheme="majorBidi"/>
          <w:sz w:val="20"/>
          <w:szCs w:val="20"/>
        </w:rPr>
        <w:t>biodiversité. C’est</w:t>
      </w:r>
      <w:r w:rsidR="00FC1B54" w:rsidRPr="009A31B8">
        <w:rPr>
          <w:rFonts w:asciiTheme="majorBidi" w:hAnsiTheme="majorBidi" w:cstheme="majorBidi"/>
          <w:sz w:val="20"/>
          <w:szCs w:val="20"/>
        </w:rPr>
        <w:t>un principe inscrit dans la doctrine internationale. C’est</w:t>
      </w:r>
      <w:r w:rsidR="002B091A" w:rsidRPr="009A31B8">
        <w:rPr>
          <w:rFonts w:asciiTheme="majorBidi" w:hAnsiTheme="majorBidi" w:cstheme="majorBidi"/>
          <w:sz w:val="20"/>
          <w:szCs w:val="20"/>
        </w:rPr>
        <w:t xml:space="preserve"> un</w:t>
      </w:r>
      <w:r w:rsidR="00FC1B54" w:rsidRPr="009A31B8">
        <w:rPr>
          <w:rFonts w:asciiTheme="majorBidi" w:hAnsiTheme="majorBidi" w:cstheme="majorBidi"/>
          <w:sz w:val="20"/>
          <w:szCs w:val="20"/>
        </w:rPr>
        <w:t xml:space="preserve"> droit</w:t>
      </w:r>
      <w:r w:rsidR="002B091A" w:rsidRPr="009A31B8">
        <w:rPr>
          <w:rFonts w:asciiTheme="majorBidi" w:hAnsiTheme="majorBidi" w:cstheme="majorBidi"/>
          <w:sz w:val="20"/>
          <w:szCs w:val="20"/>
        </w:rPr>
        <w:t xml:space="preserve"> i</w:t>
      </w:r>
      <w:r w:rsidR="00FC1B54" w:rsidRPr="009A31B8">
        <w:rPr>
          <w:rFonts w:asciiTheme="majorBidi" w:hAnsiTheme="majorBidi" w:cstheme="majorBidi"/>
          <w:sz w:val="20"/>
          <w:szCs w:val="20"/>
        </w:rPr>
        <w:t xml:space="preserve">nscrit en 1999 dans la législation de la </w:t>
      </w:r>
      <w:r w:rsidR="000C2E5B" w:rsidRPr="009A31B8">
        <w:rPr>
          <w:rFonts w:asciiTheme="majorBidi" w:hAnsiTheme="majorBidi" w:cstheme="majorBidi"/>
          <w:sz w:val="20"/>
          <w:szCs w:val="20"/>
        </w:rPr>
        <w:t>Wallonie (</w:t>
      </w:r>
      <w:r w:rsidR="00FC1B54" w:rsidRPr="009A31B8">
        <w:rPr>
          <w:rStyle w:val="Appelnotedebasdep"/>
          <w:rFonts w:asciiTheme="majorBidi" w:hAnsiTheme="majorBidi" w:cstheme="majorBidi"/>
          <w:sz w:val="20"/>
          <w:szCs w:val="20"/>
        </w:rPr>
        <w:footnoteReference w:id="6"/>
      </w:r>
      <w:r w:rsidR="00FC1B54" w:rsidRPr="009A31B8">
        <w:rPr>
          <w:rFonts w:asciiTheme="majorBidi" w:hAnsiTheme="majorBidi" w:cstheme="majorBidi"/>
          <w:sz w:val="20"/>
          <w:szCs w:val="20"/>
        </w:rPr>
        <w:t xml:space="preserve"> )</w:t>
      </w:r>
      <w:r w:rsidR="000C2E5B" w:rsidRPr="009A31B8">
        <w:rPr>
          <w:rFonts w:asciiTheme="majorBidi" w:hAnsiTheme="majorBidi" w:cstheme="majorBidi"/>
          <w:sz w:val="20"/>
          <w:szCs w:val="20"/>
        </w:rPr>
        <w:t>, en</w:t>
      </w:r>
      <w:r w:rsidR="00FC1B54" w:rsidRPr="009A31B8">
        <w:rPr>
          <w:rFonts w:asciiTheme="majorBidi" w:hAnsiTheme="majorBidi" w:cstheme="majorBidi"/>
          <w:sz w:val="20"/>
          <w:szCs w:val="20"/>
        </w:rPr>
        <w:t xml:space="preserve"> Belgique, </w:t>
      </w:r>
      <w:r w:rsidR="002B091A" w:rsidRPr="009A31B8">
        <w:rPr>
          <w:rFonts w:asciiTheme="majorBidi" w:hAnsiTheme="majorBidi" w:cstheme="majorBidi"/>
          <w:sz w:val="20"/>
          <w:szCs w:val="20"/>
        </w:rPr>
        <w:t xml:space="preserve">qui </w:t>
      </w:r>
      <w:r w:rsidR="000C2E5B" w:rsidRPr="009A31B8">
        <w:rPr>
          <w:rFonts w:asciiTheme="majorBidi" w:hAnsiTheme="majorBidi" w:cstheme="majorBidi"/>
          <w:sz w:val="20"/>
          <w:szCs w:val="20"/>
        </w:rPr>
        <w:t xml:space="preserve">stipule </w:t>
      </w:r>
      <w:r w:rsidR="00766C58" w:rsidRPr="009A31B8">
        <w:rPr>
          <w:rFonts w:asciiTheme="majorBidi" w:hAnsiTheme="majorBidi" w:cstheme="majorBidi"/>
          <w:sz w:val="20"/>
          <w:szCs w:val="20"/>
        </w:rPr>
        <w:t xml:space="preserve">que </w:t>
      </w:r>
      <w:r w:rsidR="000C2E5B" w:rsidRPr="009A31B8">
        <w:rPr>
          <w:rFonts w:asciiTheme="majorBidi" w:hAnsiTheme="majorBidi" w:cstheme="majorBidi"/>
          <w:sz w:val="20"/>
          <w:szCs w:val="20"/>
        </w:rPr>
        <w:t>:</w:t>
      </w:r>
      <w:r w:rsidR="00FC1B54" w:rsidRPr="009A31B8">
        <w:rPr>
          <w:rFonts w:asciiTheme="majorBidi" w:hAnsiTheme="majorBidi" w:cstheme="majorBidi"/>
          <w:sz w:val="20"/>
          <w:szCs w:val="20"/>
        </w:rPr>
        <w:t xml:space="preserve"> « toute personne a droit de disposer d’une eau potable de qualité et en quantité suffisante pour son alimentation, ses besoins domestiques et sa santé ».</w:t>
      </w:r>
    </w:p>
    <w:p w:rsidR="00BC122A" w:rsidRPr="009877D5" w:rsidRDefault="009877D5" w:rsidP="009877D5">
      <w:pPr>
        <w:numPr>
          <w:ilvl w:val="0"/>
          <w:numId w:val="23"/>
        </w:numPr>
        <w:spacing w:before="120" w:after="120" w:line="240" w:lineRule="auto"/>
        <w:ind w:left="0"/>
        <w:jc w:val="center"/>
        <w:rPr>
          <w:rFonts w:asciiTheme="majorBidi" w:hAnsiTheme="majorBidi" w:cstheme="majorBidi"/>
          <w:smallCaps/>
          <w:sz w:val="20"/>
          <w:szCs w:val="20"/>
        </w:rPr>
      </w:pPr>
      <w:r>
        <w:rPr>
          <w:rFonts w:asciiTheme="majorBidi" w:hAnsiTheme="majorBidi" w:cstheme="majorBidi"/>
          <w:smallCaps/>
          <w:sz w:val="20"/>
          <w:szCs w:val="20"/>
        </w:rPr>
        <w:t xml:space="preserve">II. </w:t>
      </w:r>
      <w:r w:rsidR="00C62809" w:rsidRPr="009877D5">
        <w:rPr>
          <w:rFonts w:asciiTheme="majorBidi" w:hAnsiTheme="majorBidi" w:cstheme="majorBidi"/>
          <w:smallCaps/>
          <w:sz w:val="20"/>
          <w:szCs w:val="20"/>
        </w:rPr>
        <w:t>L</w:t>
      </w:r>
      <w:r w:rsidR="007C50F1" w:rsidRPr="009877D5">
        <w:rPr>
          <w:rFonts w:asciiTheme="majorBidi" w:hAnsiTheme="majorBidi" w:cstheme="majorBidi"/>
          <w:smallCaps/>
          <w:sz w:val="20"/>
          <w:szCs w:val="20"/>
        </w:rPr>
        <w:t>e management des ressources en eaux </w:t>
      </w:r>
      <w:r w:rsidRPr="009877D5">
        <w:rPr>
          <w:rFonts w:asciiTheme="majorBidi" w:hAnsiTheme="majorBidi" w:cstheme="majorBidi"/>
          <w:smallCaps/>
          <w:sz w:val="20"/>
          <w:szCs w:val="20"/>
        </w:rPr>
        <w:t>: ENJEUX</w:t>
      </w:r>
      <w:r w:rsidR="00C62809" w:rsidRPr="009877D5">
        <w:rPr>
          <w:rFonts w:asciiTheme="majorBidi" w:hAnsiTheme="majorBidi" w:cstheme="majorBidi"/>
          <w:smallCaps/>
          <w:sz w:val="20"/>
          <w:szCs w:val="20"/>
        </w:rPr>
        <w:t xml:space="preserve"> et contraintes</w:t>
      </w:r>
    </w:p>
    <w:p w:rsidR="00BC122A" w:rsidRPr="009A31B8" w:rsidRDefault="009F6F4D"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La nouvelle </w:t>
      </w:r>
      <w:r w:rsidR="002640A1" w:rsidRPr="009A31B8">
        <w:rPr>
          <w:rFonts w:asciiTheme="majorBidi" w:hAnsiTheme="majorBidi" w:cstheme="majorBidi"/>
          <w:sz w:val="20"/>
          <w:szCs w:val="20"/>
        </w:rPr>
        <w:t>politique</w:t>
      </w:r>
      <w:r w:rsidRPr="009A31B8">
        <w:rPr>
          <w:rFonts w:asciiTheme="majorBidi" w:hAnsiTheme="majorBidi" w:cstheme="majorBidi"/>
          <w:sz w:val="20"/>
          <w:szCs w:val="20"/>
        </w:rPr>
        <w:t xml:space="preserve"> de l’eau</w:t>
      </w:r>
      <w:r w:rsidR="009478F0" w:rsidRPr="009A31B8">
        <w:rPr>
          <w:rFonts w:asciiTheme="majorBidi" w:hAnsiTheme="majorBidi" w:cstheme="majorBidi"/>
          <w:sz w:val="20"/>
          <w:szCs w:val="20"/>
        </w:rPr>
        <w:t>, issue des assises nationales de l’eau organisées en 1995</w:t>
      </w:r>
      <w:r w:rsidR="000C2E5B" w:rsidRPr="009A31B8">
        <w:rPr>
          <w:rFonts w:asciiTheme="majorBidi" w:hAnsiTheme="majorBidi" w:cstheme="majorBidi"/>
          <w:sz w:val="20"/>
          <w:szCs w:val="20"/>
        </w:rPr>
        <w:t xml:space="preserve"> et votée en 2005</w:t>
      </w:r>
      <w:r w:rsidR="009478F0" w:rsidRPr="009A31B8">
        <w:rPr>
          <w:rFonts w:asciiTheme="majorBidi" w:hAnsiTheme="majorBidi" w:cstheme="majorBidi"/>
          <w:sz w:val="20"/>
          <w:szCs w:val="20"/>
        </w:rPr>
        <w:t>,</w:t>
      </w:r>
      <w:r w:rsidRPr="009A31B8">
        <w:rPr>
          <w:rFonts w:asciiTheme="majorBidi" w:hAnsiTheme="majorBidi" w:cstheme="majorBidi"/>
          <w:sz w:val="20"/>
          <w:szCs w:val="20"/>
        </w:rPr>
        <w:t>est</w:t>
      </w:r>
      <w:r w:rsidR="00BC122A" w:rsidRPr="009A31B8">
        <w:rPr>
          <w:rFonts w:asciiTheme="majorBidi" w:hAnsiTheme="majorBidi" w:cstheme="majorBidi"/>
          <w:sz w:val="20"/>
          <w:szCs w:val="20"/>
        </w:rPr>
        <w:t xml:space="preserve"> axée sur le développement et la valorisation des eaux conventionnelles et non conventionnelles</w:t>
      </w:r>
      <w:r w:rsidR="00C62809" w:rsidRPr="009A31B8">
        <w:rPr>
          <w:rFonts w:asciiTheme="majorBidi" w:hAnsiTheme="majorBidi" w:cstheme="majorBidi"/>
          <w:sz w:val="20"/>
          <w:szCs w:val="20"/>
        </w:rPr>
        <w:t xml:space="preserve">, </w:t>
      </w:r>
      <w:r w:rsidRPr="009A31B8">
        <w:rPr>
          <w:rFonts w:asciiTheme="majorBidi" w:hAnsiTheme="majorBidi" w:cstheme="majorBidi"/>
          <w:sz w:val="20"/>
          <w:szCs w:val="20"/>
        </w:rPr>
        <w:t>afin de</w:t>
      </w:r>
      <w:r w:rsidR="00E20BAF" w:rsidRPr="009A31B8">
        <w:rPr>
          <w:rFonts w:asciiTheme="majorBidi" w:hAnsiTheme="majorBidi" w:cstheme="majorBidi"/>
          <w:sz w:val="20"/>
          <w:szCs w:val="20"/>
        </w:rPr>
        <w:t xml:space="preserve"> mobiliser et distribuer les </w:t>
      </w:r>
      <w:r w:rsidR="009A3F8F" w:rsidRPr="009A31B8">
        <w:rPr>
          <w:rFonts w:asciiTheme="majorBidi" w:hAnsiTheme="majorBidi" w:cstheme="majorBidi"/>
          <w:sz w:val="20"/>
          <w:szCs w:val="20"/>
        </w:rPr>
        <w:t>ressources de</w:t>
      </w:r>
      <w:r w:rsidR="002640A1" w:rsidRPr="009A31B8">
        <w:rPr>
          <w:rFonts w:asciiTheme="majorBidi" w:hAnsiTheme="majorBidi" w:cstheme="majorBidi"/>
          <w:sz w:val="20"/>
          <w:szCs w:val="20"/>
        </w:rPr>
        <w:t>façonéconomique</w:t>
      </w:r>
      <w:r w:rsidR="009A3F8F" w:rsidRPr="009A31B8">
        <w:rPr>
          <w:rFonts w:asciiTheme="majorBidi" w:hAnsiTheme="majorBidi" w:cstheme="majorBidi"/>
          <w:sz w:val="20"/>
          <w:szCs w:val="20"/>
        </w:rPr>
        <w:t xml:space="preserve">. </w:t>
      </w:r>
      <w:r w:rsidR="002B091A" w:rsidRPr="009A31B8">
        <w:rPr>
          <w:rFonts w:asciiTheme="majorBidi" w:hAnsiTheme="majorBidi" w:cstheme="majorBidi"/>
          <w:sz w:val="20"/>
          <w:szCs w:val="20"/>
        </w:rPr>
        <w:t>C</w:t>
      </w:r>
      <w:r w:rsidR="009478F0" w:rsidRPr="009A31B8">
        <w:rPr>
          <w:rFonts w:asciiTheme="majorBidi" w:hAnsiTheme="majorBidi" w:cstheme="majorBidi"/>
          <w:sz w:val="20"/>
          <w:szCs w:val="20"/>
        </w:rPr>
        <w:t xml:space="preserve">onsidérée comme un élément de la politique d’aménagement du territoire et </w:t>
      </w:r>
      <w:r w:rsidR="005A487C" w:rsidRPr="009A31B8">
        <w:rPr>
          <w:rFonts w:asciiTheme="majorBidi" w:hAnsiTheme="majorBidi" w:cstheme="majorBidi"/>
          <w:sz w:val="20"/>
          <w:szCs w:val="20"/>
        </w:rPr>
        <w:t xml:space="preserve">de </w:t>
      </w:r>
      <w:r w:rsidR="009478F0" w:rsidRPr="009A31B8">
        <w:rPr>
          <w:rFonts w:asciiTheme="majorBidi" w:hAnsiTheme="majorBidi" w:cstheme="majorBidi"/>
          <w:sz w:val="20"/>
          <w:szCs w:val="20"/>
        </w:rPr>
        <w:t xml:space="preserve">la politique de développement </w:t>
      </w:r>
      <w:r w:rsidR="009A3F8F" w:rsidRPr="009A31B8">
        <w:rPr>
          <w:rFonts w:asciiTheme="majorBidi" w:hAnsiTheme="majorBidi" w:cstheme="majorBidi"/>
          <w:sz w:val="20"/>
          <w:szCs w:val="20"/>
        </w:rPr>
        <w:t>agricole, elle</w:t>
      </w:r>
      <w:r w:rsidR="00BC122A" w:rsidRPr="009A31B8">
        <w:rPr>
          <w:rFonts w:asciiTheme="majorBidi" w:hAnsiTheme="majorBidi" w:cstheme="majorBidi"/>
          <w:sz w:val="20"/>
          <w:szCs w:val="20"/>
        </w:rPr>
        <w:t xml:space="preserve"> trouve ses fondements </w:t>
      </w:r>
      <w:r w:rsidR="000C2E5B" w:rsidRPr="009A31B8">
        <w:rPr>
          <w:rFonts w:asciiTheme="majorBidi" w:hAnsiTheme="majorBidi" w:cstheme="majorBidi"/>
          <w:sz w:val="20"/>
          <w:szCs w:val="20"/>
        </w:rPr>
        <w:t>dans la doctrine</w:t>
      </w:r>
      <w:r w:rsidR="00BC122A" w:rsidRPr="009A31B8">
        <w:rPr>
          <w:rFonts w:asciiTheme="majorBidi" w:hAnsiTheme="majorBidi" w:cstheme="majorBidi"/>
          <w:sz w:val="20"/>
          <w:szCs w:val="20"/>
        </w:rPr>
        <w:t xml:space="preserve"> du développement </w:t>
      </w:r>
      <w:r w:rsidR="009A3F8F" w:rsidRPr="009A31B8">
        <w:rPr>
          <w:rFonts w:asciiTheme="majorBidi" w:hAnsiTheme="majorBidi" w:cstheme="majorBidi"/>
          <w:sz w:val="20"/>
          <w:szCs w:val="20"/>
        </w:rPr>
        <w:t>durable introduite</w:t>
      </w:r>
      <w:r w:rsidR="00BC122A" w:rsidRPr="009A31B8">
        <w:rPr>
          <w:rFonts w:asciiTheme="majorBidi" w:hAnsiTheme="majorBidi" w:cstheme="majorBidi"/>
          <w:sz w:val="20"/>
          <w:szCs w:val="20"/>
        </w:rPr>
        <w:t xml:space="preserve"> depuis 1987</w:t>
      </w:r>
      <w:r w:rsidR="00CD1092" w:rsidRPr="009A31B8">
        <w:rPr>
          <w:rFonts w:asciiTheme="majorBidi" w:hAnsiTheme="majorBidi" w:cstheme="majorBidi"/>
          <w:sz w:val="20"/>
          <w:szCs w:val="20"/>
        </w:rPr>
        <w:t>, mais</w:t>
      </w:r>
      <w:r w:rsidR="005A487C" w:rsidRPr="009A31B8">
        <w:rPr>
          <w:rFonts w:asciiTheme="majorBidi" w:hAnsiTheme="majorBidi" w:cstheme="majorBidi"/>
          <w:sz w:val="20"/>
          <w:szCs w:val="20"/>
        </w:rPr>
        <w:t xml:space="preserve"> présente des enjeux très imp</w:t>
      </w:r>
      <w:r w:rsidR="00BC122A" w:rsidRPr="009A31B8">
        <w:rPr>
          <w:rFonts w:asciiTheme="majorBidi" w:hAnsiTheme="majorBidi" w:cstheme="majorBidi"/>
          <w:sz w:val="20"/>
          <w:szCs w:val="20"/>
        </w:rPr>
        <w:t>ortants</w:t>
      </w:r>
      <w:r w:rsidR="009C6A10" w:rsidRPr="009A31B8">
        <w:rPr>
          <w:rFonts w:asciiTheme="majorBidi" w:hAnsiTheme="majorBidi" w:cstheme="majorBidi"/>
          <w:sz w:val="20"/>
          <w:szCs w:val="20"/>
        </w:rPr>
        <w:t xml:space="preserve"> et</w:t>
      </w:r>
      <w:r w:rsidR="00BC122A" w:rsidRPr="009A31B8">
        <w:rPr>
          <w:rFonts w:asciiTheme="majorBidi" w:hAnsiTheme="majorBidi" w:cstheme="majorBidi"/>
          <w:sz w:val="20"/>
          <w:szCs w:val="20"/>
        </w:rPr>
        <w:t xml:space="preserve"> des contraintes.          </w:t>
      </w:r>
    </w:p>
    <w:p w:rsidR="00BC122A" w:rsidRPr="009A31B8" w:rsidRDefault="00BC122A" w:rsidP="009877D5">
      <w:pPr>
        <w:pStyle w:val="Titre2"/>
        <w:numPr>
          <w:ilvl w:val="0"/>
          <w:numId w:val="13"/>
        </w:numPr>
        <w:spacing w:before="120" w:after="120" w:line="240" w:lineRule="auto"/>
        <w:ind w:left="0" w:firstLine="0"/>
        <w:jc w:val="both"/>
        <w:rPr>
          <w:rFonts w:asciiTheme="majorBidi" w:hAnsiTheme="majorBidi" w:cstheme="majorBidi"/>
          <w:b w:val="0"/>
          <w:bCs w:val="0"/>
          <w:sz w:val="20"/>
          <w:szCs w:val="20"/>
        </w:rPr>
      </w:pPr>
      <w:r w:rsidRPr="009A31B8">
        <w:rPr>
          <w:rFonts w:asciiTheme="majorBidi" w:hAnsiTheme="majorBidi" w:cstheme="majorBidi"/>
          <w:b w:val="0"/>
          <w:bCs w:val="0"/>
          <w:sz w:val="20"/>
          <w:szCs w:val="20"/>
        </w:rPr>
        <w:t>Les enjeux</w:t>
      </w:r>
      <w:r w:rsidR="0075281F" w:rsidRPr="009A31B8">
        <w:rPr>
          <w:rFonts w:asciiTheme="majorBidi" w:hAnsiTheme="majorBidi" w:cstheme="majorBidi"/>
          <w:b w:val="0"/>
          <w:bCs w:val="0"/>
          <w:sz w:val="20"/>
          <w:szCs w:val="20"/>
        </w:rPr>
        <w:t xml:space="preserve"> de la nouvelle politique de l’eau.</w:t>
      </w:r>
    </w:p>
    <w:p w:rsidR="00BC122A" w:rsidRPr="009A31B8" w:rsidRDefault="00BC122A" w:rsidP="009877D5">
      <w:pPr>
        <w:pStyle w:val="Paragraphedeliste"/>
        <w:spacing w:before="120" w:after="120" w:line="240" w:lineRule="auto"/>
        <w:ind w:left="0"/>
        <w:jc w:val="both"/>
        <w:rPr>
          <w:rFonts w:asciiTheme="majorBidi" w:hAnsiTheme="majorBidi" w:cstheme="majorBidi"/>
          <w:sz w:val="20"/>
          <w:szCs w:val="20"/>
        </w:rPr>
      </w:pPr>
      <w:r w:rsidRPr="009A31B8">
        <w:rPr>
          <w:rFonts w:asciiTheme="majorBidi" w:hAnsiTheme="majorBidi" w:cstheme="majorBidi"/>
          <w:sz w:val="20"/>
          <w:szCs w:val="20"/>
        </w:rPr>
        <w:t xml:space="preserve">La disponibilité de </w:t>
      </w:r>
      <w:r w:rsidR="007C79DF" w:rsidRPr="009A31B8">
        <w:rPr>
          <w:rFonts w:asciiTheme="majorBidi" w:hAnsiTheme="majorBidi" w:cstheme="majorBidi"/>
          <w:sz w:val="20"/>
          <w:szCs w:val="20"/>
        </w:rPr>
        <w:t>l’eau,</w:t>
      </w:r>
      <w:r w:rsidRPr="009A31B8">
        <w:rPr>
          <w:rFonts w:asciiTheme="majorBidi" w:hAnsiTheme="majorBidi" w:cstheme="majorBidi"/>
          <w:sz w:val="20"/>
          <w:szCs w:val="20"/>
        </w:rPr>
        <w:t xml:space="preserve"> sa qualité et sa gestion rationnelle ainsi que la préservation de l’environnement sont les principaux enjeux de la nouvelle politique de l’eau</w:t>
      </w:r>
      <w:r w:rsidR="00D902DA" w:rsidRPr="009A31B8">
        <w:rPr>
          <w:rFonts w:asciiTheme="majorBidi" w:hAnsiTheme="majorBidi" w:cstheme="majorBidi"/>
          <w:sz w:val="20"/>
          <w:szCs w:val="20"/>
        </w:rPr>
        <w:t>.</w:t>
      </w:r>
    </w:p>
    <w:p w:rsidR="00861E3A" w:rsidRPr="009A31B8" w:rsidRDefault="00BC122A" w:rsidP="009877D5">
      <w:pPr>
        <w:pStyle w:val="Paragraphedeliste"/>
        <w:numPr>
          <w:ilvl w:val="0"/>
          <w:numId w:val="17"/>
        </w:numPr>
        <w:spacing w:before="120" w:after="120" w:line="240" w:lineRule="auto"/>
        <w:ind w:left="0" w:firstLine="0"/>
        <w:jc w:val="both"/>
        <w:outlineLvl w:val="2"/>
        <w:rPr>
          <w:rFonts w:asciiTheme="majorBidi" w:hAnsiTheme="majorBidi" w:cstheme="majorBidi"/>
          <w:sz w:val="20"/>
          <w:szCs w:val="20"/>
        </w:rPr>
      </w:pPr>
      <w:r w:rsidRPr="009A31B8">
        <w:rPr>
          <w:rFonts w:asciiTheme="majorBidi" w:hAnsiTheme="majorBidi" w:cstheme="majorBidi"/>
          <w:sz w:val="20"/>
          <w:szCs w:val="20"/>
        </w:rPr>
        <w:t>La disponibilité d</w:t>
      </w:r>
      <w:r w:rsidR="009A12FB" w:rsidRPr="009A31B8">
        <w:rPr>
          <w:rFonts w:asciiTheme="majorBidi" w:hAnsiTheme="majorBidi" w:cstheme="majorBidi"/>
          <w:sz w:val="20"/>
          <w:szCs w:val="20"/>
        </w:rPr>
        <w:t>’une eau de qualité</w:t>
      </w:r>
      <w:r w:rsidRPr="009A31B8">
        <w:rPr>
          <w:rFonts w:asciiTheme="majorBidi" w:hAnsiTheme="majorBidi" w:cstheme="majorBidi"/>
          <w:sz w:val="20"/>
          <w:szCs w:val="20"/>
        </w:rPr>
        <w:t>.</w:t>
      </w:r>
    </w:p>
    <w:p w:rsidR="002C61B7" w:rsidRPr="009A31B8" w:rsidRDefault="000C2E5B" w:rsidP="009877D5">
      <w:pPr>
        <w:pStyle w:val="Paragraphedeliste"/>
        <w:spacing w:before="120" w:after="120" w:line="240" w:lineRule="auto"/>
        <w:ind w:left="0"/>
        <w:jc w:val="both"/>
        <w:rPr>
          <w:rFonts w:asciiTheme="majorBidi" w:hAnsiTheme="majorBidi" w:cstheme="majorBidi"/>
          <w:sz w:val="20"/>
          <w:szCs w:val="20"/>
          <w:lang w:eastAsia="fr-FR"/>
        </w:rPr>
      </w:pPr>
      <w:r w:rsidRPr="009A31B8">
        <w:rPr>
          <w:rFonts w:asciiTheme="majorBidi" w:hAnsiTheme="majorBidi" w:cstheme="majorBidi"/>
          <w:sz w:val="20"/>
          <w:szCs w:val="20"/>
        </w:rPr>
        <w:lastRenderedPageBreak/>
        <w:t>L’Algérie se</w:t>
      </w:r>
      <w:r w:rsidR="00C25B8C" w:rsidRPr="009A31B8">
        <w:rPr>
          <w:rFonts w:asciiTheme="majorBidi" w:hAnsiTheme="majorBidi" w:cstheme="majorBidi"/>
          <w:sz w:val="20"/>
          <w:szCs w:val="20"/>
        </w:rPr>
        <w:t xml:space="preserve"> situe</w:t>
      </w:r>
      <w:r w:rsidR="00786447" w:rsidRPr="009A31B8">
        <w:rPr>
          <w:rFonts w:asciiTheme="majorBidi" w:hAnsiTheme="majorBidi" w:cstheme="majorBidi"/>
          <w:sz w:val="20"/>
          <w:szCs w:val="20"/>
        </w:rPr>
        <w:t xml:space="preserve"> comme le montre le tableau suivant</w:t>
      </w:r>
      <w:r w:rsidR="00C25B8C" w:rsidRPr="009A31B8">
        <w:rPr>
          <w:rFonts w:asciiTheme="majorBidi" w:hAnsiTheme="majorBidi" w:cstheme="majorBidi"/>
          <w:sz w:val="20"/>
          <w:szCs w:val="20"/>
        </w:rPr>
        <w:t xml:space="preserve"> parmi les pays les plus pauvres en matière de potentialités hydriques et se trouve loin de la consommation théorique fixée par habitant et par an par la Banque Mondiale et qui est de 1000 </w:t>
      </w:r>
      <w:r w:rsidR="009A3F8F" w:rsidRPr="009A31B8">
        <w:rPr>
          <w:rFonts w:asciiTheme="majorBidi" w:hAnsiTheme="majorBidi" w:cstheme="majorBidi"/>
          <w:sz w:val="20"/>
          <w:szCs w:val="20"/>
        </w:rPr>
        <w:t>m3 (</w:t>
      </w:r>
      <w:r w:rsidR="00DD66C5" w:rsidRPr="009A31B8">
        <w:rPr>
          <w:rStyle w:val="Appelnotedebasdep"/>
          <w:rFonts w:asciiTheme="majorBidi" w:hAnsiTheme="majorBidi" w:cstheme="majorBidi"/>
          <w:sz w:val="20"/>
          <w:szCs w:val="20"/>
        </w:rPr>
        <w:footnoteReference w:id="7"/>
      </w:r>
      <w:r w:rsidR="00DD66C5" w:rsidRPr="009A31B8">
        <w:rPr>
          <w:rFonts w:asciiTheme="majorBidi" w:hAnsiTheme="majorBidi" w:cstheme="majorBidi"/>
          <w:sz w:val="20"/>
          <w:szCs w:val="20"/>
        </w:rPr>
        <w:t>)</w:t>
      </w:r>
      <w:r w:rsidR="00C25B8C" w:rsidRPr="009A31B8">
        <w:rPr>
          <w:rFonts w:asciiTheme="majorBidi" w:hAnsiTheme="majorBidi" w:cstheme="majorBidi"/>
          <w:sz w:val="20"/>
          <w:szCs w:val="20"/>
        </w:rPr>
        <w:t>.</w:t>
      </w:r>
    </w:p>
    <w:p w:rsidR="00BC122A" w:rsidRPr="009A31B8" w:rsidRDefault="00AD3699" w:rsidP="009877D5">
      <w:pPr>
        <w:pStyle w:val="Paragraphedeliste"/>
        <w:spacing w:before="120" w:after="120" w:line="240" w:lineRule="auto"/>
        <w:ind w:left="0"/>
        <w:jc w:val="both"/>
        <w:rPr>
          <w:rFonts w:asciiTheme="majorBidi" w:hAnsiTheme="majorBidi" w:cstheme="majorBidi"/>
          <w:sz w:val="20"/>
          <w:szCs w:val="20"/>
        </w:rPr>
      </w:pPr>
      <w:r w:rsidRPr="009A31B8">
        <w:rPr>
          <w:rFonts w:asciiTheme="majorBidi" w:hAnsiTheme="majorBidi" w:cstheme="majorBidi"/>
          <w:sz w:val="20"/>
          <w:szCs w:val="20"/>
        </w:rPr>
        <w:t>La</w:t>
      </w:r>
      <w:r w:rsidR="002B74CD" w:rsidRPr="009A31B8">
        <w:rPr>
          <w:rFonts w:asciiTheme="majorBidi" w:hAnsiTheme="majorBidi" w:cstheme="majorBidi"/>
          <w:sz w:val="20"/>
          <w:szCs w:val="20"/>
        </w:rPr>
        <w:t xml:space="preserve"> consommation</w:t>
      </w:r>
      <w:r w:rsidRPr="009A31B8">
        <w:rPr>
          <w:rFonts w:asciiTheme="majorBidi" w:hAnsiTheme="majorBidi" w:cstheme="majorBidi"/>
          <w:sz w:val="20"/>
          <w:szCs w:val="20"/>
        </w:rPr>
        <w:t>/hab/an</w:t>
      </w:r>
      <w:r w:rsidR="00786447" w:rsidRPr="009A31B8">
        <w:rPr>
          <w:rFonts w:asciiTheme="majorBidi" w:hAnsiTheme="majorBidi" w:cstheme="majorBidi"/>
          <w:sz w:val="20"/>
          <w:szCs w:val="20"/>
        </w:rPr>
        <w:t xml:space="preserve"> en Algérie </w:t>
      </w:r>
      <w:r w:rsidR="002B74CD" w:rsidRPr="009A31B8">
        <w:rPr>
          <w:rFonts w:asciiTheme="majorBidi" w:hAnsiTheme="majorBidi" w:cstheme="majorBidi"/>
          <w:sz w:val="20"/>
          <w:szCs w:val="20"/>
        </w:rPr>
        <w:t xml:space="preserve">a été divisée par 3 en 40 </w:t>
      </w:r>
      <w:r w:rsidR="00786447" w:rsidRPr="009A31B8">
        <w:rPr>
          <w:rFonts w:asciiTheme="majorBidi" w:hAnsiTheme="majorBidi" w:cstheme="majorBidi"/>
          <w:sz w:val="20"/>
          <w:szCs w:val="20"/>
        </w:rPr>
        <w:t xml:space="preserve">ans. </w:t>
      </w:r>
      <w:r w:rsidR="00D162B3" w:rsidRPr="009A31B8">
        <w:rPr>
          <w:rFonts w:asciiTheme="majorBidi" w:hAnsiTheme="majorBidi" w:cstheme="majorBidi"/>
          <w:sz w:val="20"/>
          <w:szCs w:val="20"/>
        </w:rPr>
        <w:t xml:space="preserve">Selon le </w:t>
      </w:r>
      <w:r w:rsidR="009A3F8F" w:rsidRPr="009A31B8">
        <w:rPr>
          <w:rFonts w:asciiTheme="majorBidi" w:hAnsiTheme="majorBidi" w:cstheme="majorBidi"/>
          <w:sz w:val="20"/>
          <w:szCs w:val="20"/>
        </w:rPr>
        <w:t>CNES (</w:t>
      </w:r>
      <w:r w:rsidR="00D162B3" w:rsidRPr="009A31B8">
        <w:rPr>
          <w:rStyle w:val="Appelnotedebasdep"/>
          <w:rFonts w:asciiTheme="majorBidi" w:hAnsiTheme="majorBidi" w:cstheme="majorBidi"/>
          <w:sz w:val="20"/>
          <w:szCs w:val="20"/>
        </w:rPr>
        <w:footnoteReference w:id="8"/>
      </w:r>
      <w:r w:rsidR="00C25B8C" w:rsidRPr="009A31B8">
        <w:rPr>
          <w:rFonts w:asciiTheme="majorBidi" w:hAnsiTheme="majorBidi" w:cstheme="majorBidi"/>
          <w:sz w:val="20"/>
          <w:szCs w:val="20"/>
        </w:rPr>
        <w:t>)</w:t>
      </w:r>
      <w:r w:rsidR="00D162B3" w:rsidRPr="009A31B8">
        <w:rPr>
          <w:rFonts w:asciiTheme="majorBidi" w:hAnsiTheme="majorBidi" w:cstheme="majorBidi"/>
          <w:sz w:val="20"/>
          <w:szCs w:val="20"/>
        </w:rPr>
        <w:t>,</w:t>
      </w:r>
      <w:r w:rsidR="002B74CD" w:rsidRPr="009A31B8">
        <w:rPr>
          <w:rFonts w:asciiTheme="majorBidi" w:hAnsiTheme="majorBidi" w:cstheme="majorBidi"/>
          <w:sz w:val="20"/>
          <w:szCs w:val="20"/>
        </w:rPr>
        <w:t xml:space="preserve"> Elle est passée de 1500 m3 en 1962 à 500 m3 en 2003 et</w:t>
      </w:r>
      <w:r w:rsidR="00574822" w:rsidRPr="009A31B8">
        <w:rPr>
          <w:rFonts w:asciiTheme="majorBidi" w:hAnsiTheme="majorBidi" w:cstheme="majorBidi"/>
          <w:sz w:val="20"/>
          <w:szCs w:val="20"/>
        </w:rPr>
        <w:t xml:space="preserve"> 361 m3 en 2004</w:t>
      </w:r>
      <w:r w:rsidR="00DD66C5" w:rsidRPr="009A31B8">
        <w:rPr>
          <w:rFonts w:asciiTheme="majorBidi" w:hAnsiTheme="majorBidi" w:cstheme="majorBidi"/>
          <w:sz w:val="20"/>
          <w:szCs w:val="20"/>
        </w:rPr>
        <w:t xml:space="preserve"> elle</w:t>
      </w:r>
      <w:r w:rsidR="002B74CD" w:rsidRPr="009A31B8">
        <w:rPr>
          <w:rFonts w:asciiTheme="majorBidi" w:hAnsiTheme="majorBidi" w:cstheme="majorBidi"/>
          <w:sz w:val="20"/>
          <w:szCs w:val="20"/>
        </w:rPr>
        <w:t xml:space="preserve"> sera selon les prévisions de l’ANRH de 430 m3 en </w:t>
      </w:r>
      <w:r w:rsidR="009A3F8F" w:rsidRPr="009A31B8">
        <w:rPr>
          <w:rFonts w:asciiTheme="majorBidi" w:hAnsiTheme="majorBidi" w:cstheme="majorBidi"/>
          <w:sz w:val="20"/>
          <w:szCs w:val="20"/>
        </w:rPr>
        <w:t xml:space="preserve">2030. </w:t>
      </w:r>
    </w:p>
    <w:p w:rsidR="00BC122A" w:rsidRPr="009A31B8" w:rsidRDefault="0063633A"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 </w:t>
      </w:r>
      <w:r w:rsidR="00BC122A" w:rsidRPr="009A31B8">
        <w:rPr>
          <w:rFonts w:asciiTheme="majorBidi" w:hAnsiTheme="majorBidi" w:cstheme="majorBidi"/>
          <w:sz w:val="20"/>
          <w:szCs w:val="20"/>
        </w:rPr>
        <w:t xml:space="preserve">En matière de ressources </w:t>
      </w:r>
      <w:r w:rsidR="009A3F8F" w:rsidRPr="009A31B8">
        <w:rPr>
          <w:rFonts w:asciiTheme="majorBidi" w:hAnsiTheme="majorBidi" w:cstheme="majorBidi"/>
          <w:sz w:val="20"/>
          <w:szCs w:val="20"/>
        </w:rPr>
        <w:t>conventionnelles, c’est</w:t>
      </w:r>
      <w:r w:rsidR="00BC122A" w:rsidRPr="009A31B8">
        <w:rPr>
          <w:rFonts w:asciiTheme="majorBidi" w:hAnsiTheme="majorBidi" w:cstheme="majorBidi"/>
          <w:sz w:val="20"/>
          <w:szCs w:val="20"/>
        </w:rPr>
        <w:t xml:space="preserve">-à-dire eaux superficielles et eaux </w:t>
      </w:r>
      <w:r w:rsidR="009A3F8F" w:rsidRPr="009A31B8">
        <w:rPr>
          <w:rFonts w:asciiTheme="majorBidi" w:hAnsiTheme="majorBidi" w:cstheme="majorBidi"/>
          <w:sz w:val="20"/>
          <w:szCs w:val="20"/>
        </w:rPr>
        <w:t>souterraines,</w:t>
      </w:r>
      <w:r w:rsidR="00BC122A" w:rsidRPr="009A31B8">
        <w:rPr>
          <w:rFonts w:asciiTheme="majorBidi" w:hAnsiTheme="majorBidi" w:cstheme="majorBidi"/>
          <w:sz w:val="20"/>
          <w:szCs w:val="20"/>
        </w:rPr>
        <w:t xml:space="preserve"> les statistiques révèlent une grande insuffisance ainsi qu’une faible mobilisation</w:t>
      </w:r>
      <w:r w:rsidR="00F2549D" w:rsidRPr="009A31B8">
        <w:rPr>
          <w:rFonts w:asciiTheme="majorBidi" w:hAnsiTheme="majorBidi" w:cstheme="majorBidi"/>
          <w:sz w:val="20"/>
          <w:szCs w:val="20"/>
        </w:rPr>
        <w:t xml:space="preserve"> et</w:t>
      </w:r>
      <w:r w:rsidR="00BC122A" w:rsidRPr="009A31B8">
        <w:rPr>
          <w:rFonts w:asciiTheme="majorBidi" w:hAnsiTheme="majorBidi" w:cstheme="majorBidi"/>
          <w:sz w:val="20"/>
          <w:szCs w:val="20"/>
        </w:rPr>
        <w:t xml:space="preserve"> une mauvaise gestion des ressources hydriques dont la répartition est fortement liée à la variation de la </w:t>
      </w:r>
      <w:r w:rsidRPr="009A31B8">
        <w:rPr>
          <w:rFonts w:asciiTheme="majorBidi" w:hAnsiTheme="majorBidi" w:cstheme="majorBidi"/>
          <w:sz w:val="20"/>
          <w:szCs w:val="20"/>
        </w:rPr>
        <w:t>pluviométrie entre</w:t>
      </w:r>
      <w:r w:rsidR="00BC122A" w:rsidRPr="009A31B8">
        <w:rPr>
          <w:rFonts w:asciiTheme="majorBidi" w:hAnsiTheme="majorBidi" w:cstheme="majorBidi"/>
          <w:sz w:val="20"/>
          <w:szCs w:val="20"/>
        </w:rPr>
        <w:t xml:space="preserve"> le nord et le sud </w:t>
      </w:r>
      <w:r w:rsidR="00A54EC5" w:rsidRPr="009A31B8">
        <w:rPr>
          <w:rFonts w:asciiTheme="majorBidi" w:hAnsiTheme="majorBidi" w:cstheme="majorBidi"/>
          <w:sz w:val="20"/>
          <w:szCs w:val="20"/>
        </w:rPr>
        <w:t>.</w:t>
      </w:r>
      <w:r w:rsidR="00BB490F" w:rsidRPr="009A31B8">
        <w:rPr>
          <w:rFonts w:asciiTheme="majorBidi" w:hAnsiTheme="majorBidi" w:cstheme="majorBidi"/>
          <w:sz w:val="20"/>
          <w:szCs w:val="20"/>
        </w:rPr>
        <w:t>Selon l’ANRH</w:t>
      </w:r>
      <w:r w:rsidR="00D031CB" w:rsidRPr="009A31B8">
        <w:rPr>
          <w:rFonts w:asciiTheme="majorBidi" w:hAnsiTheme="majorBidi" w:cstheme="majorBidi"/>
          <w:sz w:val="20"/>
          <w:szCs w:val="20"/>
        </w:rPr>
        <w:t xml:space="preserve">, </w:t>
      </w:r>
      <w:r w:rsidR="00A54EC5" w:rsidRPr="009A31B8">
        <w:rPr>
          <w:rFonts w:asciiTheme="majorBidi" w:hAnsiTheme="majorBidi" w:cstheme="majorBidi"/>
          <w:sz w:val="20"/>
          <w:szCs w:val="20"/>
        </w:rPr>
        <w:t>c’</w:t>
      </w:r>
      <w:r w:rsidR="00564D26" w:rsidRPr="009A31B8">
        <w:rPr>
          <w:rFonts w:asciiTheme="majorBidi" w:hAnsiTheme="majorBidi" w:cstheme="majorBidi"/>
          <w:sz w:val="20"/>
          <w:szCs w:val="20"/>
        </w:rPr>
        <w:t xml:space="preserve">est le nord qui dispose de ressources en eaux superficielles et souterraines </w:t>
      </w:r>
      <w:r w:rsidR="00030750" w:rsidRPr="009A31B8">
        <w:rPr>
          <w:rFonts w:asciiTheme="majorBidi" w:hAnsiTheme="majorBidi" w:cstheme="majorBidi"/>
          <w:sz w:val="20"/>
          <w:szCs w:val="20"/>
        </w:rPr>
        <w:t xml:space="preserve">renouvelables. </w:t>
      </w:r>
      <w:r w:rsidR="00D162B3" w:rsidRPr="009A31B8">
        <w:rPr>
          <w:rFonts w:asciiTheme="majorBidi" w:hAnsiTheme="majorBidi" w:cstheme="majorBidi"/>
          <w:sz w:val="20"/>
          <w:szCs w:val="20"/>
        </w:rPr>
        <w:t xml:space="preserve">Dans le </w:t>
      </w:r>
      <w:r w:rsidR="00564D26" w:rsidRPr="009A31B8">
        <w:rPr>
          <w:rFonts w:asciiTheme="majorBidi" w:hAnsiTheme="majorBidi" w:cstheme="majorBidi"/>
          <w:sz w:val="20"/>
          <w:szCs w:val="20"/>
        </w:rPr>
        <w:t>sud existent 2 grands systèmes aquifères renferm</w:t>
      </w:r>
      <w:r w:rsidR="00A54EC5" w:rsidRPr="009A31B8">
        <w:rPr>
          <w:rFonts w:asciiTheme="majorBidi" w:hAnsiTheme="majorBidi" w:cstheme="majorBidi"/>
          <w:sz w:val="20"/>
          <w:szCs w:val="20"/>
        </w:rPr>
        <w:t>a</w:t>
      </w:r>
      <w:r w:rsidR="00564D26" w:rsidRPr="009A31B8">
        <w:rPr>
          <w:rFonts w:asciiTheme="majorBidi" w:hAnsiTheme="majorBidi" w:cstheme="majorBidi"/>
          <w:sz w:val="20"/>
          <w:szCs w:val="20"/>
        </w:rPr>
        <w:t xml:space="preserve">nt des </w:t>
      </w:r>
      <w:r w:rsidR="008251C9" w:rsidRPr="009A31B8">
        <w:rPr>
          <w:rFonts w:asciiTheme="majorBidi" w:hAnsiTheme="majorBidi" w:cstheme="majorBidi"/>
          <w:sz w:val="20"/>
          <w:szCs w:val="20"/>
        </w:rPr>
        <w:t>réserves</w:t>
      </w:r>
      <w:r w:rsidR="00564D26" w:rsidRPr="009A31B8">
        <w:rPr>
          <w:rFonts w:asciiTheme="majorBidi" w:hAnsiTheme="majorBidi" w:cstheme="majorBidi"/>
          <w:sz w:val="20"/>
          <w:szCs w:val="20"/>
        </w:rPr>
        <w:t xml:space="preserve"> considérables qui obéissent à des conditions spécifiques de gestion</w:t>
      </w:r>
      <w:r w:rsidR="00D162B3" w:rsidRPr="009A31B8">
        <w:rPr>
          <w:rFonts w:asciiTheme="majorBidi" w:hAnsiTheme="majorBidi" w:cstheme="majorBidi"/>
          <w:sz w:val="20"/>
          <w:szCs w:val="20"/>
        </w:rPr>
        <w:t>,</w:t>
      </w:r>
      <w:r w:rsidR="00564D26" w:rsidRPr="009A31B8">
        <w:rPr>
          <w:rFonts w:asciiTheme="majorBidi" w:hAnsiTheme="majorBidi" w:cstheme="majorBidi"/>
          <w:sz w:val="20"/>
          <w:szCs w:val="20"/>
        </w:rPr>
        <w:t xml:space="preserve"> en raison de leur faible </w:t>
      </w:r>
      <w:r w:rsidR="009A3F8F" w:rsidRPr="009A31B8">
        <w:rPr>
          <w:rFonts w:asciiTheme="majorBidi" w:hAnsiTheme="majorBidi" w:cstheme="majorBidi"/>
          <w:sz w:val="20"/>
          <w:szCs w:val="20"/>
        </w:rPr>
        <w:t>niveau de</w:t>
      </w:r>
      <w:r w:rsidR="00564D26" w:rsidRPr="009A31B8">
        <w:rPr>
          <w:rFonts w:asciiTheme="majorBidi" w:hAnsiTheme="majorBidi" w:cstheme="majorBidi"/>
          <w:sz w:val="20"/>
          <w:szCs w:val="20"/>
        </w:rPr>
        <w:t xml:space="preserve"> renouvellement et leur vulnérabilité à la</w:t>
      </w:r>
      <w:r w:rsidR="009A3F8F" w:rsidRPr="009A31B8">
        <w:rPr>
          <w:rFonts w:asciiTheme="majorBidi" w:hAnsiTheme="majorBidi" w:cstheme="majorBidi"/>
          <w:sz w:val="20"/>
          <w:szCs w:val="20"/>
        </w:rPr>
        <w:t>salinisation</w:t>
      </w:r>
      <w:r w:rsidR="00564D26"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Les </w:t>
      </w:r>
      <w:r w:rsidR="009A3F8F" w:rsidRPr="009A31B8">
        <w:rPr>
          <w:rFonts w:asciiTheme="majorBidi" w:hAnsiTheme="majorBidi" w:cstheme="majorBidi"/>
          <w:sz w:val="20"/>
          <w:szCs w:val="20"/>
        </w:rPr>
        <w:t>potentialités globales</w:t>
      </w:r>
      <w:r w:rsidR="00BC122A" w:rsidRPr="009A31B8">
        <w:rPr>
          <w:rFonts w:asciiTheme="majorBidi" w:hAnsiTheme="majorBidi" w:cstheme="majorBidi"/>
          <w:sz w:val="20"/>
          <w:szCs w:val="20"/>
        </w:rPr>
        <w:t xml:space="preserve"> en eaux souterraines sont estimées à 8 milliards de m3/an soit 22 millions m3/jour réparties de la manière suivante :2 milliards de m3/an pour le </w:t>
      </w:r>
      <w:r w:rsidR="009A3F8F" w:rsidRPr="009A31B8">
        <w:rPr>
          <w:rFonts w:asciiTheme="majorBidi" w:hAnsiTheme="majorBidi" w:cstheme="majorBidi"/>
          <w:sz w:val="20"/>
          <w:szCs w:val="20"/>
        </w:rPr>
        <w:t>nord et</w:t>
      </w:r>
      <w:r w:rsidR="00BC122A" w:rsidRPr="009A31B8">
        <w:rPr>
          <w:rFonts w:asciiTheme="majorBidi" w:hAnsiTheme="majorBidi" w:cstheme="majorBidi"/>
          <w:sz w:val="20"/>
          <w:szCs w:val="20"/>
        </w:rPr>
        <w:t xml:space="preserve">6 milliards de m3/an </w:t>
      </w:r>
      <w:r w:rsidR="009A3F8F" w:rsidRPr="009A31B8">
        <w:rPr>
          <w:rFonts w:asciiTheme="majorBidi" w:hAnsiTheme="majorBidi" w:cstheme="majorBidi"/>
          <w:sz w:val="20"/>
          <w:szCs w:val="20"/>
        </w:rPr>
        <w:t xml:space="preserve">pour le sud. </w:t>
      </w:r>
      <w:r w:rsidR="00F2549D" w:rsidRPr="009A31B8">
        <w:rPr>
          <w:rFonts w:asciiTheme="majorBidi" w:hAnsiTheme="majorBidi" w:cstheme="majorBidi"/>
          <w:sz w:val="20"/>
          <w:szCs w:val="20"/>
        </w:rPr>
        <w:t>Dans le cadre de la nouvelle politique de l’</w:t>
      </w:r>
      <w:r w:rsidR="006A511C" w:rsidRPr="009A31B8">
        <w:rPr>
          <w:rFonts w:asciiTheme="majorBidi" w:hAnsiTheme="majorBidi" w:cstheme="majorBidi"/>
          <w:sz w:val="20"/>
          <w:szCs w:val="20"/>
        </w:rPr>
        <w:t>eau, l’</w:t>
      </w:r>
      <w:r w:rsidR="00F2549D" w:rsidRPr="009A31B8">
        <w:rPr>
          <w:rFonts w:asciiTheme="majorBidi" w:hAnsiTheme="majorBidi" w:cstheme="majorBidi"/>
          <w:sz w:val="20"/>
          <w:szCs w:val="20"/>
        </w:rPr>
        <w:t xml:space="preserve">agence nationale des barrages et des transferts prévoit la réalisation de nombreux barrages afin de mobiliser le maximum d’eaux superficielles </w:t>
      </w:r>
      <w:r w:rsidR="00A54EC5" w:rsidRPr="009A31B8">
        <w:rPr>
          <w:rFonts w:asciiTheme="majorBidi" w:hAnsiTheme="majorBidi" w:cstheme="majorBidi"/>
          <w:sz w:val="20"/>
          <w:szCs w:val="20"/>
        </w:rPr>
        <w:t>et</w:t>
      </w:r>
      <w:r w:rsidR="00F2549D" w:rsidRPr="009A31B8">
        <w:rPr>
          <w:rFonts w:asciiTheme="majorBidi" w:hAnsiTheme="majorBidi" w:cstheme="majorBidi"/>
          <w:sz w:val="20"/>
          <w:szCs w:val="20"/>
        </w:rPr>
        <w:t xml:space="preserve"> d’importants transferts </w:t>
      </w:r>
      <w:r w:rsidR="006A511C" w:rsidRPr="009A31B8">
        <w:rPr>
          <w:rFonts w:asciiTheme="majorBidi" w:hAnsiTheme="majorBidi" w:cstheme="majorBidi"/>
          <w:sz w:val="20"/>
          <w:szCs w:val="20"/>
        </w:rPr>
        <w:t>régionaux</w:t>
      </w:r>
      <w:r w:rsidR="00F2549D" w:rsidRPr="009A31B8">
        <w:rPr>
          <w:rFonts w:asciiTheme="majorBidi" w:hAnsiTheme="majorBidi" w:cstheme="majorBidi"/>
          <w:sz w:val="20"/>
          <w:szCs w:val="20"/>
        </w:rPr>
        <w:t xml:space="preserve"> et interrégionaux</w:t>
      </w:r>
      <w:r w:rsidR="006A511C" w:rsidRPr="009A31B8">
        <w:rPr>
          <w:rFonts w:asciiTheme="majorBidi" w:hAnsiTheme="majorBidi" w:cstheme="majorBidi"/>
          <w:sz w:val="20"/>
          <w:szCs w:val="20"/>
        </w:rPr>
        <w:t xml:space="preserve"> pour</w:t>
      </w:r>
      <w:r w:rsidR="009C6A10" w:rsidRPr="009A31B8">
        <w:rPr>
          <w:rFonts w:asciiTheme="majorBidi" w:hAnsiTheme="majorBidi" w:cstheme="majorBidi"/>
          <w:sz w:val="20"/>
          <w:szCs w:val="20"/>
        </w:rPr>
        <w:t xml:space="preserve"> combler le </w:t>
      </w:r>
      <w:r w:rsidR="006A511C" w:rsidRPr="009A31B8">
        <w:rPr>
          <w:rFonts w:asciiTheme="majorBidi" w:hAnsiTheme="majorBidi" w:cstheme="majorBidi"/>
          <w:sz w:val="20"/>
          <w:szCs w:val="20"/>
        </w:rPr>
        <w:t>déficit</w:t>
      </w:r>
      <w:r w:rsidR="009C6A10" w:rsidRPr="009A31B8">
        <w:rPr>
          <w:rFonts w:asciiTheme="majorBidi" w:hAnsiTheme="majorBidi" w:cstheme="majorBidi"/>
          <w:sz w:val="20"/>
          <w:szCs w:val="20"/>
        </w:rPr>
        <w:t xml:space="preserve"> hydrique</w:t>
      </w:r>
      <w:r w:rsidR="006A511C" w:rsidRPr="009A31B8">
        <w:rPr>
          <w:rFonts w:asciiTheme="majorBidi" w:hAnsiTheme="majorBidi" w:cstheme="majorBidi"/>
          <w:sz w:val="20"/>
          <w:szCs w:val="20"/>
        </w:rPr>
        <w:t xml:space="preserve"> de certaines régions</w:t>
      </w:r>
      <w:r w:rsidR="009C6A10" w:rsidRPr="009A31B8">
        <w:rPr>
          <w:rFonts w:asciiTheme="majorBidi" w:hAnsiTheme="majorBidi" w:cstheme="majorBidi"/>
          <w:sz w:val="20"/>
          <w:szCs w:val="20"/>
        </w:rPr>
        <w:t>.</w:t>
      </w:r>
    </w:p>
    <w:p w:rsidR="00B516BC" w:rsidRPr="009A31B8" w:rsidRDefault="0063633A"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w:t>
      </w:r>
      <w:r w:rsidR="00683FDD" w:rsidRPr="009A31B8">
        <w:rPr>
          <w:rFonts w:asciiTheme="majorBidi" w:hAnsiTheme="majorBidi" w:cstheme="majorBidi"/>
          <w:sz w:val="20"/>
          <w:szCs w:val="20"/>
        </w:rPr>
        <w:t>Concernant les</w:t>
      </w:r>
      <w:r w:rsidR="00BC122A" w:rsidRPr="009A31B8">
        <w:rPr>
          <w:rFonts w:asciiTheme="majorBidi" w:hAnsiTheme="majorBidi" w:cstheme="majorBidi"/>
          <w:sz w:val="20"/>
          <w:szCs w:val="20"/>
        </w:rPr>
        <w:t xml:space="preserve"> ressources non conventionnelles</w:t>
      </w:r>
      <w:r w:rsidR="00683FDD" w:rsidRPr="009A31B8">
        <w:rPr>
          <w:rFonts w:asciiTheme="majorBidi" w:hAnsiTheme="majorBidi" w:cstheme="majorBidi"/>
          <w:sz w:val="20"/>
          <w:szCs w:val="20"/>
        </w:rPr>
        <w:t> :</w:t>
      </w:r>
      <w:r w:rsidR="00BC122A" w:rsidRPr="009A31B8">
        <w:rPr>
          <w:rFonts w:asciiTheme="majorBidi" w:hAnsiTheme="majorBidi" w:cstheme="majorBidi"/>
          <w:sz w:val="20"/>
          <w:szCs w:val="20"/>
        </w:rPr>
        <w:t xml:space="preserve"> Pour pallier aux déficits régionaux en eaux </w:t>
      </w:r>
      <w:r w:rsidR="001F5441" w:rsidRPr="009A31B8">
        <w:rPr>
          <w:rFonts w:asciiTheme="majorBidi" w:hAnsiTheme="majorBidi" w:cstheme="majorBidi"/>
          <w:sz w:val="20"/>
          <w:szCs w:val="20"/>
        </w:rPr>
        <w:t>conventionnelles et</w:t>
      </w:r>
      <w:r w:rsidR="00BC7588" w:rsidRPr="009A31B8">
        <w:rPr>
          <w:rFonts w:asciiTheme="majorBidi" w:hAnsiTheme="majorBidi" w:cstheme="majorBidi"/>
          <w:sz w:val="20"/>
          <w:szCs w:val="20"/>
        </w:rPr>
        <w:t xml:space="preserve"> équilibrer le bilan hydrique</w:t>
      </w:r>
      <w:r w:rsidR="00BC122A" w:rsidRPr="009A31B8">
        <w:rPr>
          <w:rFonts w:asciiTheme="majorBidi" w:hAnsiTheme="majorBidi" w:cstheme="majorBidi"/>
          <w:sz w:val="20"/>
          <w:szCs w:val="20"/>
        </w:rPr>
        <w:t xml:space="preserve">, l’Algérie s’est </w:t>
      </w:r>
      <w:r w:rsidR="001F5441" w:rsidRPr="009A31B8">
        <w:rPr>
          <w:rFonts w:asciiTheme="majorBidi" w:hAnsiTheme="majorBidi" w:cstheme="majorBidi"/>
          <w:sz w:val="20"/>
          <w:szCs w:val="20"/>
        </w:rPr>
        <w:t>engagée dans</w:t>
      </w:r>
      <w:r w:rsidR="00BC7588" w:rsidRPr="009A31B8">
        <w:rPr>
          <w:rFonts w:asciiTheme="majorBidi" w:hAnsiTheme="majorBidi" w:cstheme="majorBidi"/>
          <w:sz w:val="20"/>
          <w:szCs w:val="20"/>
        </w:rPr>
        <w:t xml:space="preserve"> la </w:t>
      </w:r>
      <w:r w:rsidR="001F5441" w:rsidRPr="009A31B8">
        <w:rPr>
          <w:rFonts w:asciiTheme="majorBidi" w:hAnsiTheme="majorBidi" w:cstheme="majorBidi"/>
          <w:sz w:val="20"/>
          <w:szCs w:val="20"/>
        </w:rPr>
        <w:t>mobilisation et</w:t>
      </w:r>
      <w:r w:rsidR="00BC7588" w:rsidRPr="009A31B8">
        <w:rPr>
          <w:rFonts w:asciiTheme="majorBidi" w:hAnsiTheme="majorBidi" w:cstheme="majorBidi"/>
          <w:sz w:val="20"/>
          <w:szCs w:val="20"/>
        </w:rPr>
        <w:t xml:space="preserve"> la valorisation d</w:t>
      </w:r>
      <w:r w:rsidR="0040287A" w:rsidRPr="009A31B8">
        <w:rPr>
          <w:rFonts w:asciiTheme="majorBidi" w:hAnsiTheme="majorBidi" w:cstheme="majorBidi"/>
          <w:sz w:val="20"/>
          <w:szCs w:val="20"/>
        </w:rPr>
        <w:t>es eaux non conventionnelles,c.-à-d.</w:t>
      </w:r>
      <w:r w:rsidR="00BC122A" w:rsidRPr="009A31B8">
        <w:rPr>
          <w:rFonts w:asciiTheme="majorBidi" w:hAnsiTheme="majorBidi" w:cstheme="majorBidi"/>
          <w:sz w:val="20"/>
          <w:szCs w:val="20"/>
        </w:rPr>
        <w:t xml:space="preserve">les eaux de </w:t>
      </w:r>
      <w:r w:rsidR="009A3F8F" w:rsidRPr="009A31B8">
        <w:rPr>
          <w:rFonts w:asciiTheme="majorBidi" w:hAnsiTheme="majorBidi" w:cstheme="majorBidi"/>
          <w:sz w:val="20"/>
          <w:szCs w:val="20"/>
        </w:rPr>
        <w:t>mer,</w:t>
      </w:r>
      <w:r w:rsidR="00BC122A" w:rsidRPr="009A31B8">
        <w:rPr>
          <w:rFonts w:asciiTheme="majorBidi" w:hAnsiTheme="majorBidi" w:cstheme="majorBidi"/>
          <w:sz w:val="20"/>
          <w:szCs w:val="20"/>
        </w:rPr>
        <w:t xml:space="preserve"> les eaux usées </w:t>
      </w:r>
      <w:r w:rsidR="009A3F8F" w:rsidRPr="009A31B8">
        <w:rPr>
          <w:rFonts w:asciiTheme="majorBidi" w:hAnsiTheme="majorBidi" w:cstheme="majorBidi"/>
          <w:sz w:val="20"/>
          <w:szCs w:val="20"/>
        </w:rPr>
        <w:t>urbaines,</w:t>
      </w:r>
      <w:r w:rsidR="00BC122A" w:rsidRPr="009A31B8">
        <w:rPr>
          <w:rFonts w:asciiTheme="majorBidi" w:hAnsiTheme="majorBidi" w:cstheme="majorBidi"/>
          <w:sz w:val="20"/>
          <w:szCs w:val="20"/>
        </w:rPr>
        <w:t xml:space="preserve"> les eaux saumâtres du sud et des hauts plateaux et les eaux de toute origine injectées dans les systèmes aquifères par la technique de la recharge </w:t>
      </w:r>
      <w:r w:rsidR="0040287A" w:rsidRPr="009A31B8">
        <w:rPr>
          <w:rFonts w:asciiTheme="majorBidi" w:hAnsiTheme="majorBidi" w:cstheme="majorBidi"/>
          <w:sz w:val="20"/>
          <w:szCs w:val="20"/>
        </w:rPr>
        <w:t>artificielle (</w:t>
      </w:r>
      <w:r w:rsidR="0040287A" w:rsidRPr="009A31B8">
        <w:rPr>
          <w:rStyle w:val="Appelnotedebasdep"/>
          <w:rFonts w:asciiTheme="majorBidi" w:hAnsiTheme="majorBidi" w:cstheme="majorBidi"/>
          <w:sz w:val="20"/>
          <w:szCs w:val="20"/>
        </w:rPr>
        <w:footnoteReference w:id="9"/>
      </w:r>
      <w:r w:rsidR="0040287A"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 La valorisation des eaux non conventionnelles de toute nature, en vue d’accroitre les potentialités hydriques, est inscrite à l’article 2 de la loi du 4 aout 2005 relative à l’eau .C’est même </w:t>
      </w:r>
      <w:r w:rsidR="009A3F8F" w:rsidRPr="009A31B8">
        <w:rPr>
          <w:rFonts w:asciiTheme="majorBidi" w:hAnsiTheme="majorBidi" w:cstheme="majorBidi"/>
          <w:sz w:val="20"/>
          <w:szCs w:val="20"/>
        </w:rPr>
        <w:t>l’un des</w:t>
      </w:r>
      <w:r w:rsidR="00BC122A" w:rsidRPr="009A31B8">
        <w:rPr>
          <w:rFonts w:asciiTheme="majorBidi" w:hAnsiTheme="majorBidi" w:cstheme="majorBidi"/>
          <w:sz w:val="20"/>
          <w:szCs w:val="20"/>
        </w:rPr>
        <w:t xml:space="preserve"> objectifs de la </w:t>
      </w:r>
      <w:r w:rsidR="009A3F8F" w:rsidRPr="009A31B8">
        <w:rPr>
          <w:rFonts w:asciiTheme="majorBidi" w:hAnsiTheme="majorBidi" w:cstheme="majorBidi"/>
          <w:sz w:val="20"/>
          <w:szCs w:val="20"/>
        </w:rPr>
        <w:t>GIRE afin</w:t>
      </w:r>
      <w:r w:rsidR="00BC122A" w:rsidRPr="009A31B8">
        <w:rPr>
          <w:rFonts w:asciiTheme="majorBidi" w:hAnsiTheme="majorBidi" w:cstheme="majorBidi"/>
          <w:sz w:val="20"/>
          <w:szCs w:val="20"/>
        </w:rPr>
        <w:t xml:space="preserve"> d’assurer une sécurité en matière de disponibilité de l’eau</w:t>
      </w:r>
      <w:r w:rsidR="00B516BC"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Elle se fait par le dessalement de l’eau de </w:t>
      </w:r>
      <w:r w:rsidR="009A3F8F" w:rsidRPr="009A31B8">
        <w:rPr>
          <w:rFonts w:asciiTheme="majorBidi" w:hAnsiTheme="majorBidi" w:cstheme="majorBidi"/>
          <w:sz w:val="20"/>
          <w:szCs w:val="20"/>
        </w:rPr>
        <w:t>mer,</w:t>
      </w:r>
      <w:r w:rsidR="00BC122A" w:rsidRPr="009A31B8">
        <w:rPr>
          <w:rFonts w:asciiTheme="majorBidi" w:hAnsiTheme="majorBidi" w:cstheme="majorBidi"/>
          <w:sz w:val="20"/>
          <w:szCs w:val="20"/>
        </w:rPr>
        <w:t xml:space="preserve"> la déminéralisation des eaux saumâtres du sud et la réutilisation des eaux usées épurées.</w:t>
      </w:r>
    </w:p>
    <w:p w:rsidR="009A3F8F" w:rsidRPr="009A31B8" w:rsidRDefault="00255C62"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La solution du dessalement a été mise en </w:t>
      </w:r>
      <w:r w:rsidR="009A3F8F" w:rsidRPr="009A31B8">
        <w:rPr>
          <w:rFonts w:asciiTheme="majorBidi" w:hAnsiTheme="majorBidi" w:cstheme="majorBidi"/>
          <w:sz w:val="20"/>
          <w:szCs w:val="20"/>
        </w:rPr>
        <w:t>œuvre en</w:t>
      </w:r>
      <w:r w:rsidRPr="009A31B8">
        <w:rPr>
          <w:rFonts w:asciiTheme="majorBidi" w:hAnsiTheme="majorBidi" w:cstheme="majorBidi"/>
          <w:sz w:val="20"/>
          <w:szCs w:val="20"/>
        </w:rPr>
        <w:t xml:space="preserve"> partenariat avec les sociétés étrangères.</w:t>
      </w:r>
      <w:r w:rsidR="00A54EC5" w:rsidRPr="009A31B8">
        <w:rPr>
          <w:rFonts w:asciiTheme="majorBidi" w:hAnsiTheme="majorBidi" w:cstheme="majorBidi"/>
          <w:sz w:val="20"/>
          <w:szCs w:val="20"/>
        </w:rPr>
        <w:t>L</w:t>
      </w:r>
      <w:r w:rsidR="00BC122A" w:rsidRPr="009A31B8">
        <w:rPr>
          <w:rFonts w:asciiTheme="majorBidi" w:hAnsiTheme="majorBidi" w:cstheme="majorBidi"/>
          <w:sz w:val="20"/>
          <w:szCs w:val="20"/>
        </w:rPr>
        <w:t xml:space="preserve">e dessalement </w:t>
      </w:r>
      <w:r w:rsidR="009A3F8F" w:rsidRPr="009A31B8">
        <w:rPr>
          <w:rFonts w:asciiTheme="majorBidi" w:hAnsiTheme="majorBidi" w:cstheme="majorBidi"/>
          <w:sz w:val="20"/>
          <w:szCs w:val="20"/>
        </w:rPr>
        <w:t>constitue unesolution inévitable et</w:t>
      </w:r>
      <w:r w:rsidR="00BC122A" w:rsidRPr="009A31B8">
        <w:rPr>
          <w:rFonts w:asciiTheme="majorBidi" w:hAnsiTheme="majorBidi" w:cstheme="majorBidi"/>
          <w:sz w:val="20"/>
          <w:szCs w:val="20"/>
        </w:rPr>
        <w:t xml:space="preserve"> une resso</w:t>
      </w:r>
      <w:r w:rsidR="000B6BB9" w:rsidRPr="009A31B8">
        <w:rPr>
          <w:rFonts w:asciiTheme="majorBidi" w:hAnsiTheme="majorBidi" w:cstheme="majorBidi"/>
          <w:sz w:val="20"/>
          <w:szCs w:val="20"/>
        </w:rPr>
        <w:t>u</w:t>
      </w:r>
      <w:r w:rsidR="00BC122A" w:rsidRPr="009A31B8">
        <w:rPr>
          <w:rFonts w:asciiTheme="majorBidi" w:hAnsiTheme="majorBidi" w:cstheme="majorBidi"/>
          <w:sz w:val="20"/>
          <w:szCs w:val="20"/>
        </w:rPr>
        <w:t xml:space="preserve">rcesupplémentaire en eau potable et </w:t>
      </w:r>
      <w:r w:rsidR="009A3F8F" w:rsidRPr="009A31B8">
        <w:rPr>
          <w:rFonts w:asciiTheme="majorBidi" w:hAnsiTheme="majorBidi" w:cstheme="majorBidi"/>
          <w:sz w:val="20"/>
          <w:szCs w:val="20"/>
        </w:rPr>
        <w:t>industrielle disponible</w:t>
      </w:r>
      <w:r w:rsidR="001500C4" w:rsidRPr="009A31B8">
        <w:rPr>
          <w:rFonts w:asciiTheme="majorBidi" w:hAnsiTheme="majorBidi" w:cstheme="majorBidi"/>
          <w:sz w:val="20"/>
          <w:szCs w:val="20"/>
        </w:rPr>
        <w:t xml:space="preserve">pour </w:t>
      </w:r>
      <w:r w:rsidR="00BC122A" w:rsidRPr="009A31B8">
        <w:rPr>
          <w:rFonts w:asciiTheme="majorBidi" w:hAnsiTheme="majorBidi" w:cstheme="majorBidi"/>
          <w:sz w:val="20"/>
          <w:szCs w:val="20"/>
        </w:rPr>
        <w:t xml:space="preserve">alimenter les ménages et d’approvisionner les projets industriels et touristiques enlibérant les </w:t>
      </w:r>
      <w:r w:rsidR="00BC122A" w:rsidRPr="009A31B8">
        <w:rPr>
          <w:rFonts w:asciiTheme="majorBidi" w:hAnsiTheme="majorBidi" w:cstheme="majorBidi"/>
          <w:sz w:val="20"/>
          <w:szCs w:val="20"/>
        </w:rPr>
        <w:lastRenderedPageBreak/>
        <w:t>resso</w:t>
      </w:r>
      <w:r w:rsidR="000B6BB9" w:rsidRPr="009A31B8">
        <w:rPr>
          <w:rFonts w:asciiTheme="majorBidi" w:hAnsiTheme="majorBidi" w:cstheme="majorBidi"/>
          <w:sz w:val="20"/>
          <w:szCs w:val="20"/>
        </w:rPr>
        <w:t>u</w:t>
      </w:r>
      <w:r w:rsidR="00BC122A" w:rsidRPr="009A31B8">
        <w:rPr>
          <w:rFonts w:asciiTheme="majorBidi" w:hAnsiTheme="majorBidi" w:cstheme="majorBidi"/>
          <w:sz w:val="20"/>
          <w:szCs w:val="20"/>
        </w:rPr>
        <w:t>rces conventionnelles pour l’irrigation .</w:t>
      </w:r>
      <w:r w:rsidR="00316252" w:rsidRPr="009A31B8">
        <w:rPr>
          <w:rFonts w:asciiTheme="majorBidi" w:hAnsiTheme="majorBidi" w:cstheme="majorBidi"/>
          <w:sz w:val="20"/>
          <w:szCs w:val="20"/>
        </w:rPr>
        <w:t xml:space="preserve">Il existe </w:t>
      </w:r>
      <w:r w:rsidR="006C5E3C" w:rsidRPr="009A31B8">
        <w:rPr>
          <w:rFonts w:asciiTheme="majorBidi" w:hAnsiTheme="majorBidi" w:cstheme="majorBidi"/>
          <w:sz w:val="20"/>
          <w:szCs w:val="20"/>
        </w:rPr>
        <w:t>1</w:t>
      </w:r>
      <w:r w:rsidR="00316252" w:rsidRPr="009A31B8">
        <w:rPr>
          <w:rFonts w:asciiTheme="majorBidi" w:hAnsiTheme="majorBidi" w:cstheme="majorBidi"/>
          <w:sz w:val="20"/>
          <w:szCs w:val="20"/>
        </w:rPr>
        <w:t>3 unités de dessalement avec une capacité de traitement de 100 000 m3 /</w:t>
      </w:r>
      <w:r w:rsidR="009A3F8F" w:rsidRPr="009A31B8">
        <w:rPr>
          <w:rFonts w:asciiTheme="majorBidi" w:hAnsiTheme="majorBidi" w:cstheme="majorBidi"/>
          <w:sz w:val="20"/>
          <w:szCs w:val="20"/>
        </w:rPr>
        <w:t xml:space="preserve">an. </w:t>
      </w:r>
      <w:r w:rsidR="00190616" w:rsidRPr="009A31B8">
        <w:rPr>
          <w:rFonts w:asciiTheme="majorBidi" w:hAnsiTheme="majorBidi" w:cstheme="majorBidi"/>
          <w:sz w:val="20"/>
          <w:szCs w:val="20"/>
        </w:rPr>
        <w:t xml:space="preserve">La station d’Arzew est mise en service depuis </w:t>
      </w:r>
      <w:r w:rsidR="009A3F8F" w:rsidRPr="009A31B8">
        <w:rPr>
          <w:rFonts w:asciiTheme="majorBidi" w:hAnsiTheme="majorBidi" w:cstheme="majorBidi"/>
          <w:sz w:val="20"/>
          <w:szCs w:val="20"/>
        </w:rPr>
        <w:t>2006 et celle du Hamma</w:t>
      </w:r>
      <w:r w:rsidR="00190616" w:rsidRPr="009A31B8">
        <w:rPr>
          <w:rFonts w:asciiTheme="majorBidi" w:hAnsiTheme="majorBidi" w:cstheme="majorBidi"/>
          <w:sz w:val="20"/>
          <w:szCs w:val="20"/>
        </w:rPr>
        <w:t xml:space="preserve">, d’une capacité de 200000 m3/jour, en service depuis 2008, alimente les </w:t>
      </w:r>
      <w:r w:rsidR="009A3F8F" w:rsidRPr="009A31B8">
        <w:rPr>
          <w:rFonts w:asciiTheme="majorBidi" w:hAnsiTheme="majorBidi" w:cstheme="majorBidi"/>
          <w:sz w:val="20"/>
          <w:szCs w:val="20"/>
        </w:rPr>
        <w:t>algérois. Le</w:t>
      </w:r>
      <w:r w:rsidR="00C405C9" w:rsidRPr="009A31B8">
        <w:rPr>
          <w:rFonts w:asciiTheme="majorBidi" w:hAnsiTheme="majorBidi" w:cstheme="majorBidi"/>
          <w:sz w:val="20"/>
          <w:szCs w:val="20"/>
        </w:rPr>
        <w:t xml:space="preserve"> programm</w:t>
      </w:r>
      <w:r w:rsidR="009A3F8F" w:rsidRPr="009A31B8">
        <w:rPr>
          <w:rFonts w:asciiTheme="majorBidi" w:hAnsiTheme="majorBidi" w:cstheme="majorBidi"/>
          <w:sz w:val="20"/>
          <w:szCs w:val="20"/>
        </w:rPr>
        <w:t xml:space="preserve">e quinquennal 2009-2014 </w:t>
      </w:r>
      <w:r w:rsidR="00766C58" w:rsidRPr="009A31B8">
        <w:rPr>
          <w:rFonts w:asciiTheme="majorBidi" w:hAnsiTheme="majorBidi" w:cstheme="majorBidi"/>
          <w:sz w:val="20"/>
          <w:szCs w:val="20"/>
        </w:rPr>
        <w:t xml:space="preserve"> a inscrit</w:t>
      </w:r>
      <w:r w:rsidR="00C405C9" w:rsidRPr="009A31B8">
        <w:rPr>
          <w:rFonts w:asciiTheme="majorBidi" w:hAnsiTheme="majorBidi" w:cstheme="majorBidi"/>
          <w:sz w:val="20"/>
          <w:szCs w:val="20"/>
        </w:rPr>
        <w:t>l</w:t>
      </w:r>
      <w:r w:rsidR="006C5E3C" w:rsidRPr="009A31B8">
        <w:rPr>
          <w:rFonts w:asciiTheme="majorBidi" w:hAnsiTheme="majorBidi" w:cstheme="majorBidi"/>
          <w:sz w:val="20"/>
          <w:szCs w:val="20"/>
        </w:rPr>
        <w:t>a réalisation de stations supplémentaires</w:t>
      </w:r>
      <w:r w:rsidR="00C405C9" w:rsidRPr="009A31B8">
        <w:rPr>
          <w:rFonts w:asciiTheme="majorBidi" w:hAnsiTheme="majorBidi" w:cstheme="majorBidi"/>
          <w:sz w:val="20"/>
          <w:szCs w:val="20"/>
        </w:rPr>
        <w:t xml:space="preserve"> de dessalement d’eau de mer </w:t>
      </w:r>
      <w:r w:rsidR="003D029B" w:rsidRPr="009A31B8">
        <w:rPr>
          <w:rFonts w:asciiTheme="majorBidi" w:hAnsiTheme="majorBidi" w:cstheme="majorBidi"/>
          <w:sz w:val="20"/>
          <w:szCs w:val="20"/>
        </w:rPr>
        <w:t xml:space="preserve">(Ain </w:t>
      </w:r>
      <w:r w:rsidR="009A3F8F" w:rsidRPr="009A31B8">
        <w:rPr>
          <w:rFonts w:asciiTheme="majorBidi" w:hAnsiTheme="majorBidi" w:cstheme="majorBidi"/>
          <w:sz w:val="20"/>
          <w:szCs w:val="20"/>
        </w:rPr>
        <w:t>Temouchent, Tlemcen,</w:t>
      </w:r>
      <w:r w:rsidR="003D029B" w:rsidRPr="009A31B8">
        <w:rPr>
          <w:rFonts w:asciiTheme="majorBidi" w:hAnsiTheme="majorBidi" w:cstheme="majorBidi"/>
          <w:sz w:val="20"/>
          <w:szCs w:val="20"/>
        </w:rPr>
        <w:t xml:space="preserve"> Mostaganem, Tipaza</w:t>
      </w:r>
      <w:r w:rsidR="009A3F8F" w:rsidRPr="009A31B8">
        <w:rPr>
          <w:rFonts w:asciiTheme="majorBidi" w:hAnsiTheme="majorBidi" w:cstheme="majorBidi"/>
          <w:sz w:val="20"/>
          <w:szCs w:val="20"/>
        </w:rPr>
        <w:t>(100</w:t>
      </w:r>
      <w:r w:rsidR="00952911" w:rsidRPr="009A31B8">
        <w:rPr>
          <w:rFonts w:asciiTheme="majorBidi" w:hAnsiTheme="majorBidi" w:cstheme="majorBidi"/>
          <w:sz w:val="20"/>
          <w:szCs w:val="20"/>
        </w:rPr>
        <w:t> 000 m3)</w:t>
      </w:r>
      <w:r w:rsidR="003D029B" w:rsidRPr="009A31B8">
        <w:rPr>
          <w:rFonts w:asciiTheme="majorBidi" w:hAnsiTheme="majorBidi" w:cstheme="majorBidi"/>
          <w:sz w:val="20"/>
          <w:szCs w:val="20"/>
        </w:rPr>
        <w:t>, Boumerdes, Tarf</w:t>
      </w:r>
      <w:r w:rsidR="00952911" w:rsidRPr="009A31B8">
        <w:rPr>
          <w:rFonts w:asciiTheme="majorBidi" w:hAnsiTheme="majorBidi" w:cstheme="majorBidi"/>
          <w:sz w:val="20"/>
          <w:szCs w:val="20"/>
        </w:rPr>
        <w:t>(50 000m3)</w:t>
      </w:r>
      <w:r w:rsidR="003D029B" w:rsidRPr="009A31B8">
        <w:rPr>
          <w:rFonts w:asciiTheme="majorBidi" w:hAnsiTheme="majorBidi" w:cstheme="majorBidi"/>
          <w:sz w:val="20"/>
          <w:szCs w:val="20"/>
        </w:rPr>
        <w:t xml:space="preserve"> Skikda).La m</w:t>
      </w:r>
      <w:r w:rsidR="00952911" w:rsidRPr="009A31B8">
        <w:rPr>
          <w:rFonts w:asciiTheme="majorBidi" w:hAnsiTheme="majorBidi" w:cstheme="majorBidi"/>
          <w:sz w:val="20"/>
          <w:szCs w:val="20"/>
        </w:rPr>
        <w:t>é</w:t>
      </w:r>
      <w:r w:rsidR="003D029B" w:rsidRPr="009A31B8">
        <w:rPr>
          <w:rFonts w:asciiTheme="majorBidi" w:hAnsiTheme="majorBidi" w:cstheme="majorBidi"/>
          <w:sz w:val="20"/>
          <w:szCs w:val="20"/>
        </w:rPr>
        <w:t>ga station de Mactaa</w:t>
      </w:r>
      <w:r w:rsidR="00B516BC" w:rsidRPr="009A31B8">
        <w:rPr>
          <w:rFonts w:asciiTheme="majorBidi" w:hAnsiTheme="majorBidi" w:cstheme="majorBidi"/>
          <w:sz w:val="20"/>
          <w:szCs w:val="20"/>
        </w:rPr>
        <w:t xml:space="preserve"> détenue à 47% par Hyflux et 53%par AEC d’une</w:t>
      </w:r>
      <w:r w:rsidR="003D029B" w:rsidRPr="009A31B8">
        <w:rPr>
          <w:rFonts w:asciiTheme="majorBidi" w:hAnsiTheme="majorBidi" w:cstheme="majorBidi"/>
          <w:sz w:val="20"/>
          <w:szCs w:val="20"/>
        </w:rPr>
        <w:t xml:space="preserve"> capacité de 500 000 m3 /jour est inscrite dans ce plan</w:t>
      </w:r>
      <w:r w:rsidR="009A3F8F" w:rsidRPr="009A31B8">
        <w:rPr>
          <w:rFonts w:asciiTheme="majorBidi" w:hAnsiTheme="majorBidi" w:cstheme="majorBidi"/>
          <w:sz w:val="20"/>
          <w:szCs w:val="20"/>
        </w:rPr>
        <w:t>.</w:t>
      </w:r>
    </w:p>
    <w:p w:rsidR="004E4B36" w:rsidRPr="009A31B8" w:rsidRDefault="00CA057B"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En matière d’assainissement </w:t>
      </w:r>
      <w:r w:rsidR="00B516BC" w:rsidRPr="009A31B8">
        <w:rPr>
          <w:rFonts w:asciiTheme="majorBidi" w:hAnsiTheme="majorBidi" w:cstheme="majorBidi"/>
          <w:sz w:val="20"/>
          <w:szCs w:val="20"/>
        </w:rPr>
        <w:t xml:space="preserve">et de traitement des eaux, </w:t>
      </w:r>
      <w:r w:rsidRPr="009A31B8">
        <w:rPr>
          <w:rFonts w:asciiTheme="majorBidi" w:hAnsiTheme="majorBidi" w:cstheme="majorBidi"/>
          <w:sz w:val="20"/>
          <w:szCs w:val="20"/>
        </w:rPr>
        <w:t>les principaux indicateurs sont : 23000 km de réseaux, 600 millions de m3 par an d’eaux usées rejetées et 45 stations d’épuration.</w:t>
      </w:r>
      <w:r w:rsidR="00B516BC" w:rsidRPr="009A31B8">
        <w:rPr>
          <w:rFonts w:asciiTheme="majorBidi" w:hAnsiTheme="majorBidi" w:cstheme="majorBidi"/>
          <w:sz w:val="20"/>
          <w:szCs w:val="20"/>
        </w:rPr>
        <w:t xml:space="preserve"> Les</w:t>
      </w:r>
      <w:r w:rsidR="00C87557" w:rsidRPr="009A31B8">
        <w:rPr>
          <w:rFonts w:asciiTheme="majorBidi" w:hAnsiTheme="majorBidi" w:cstheme="majorBidi"/>
          <w:sz w:val="20"/>
          <w:szCs w:val="20"/>
        </w:rPr>
        <w:t>capacités de traitements des eaux usées sont passées de 99 millions de m3en 1999 à 600 millions en 2010</w:t>
      </w:r>
      <w:r w:rsidR="001500C4" w:rsidRPr="009A31B8">
        <w:rPr>
          <w:rFonts w:asciiTheme="majorBidi" w:hAnsiTheme="majorBidi" w:cstheme="majorBidi"/>
          <w:sz w:val="20"/>
          <w:szCs w:val="20"/>
        </w:rPr>
        <w:t xml:space="preserve">, soit </w:t>
      </w:r>
      <w:r w:rsidR="00C87557" w:rsidRPr="009A31B8">
        <w:rPr>
          <w:rFonts w:asciiTheme="majorBidi" w:hAnsiTheme="majorBidi" w:cstheme="majorBidi"/>
          <w:sz w:val="20"/>
          <w:szCs w:val="20"/>
        </w:rPr>
        <w:t>86% du volume total d</w:t>
      </w:r>
      <w:r w:rsidR="001500C4" w:rsidRPr="009A31B8">
        <w:rPr>
          <w:rFonts w:asciiTheme="majorBidi" w:hAnsiTheme="majorBidi" w:cstheme="majorBidi"/>
          <w:sz w:val="20"/>
          <w:szCs w:val="20"/>
        </w:rPr>
        <w:t>’</w:t>
      </w:r>
      <w:r w:rsidR="00C87557" w:rsidRPr="009A31B8">
        <w:rPr>
          <w:rFonts w:asciiTheme="majorBidi" w:hAnsiTheme="majorBidi" w:cstheme="majorBidi"/>
          <w:sz w:val="20"/>
          <w:szCs w:val="20"/>
        </w:rPr>
        <w:t xml:space="preserve">eaux usées </w:t>
      </w:r>
      <w:r w:rsidR="001500C4" w:rsidRPr="009A31B8">
        <w:rPr>
          <w:rFonts w:asciiTheme="majorBidi" w:hAnsiTheme="majorBidi" w:cstheme="majorBidi"/>
          <w:sz w:val="20"/>
          <w:szCs w:val="20"/>
        </w:rPr>
        <w:t>(</w:t>
      </w:r>
      <w:r w:rsidR="00C87557" w:rsidRPr="009A31B8">
        <w:rPr>
          <w:rFonts w:asciiTheme="majorBidi" w:hAnsiTheme="majorBidi" w:cstheme="majorBidi"/>
          <w:sz w:val="20"/>
          <w:szCs w:val="20"/>
        </w:rPr>
        <w:t xml:space="preserve">750 millions de </w:t>
      </w:r>
      <w:r w:rsidR="009A3F8F" w:rsidRPr="009A31B8">
        <w:rPr>
          <w:rFonts w:asciiTheme="majorBidi" w:hAnsiTheme="majorBidi" w:cstheme="majorBidi"/>
          <w:sz w:val="20"/>
          <w:szCs w:val="20"/>
        </w:rPr>
        <w:t xml:space="preserve">m3). </w:t>
      </w:r>
      <w:r w:rsidR="00C87557" w:rsidRPr="009A31B8">
        <w:rPr>
          <w:rFonts w:asciiTheme="majorBidi" w:hAnsiTheme="majorBidi" w:cstheme="majorBidi"/>
          <w:sz w:val="20"/>
          <w:szCs w:val="20"/>
        </w:rPr>
        <w:t>Le r</w:t>
      </w:r>
      <w:r w:rsidR="004E4B36" w:rsidRPr="009A31B8">
        <w:rPr>
          <w:rFonts w:asciiTheme="majorBidi" w:hAnsiTheme="majorBidi" w:cstheme="majorBidi"/>
          <w:sz w:val="20"/>
          <w:szCs w:val="20"/>
        </w:rPr>
        <w:t>é</w:t>
      </w:r>
      <w:r w:rsidR="00C87557" w:rsidRPr="009A31B8">
        <w:rPr>
          <w:rFonts w:asciiTheme="majorBidi" w:hAnsiTheme="majorBidi" w:cstheme="majorBidi"/>
          <w:sz w:val="20"/>
          <w:szCs w:val="20"/>
        </w:rPr>
        <w:t xml:space="preserve">seau national d’assainissement </w:t>
      </w:r>
      <w:r w:rsidR="009A3F8F" w:rsidRPr="009A31B8">
        <w:rPr>
          <w:rFonts w:asciiTheme="majorBidi" w:hAnsiTheme="majorBidi" w:cstheme="majorBidi"/>
          <w:sz w:val="20"/>
          <w:szCs w:val="20"/>
        </w:rPr>
        <w:t>qui était de 21000 km en 1990</w:t>
      </w:r>
      <w:r w:rsidR="00C87557" w:rsidRPr="009A31B8">
        <w:rPr>
          <w:rFonts w:asciiTheme="majorBidi" w:hAnsiTheme="majorBidi" w:cstheme="majorBidi"/>
          <w:sz w:val="20"/>
          <w:szCs w:val="20"/>
        </w:rPr>
        <w:t>, atteint 38 000 km en 1999</w:t>
      </w:r>
      <w:r w:rsidR="001500C4" w:rsidRPr="009A31B8">
        <w:rPr>
          <w:rFonts w:asciiTheme="majorBidi" w:hAnsiTheme="majorBidi" w:cstheme="majorBidi"/>
          <w:sz w:val="20"/>
          <w:szCs w:val="20"/>
        </w:rPr>
        <w:t>.</w:t>
      </w:r>
      <w:r w:rsidR="00C87557" w:rsidRPr="009A31B8">
        <w:rPr>
          <w:rFonts w:asciiTheme="majorBidi" w:hAnsiTheme="majorBidi" w:cstheme="majorBidi"/>
          <w:sz w:val="20"/>
          <w:szCs w:val="20"/>
        </w:rPr>
        <w:t>Le taux national de raccordement à l’égout de 72% en 1999 atteint 86% en 200</w:t>
      </w:r>
      <w:r w:rsidR="004E4B36" w:rsidRPr="009A31B8">
        <w:rPr>
          <w:rFonts w:asciiTheme="majorBidi" w:hAnsiTheme="majorBidi" w:cstheme="majorBidi"/>
          <w:sz w:val="20"/>
          <w:szCs w:val="20"/>
        </w:rPr>
        <w:t>6</w:t>
      </w:r>
      <w:r w:rsidR="00C87557" w:rsidRPr="009A31B8">
        <w:rPr>
          <w:rFonts w:asciiTheme="majorBidi" w:hAnsiTheme="majorBidi" w:cstheme="majorBidi"/>
          <w:sz w:val="20"/>
          <w:szCs w:val="20"/>
        </w:rPr>
        <w:t xml:space="preserve"> .</w:t>
      </w:r>
      <w:r w:rsidR="004E4B36" w:rsidRPr="009A31B8">
        <w:rPr>
          <w:rFonts w:asciiTheme="majorBidi" w:hAnsiTheme="majorBidi" w:cstheme="majorBidi"/>
          <w:sz w:val="20"/>
          <w:szCs w:val="20"/>
        </w:rPr>
        <w:t>Le</w:t>
      </w:r>
      <w:r w:rsidR="00C77ABD" w:rsidRPr="009A31B8">
        <w:rPr>
          <w:rFonts w:asciiTheme="majorBidi" w:hAnsiTheme="majorBidi" w:cstheme="majorBidi"/>
          <w:sz w:val="20"/>
          <w:szCs w:val="20"/>
        </w:rPr>
        <w:t xml:space="preserve">s stations d’épuration sont </w:t>
      </w:r>
      <w:r w:rsidR="004E4B36" w:rsidRPr="009A31B8">
        <w:rPr>
          <w:rFonts w:asciiTheme="majorBidi" w:hAnsiTheme="majorBidi" w:cstheme="majorBidi"/>
          <w:sz w:val="20"/>
          <w:szCs w:val="20"/>
        </w:rPr>
        <w:t>passé</w:t>
      </w:r>
      <w:r w:rsidR="00C77ABD" w:rsidRPr="009A31B8">
        <w:rPr>
          <w:rFonts w:asciiTheme="majorBidi" w:hAnsiTheme="majorBidi" w:cstheme="majorBidi"/>
          <w:sz w:val="20"/>
          <w:szCs w:val="20"/>
        </w:rPr>
        <w:t>s</w:t>
      </w:r>
      <w:r w:rsidR="004E4B36" w:rsidRPr="009A31B8">
        <w:rPr>
          <w:rFonts w:asciiTheme="majorBidi" w:hAnsiTheme="majorBidi" w:cstheme="majorBidi"/>
          <w:sz w:val="20"/>
          <w:szCs w:val="20"/>
        </w:rPr>
        <w:t xml:space="preserve"> de 46 en 2007 à 109 en 2014 tandis que le nombre de stations de relevage a augmenté à 353 en 2014 contre 191 en 2007 </w:t>
      </w:r>
      <w:r w:rsidR="00C77ABD" w:rsidRPr="009A31B8">
        <w:rPr>
          <w:rFonts w:asciiTheme="majorBidi" w:hAnsiTheme="majorBidi" w:cstheme="majorBidi"/>
          <w:sz w:val="20"/>
          <w:szCs w:val="20"/>
        </w:rPr>
        <w:t>soit</w:t>
      </w:r>
      <w:r w:rsidR="00BC122A" w:rsidRPr="009A31B8">
        <w:rPr>
          <w:rFonts w:asciiTheme="majorBidi" w:hAnsiTheme="majorBidi" w:cstheme="majorBidi"/>
          <w:sz w:val="20"/>
          <w:szCs w:val="20"/>
        </w:rPr>
        <w:t xml:space="preserve"> 70% du total prévu pour 2030  et concernent  23% du volume total d’eaux usées. </w:t>
      </w:r>
      <w:r w:rsidR="00C77ABD" w:rsidRPr="009A31B8">
        <w:rPr>
          <w:rFonts w:asciiTheme="majorBidi" w:hAnsiTheme="majorBidi" w:cstheme="majorBidi"/>
          <w:sz w:val="20"/>
          <w:szCs w:val="20"/>
        </w:rPr>
        <w:t xml:space="preserve">Sur </w:t>
      </w:r>
      <w:r w:rsidR="00BC122A" w:rsidRPr="009A31B8">
        <w:rPr>
          <w:rFonts w:asciiTheme="majorBidi" w:hAnsiTheme="majorBidi" w:cstheme="majorBidi"/>
          <w:sz w:val="20"/>
          <w:szCs w:val="20"/>
        </w:rPr>
        <w:t>les 576 St</w:t>
      </w:r>
      <w:r w:rsidR="003E3B68" w:rsidRPr="009A31B8">
        <w:rPr>
          <w:rFonts w:asciiTheme="majorBidi" w:hAnsiTheme="majorBidi" w:cstheme="majorBidi"/>
          <w:sz w:val="20"/>
          <w:szCs w:val="20"/>
        </w:rPr>
        <w:t>ations d’épuration</w:t>
      </w:r>
      <w:r w:rsidR="00BC122A" w:rsidRPr="009A31B8">
        <w:rPr>
          <w:rFonts w:asciiTheme="majorBidi" w:hAnsiTheme="majorBidi" w:cstheme="majorBidi"/>
          <w:sz w:val="20"/>
          <w:szCs w:val="20"/>
        </w:rPr>
        <w:t xml:space="preserve"> prévues pour </w:t>
      </w:r>
      <w:r w:rsidR="00C77ABD" w:rsidRPr="009A31B8">
        <w:rPr>
          <w:rFonts w:asciiTheme="majorBidi" w:hAnsiTheme="majorBidi" w:cstheme="majorBidi"/>
          <w:sz w:val="20"/>
          <w:szCs w:val="20"/>
        </w:rPr>
        <w:t>2</w:t>
      </w:r>
      <w:r w:rsidR="00BC122A" w:rsidRPr="009A31B8">
        <w:rPr>
          <w:rFonts w:asciiTheme="majorBidi" w:hAnsiTheme="majorBidi" w:cstheme="majorBidi"/>
          <w:sz w:val="20"/>
          <w:szCs w:val="20"/>
        </w:rPr>
        <w:t>030, 54 sont à l’intérieur d</w:t>
      </w:r>
      <w:r w:rsidR="009A3F8F" w:rsidRPr="009A31B8">
        <w:rPr>
          <w:rFonts w:asciiTheme="majorBidi" w:hAnsiTheme="majorBidi" w:cstheme="majorBidi"/>
          <w:sz w:val="20"/>
          <w:szCs w:val="20"/>
        </w:rPr>
        <w:t>’</w:t>
      </w:r>
      <w:r w:rsidR="00C77ABD" w:rsidRPr="009A31B8">
        <w:rPr>
          <w:rFonts w:asciiTheme="majorBidi" w:hAnsiTheme="majorBidi" w:cstheme="majorBidi"/>
          <w:sz w:val="20"/>
          <w:szCs w:val="20"/>
        </w:rPr>
        <w:t xml:space="preserve">un </w:t>
      </w:r>
      <w:r w:rsidR="00BC122A" w:rsidRPr="009A31B8">
        <w:rPr>
          <w:rFonts w:asciiTheme="majorBidi" w:hAnsiTheme="majorBidi" w:cstheme="majorBidi"/>
          <w:sz w:val="20"/>
          <w:szCs w:val="20"/>
        </w:rPr>
        <w:t>GPI</w:t>
      </w:r>
      <w:r w:rsidR="00C77ABD" w:rsidRPr="009A31B8">
        <w:rPr>
          <w:rFonts w:asciiTheme="majorBidi" w:hAnsiTheme="majorBidi" w:cstheme="majorBidi"/>
          <w:sz w:val="20"/>
          <w:szCs w:val="20"/>
        </w:rPr>
        <w:t>(</w:t>
      </w:r>
      <w:r w:rsidR="00C77ABD" w:rsidRPr="009A31B8">
        <w:rPr>
          <w:rStyle w:val="Appelnotedebasdep"/>
          <w:rFonts w:asciiTheme="majorBidi" w:hAnsiTheme="majorBidi" w:cstheme="majorBidi"/>
          <w:sz w:val="20"/>
          <w:szCs w:val="20"/>
        </w:rPr>
        <w:footnoteReference w:id="10"/>
      </w:r>
      <w:r w:rsidR="00C77ABD"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et 59 à moins de 2 km, soit 113 </w:t>
      </w:r>
      <w:r w:rsidR="009A3F8F" w:rsidRPr="009A31B8">
        <w:rPr>
          <w:rFonts w:asciiTheme="majorBidi" w:hAnsiTheme="majorBidi" w:cstheme="majorBidi"/>
          <w:sz w:val="20"/>
          <w:szCs w:val="20"/>
        </w:rPr>
        <w:t>stations pour</w:t>
      </w:r>
      <w:r w:rsidR="00BC122A" w:rsidRPr="009A31B8">
        <w:rPr>
          <w:rFonts w:asciiTheme="majorBidi" w:hAnsiTheme="majorBidi" w:cstheme="majorBidi"/>
          <w:sz w:val="20"/>
          <w:szCs w:val="20"/>
        </w:rPr>
        <w:t xml:space="preserve"> l’injection d’eaux usées dans le réseau d’irrigation</w:t>
      </w:r>
      <w:r w:rsidR="00C77ABD" w:rsidRPr="009A31B8">
        <w:rPr>
          <w:rFonts w:asciiTheme="majorBidi" w:hAnsiTheme="majorBidi" w:cstheme="majorBidi"/>
          <w:sz w:val="20"/>
          <w:szCs w:val="20"/>
        </w:rPr>
        <w:t>.</w:t>
      </w:r>
      <w:r w:rsidR="004E4B36" w:rsidRPr="009A31B8">
        <w:rPr>
          <w:rFonts w:asciiTheme="majorBidi" w:hAnsiTheme="majorBidi" w:cstheme="majorBidi"/>
          <w:sz w:val="20"/>
          <w:szCs w:val="20"/>
        </w:rPr>
        <w:t>Le</w:t>
      </w:r>
      <w:r w:rsidR="00AA0220" w:rsidRPr="009A31B8">
        <w:rPr>
          <w:rFonts w:asciiTheme="majorBidi" w:hAnsiTheme="majorBidi" w:cstheme="majorBidi"/>
          <w:sz w:val="20"/>
          <w:szCs w:val="20"/>
        </w:rPr>
        <w:t>s</w:t>
      </w:r>
      <w:r w:rsidR="009A3F8F" w:rsidRPr="009A31B8">
        <w:rPr>
          <w:rFonts w:asciiTheme="majorBidi" w:hAnsiTheme="majorBidi" w:cstheme="majorBidi"/>
          <w:sz w:val="20"/>
          <w:szCs w:val="20"/>
        </w:rPr>
        <w:t>communes (</w:t>
      </w:r>
      <w:r w:rsidR="00AA0220" w:rsidRPr="009A31B8">
        <w:rPr>
          <w:rStyle w:val="Appelnotedebasdep"/>
          <w:rFonts w:asciiTheme="majorBidi" w:hAnsiTheme="majorBidi" w:cstheme="majorBidi"/>
          <w:sz w:val="20"/>
          <w:szCs w:val="20"/>
        </w:rPr>
        <w:footnoteReference w:id="11"/>
      </w:r>
      <w:r w:rsidR="00AA0220" w:rsidRPr="009A31B8">
        <w:rPr>
          <w:rFonts w:asciiTheme="majorBidi" w:hAnsiTheme="majorBidi" w:cstheme="majorBidi"/>
          <w:sz w:val="20"/>
          <w:szCs w:val="20"/>
        </w:rPr>
        <w:t>)</w:t>
      </w:r>
      <w:r w:rsidR="004E4B36" w:rsidRPr="009A31B8">
        <w:rPr>
          <w:rFonts w:asciiTheme="majorBidi" w:hAnsiTheme="majorBidi" w:cstheme="majorBidi"/>
          <w:sz w:val="20"/>
          <w:szCs w:val="20"/>
        </w:rPr>
        <w:t>raccordées au réseau d’assainissement</w:t>
      </w:r>
      <w:r w:rsidR="00AA0220" w:rsidRPr="009A31B8">
        <w:rPr>
          <w:rFonts w:asciiTheme="majorBidi" w:hAnsiTheme="majorBidi" w:cstheme="majorBidi"/>
          <w:sz w:val="20"/>
          <w:szCs w:val="20"/>
        </w:rPr>
        <w:t xml:space="preserve"> passe de 573en </w:t>
      </w:r>
      <w:r w:rsidR="009A3F8F" w:rsidRPr="009A31B8">
        <w:rPr>
          <w:rFonts w:asciiTheme="majorBidi" w:hAnsiTheme="majorBidi" w:cstheme="majorBidi"/>
          <w:sz w:val="20"/>
          <w:szCs w:val="20"/>
        </w:rPr>
        <w:t>2007 à</w:t>
      </w:r>
      <w:r w:rsidR="004E4B36" w:rsidRPr="009A31B8">
        <w:rPr>
          <w:rFonts w:asciiTheme="majorBidi" w:hAnsiTheme="majorBidi" w:cstheme="majorBidi"/>
          <w:sz w:val="20"/>
          <w:szCs w:val="20"/>
        </w:rPr>
        <w:t xml:space="preserve"> 874 en 2014. </w:t>
      </w:r>
    </w:p>
    <w:p w:rsidR="00BC122A" w:rsidRPr="009A31B8" w:rsidRDefault="00B516BC"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Con</w:t>
      </w:r>
      <w:r w:rsidR="00BC122A" w:rsidRPr="009A31B8">
        <w:rPr>
          <w:rFonts w:asciiTheme="majorBidi" w:hAnsiTheme="majorBidi" w:cstheme="majorBidi"/>
          <w:sz w:val="20"/>
          <w:szCs w:val="20"/>
        </w:rPr>
        <w:t xml:space="preserve">cernant la mobilisation des eaux saumâtres par la </w:t>
      </w:r>
      <w:r w:rsidR="007C79DF" w:rsidRPr="009A31B8">
        <w:rPr>
          <w:rFonts w:asciiTheme="majorBidi" w:hAnsiTheme="majorBidi" w:cstheme="majorBidi"/>
          <w:sz w:val="20"/>
          <w:szCs w:val="20"/>
        </w:rPr>
        <w:t>déminéralisation</w:t>
      </w:r>
      <w:r w:rsidR="009A3F8F" w:rsidRPr="009A31B8">
        <w:rPr>
          <w:rFonts w:asciiTheme="majorBidi" w:hAnsiTheme="majorBidi" w:cstheme="majorBidi"/>
          <w:sz w:val="20"/>
          <w:szCs w:val="20"/>
        </w:rPr>
        <w:t>, la</w:t>
      </w:r>
      <w:r w:rsidR="00BC122A" w:rsidRPr="009A31B8">
        <w:rPr>
          <w:rFonts w:asciiTheme="majorBidi" w:hAnsiTheme="majorBidi" w:cstheme="majorBidi"/>
          <w:sz w:val="20"/>
          <w:szCs w:val="20"/>
        </w:rPr>
        <w:t xml:space="preserve"> seule station de déminéralisation en exploitation fonctionne avec un débit insuffisant par manque de mobilisation dans le champ captant.</w:t>
      </w:r>
      <w:r w:rsidR="00C77ABD" w:rsidRPr="009A31B8">
        <w:rPr>
          <w:rFonts w:asciiTheme="majorBidi" w:hAnsiTheme="majorBidi" w:cstheme="majorBidi"/>
          <w:sz w:val="20"/>
          <w:szCs w:val="20"/>
        </w:rPr>
        <w:t xml:space="preserve"> Selon </w:t>
      </w:r>
      <w:r w:rsidR="00576FEB" w:rsidRPr="009A31B8">
        <w:rPr>
          <w:rFonts w:asciiTheme="majorBidi" w:hAnsiTheme="majorBidi" w:cstheme="majorBidi"/>
          <w:sz w:val="20"/>
          <w:szCs w:val="20"/>
        </w:rPr>
        <w:t>l’ANRH</w:t>
      </w:r>
      <w:r w:rsidR="00BC122A" w:rsidRPr="009A31B8">
        <w:rPr>
          <w:rFonts w:asciiTheme="majorBidi" w:hAnsiTheme="majorBidi" w:cstheme="majorBidi"/>
          <w:sz w:val="20"/>
          <w:szCs w:val="20"/>
        </w:rPr>
        <w:t xml:space="preserve">, le sud et les hauts plateaux concentrent 97% </w:t>
      </w:r>
      <w:r w:rsidR="00576FEB" w:rsidRPr="009A31B8">
        <w:rPr>
          <w:rFonts w:asciiTheme="majorBidi" w:hAnsiTheme="majorBidi" w:cstheme="majorBidi"/>
          <w:sz w:val="20"/>
          <w:szCs w:val="20"/>
        </w:rPr>
        <w:t>des e</w:t>
      </w:r>
      <w:r w:rsidR="00BC122A" w:rsidRPr="009A31B8">
        <w:rPr>
          <w:rFonts w:asciiTheme="majorBidi" w:hAnsiTheme="majorBidi" w:cstheme="majorBidi"/>
          <w:sz w:val="20"/>
          <w:szCs w:val="20"/>
        </w:rPr>
        <w:t xml:space="preserve">aux saumâtres, </w:t>
      </w:r>
      <w:r w:rsidR="00C77ABD" w:rsidRPr="009A31B8">
        <w:rPr>
          <w:rFonts w:asciiTheme="majorBidi" w:hAnsiTheme="majorBidi" w:cstheme="majorBidi"/>
          <w:sz w:val="20"/>
          <w:szCs w:val="20"/>
        </w:rPr>
        <w:t>avec</w:t>
      </w:r>
      <w:r w:rsidR="00BC122A" w:rsidRPr="009A31B8">
        <w:rPr>
          <w:rFonts w:asciiTheme="majorBidi" w:hAnsiTheme="majorBidi" w:cstheme="majorBidi"/>
          <w:sz w:val="20"/>
          <w:szCs w:val="20"/>
        </w:rPr>
        <w:t xml:space="preserve"> 2,5 millions m3</w:t>
      </w:r>
      <w:r w:rsidR="00C77ABD" w:rsidRPr="009A31B8">
        <w:rPr>
          <w:rFonts w:asciiTheme="majorBidi" w:hAnsiTheme="majorBidi" w:cstheme="majorBidi"/>
          <w:sz w:val="20"/>
          <w:szCs w:val="20"/>
        </w:rPr>
        <w:t>/jo</w:t>
      </w:r>
      <w:r w:rsidR="00BC122A" w:rsidRPr="009A31B8">
        <w:rPr>
          <w:rFonts w:asciiTheme="majorBidi" w:hAnsiTheme="majorBidi" w:cstheme="majorBidi"/>
          <w:sz w:val="20"/>
          <w:szCs w:val="20"/>
        </w:rPr>
        <w:t xml:space="preserve">ur. Les 3% restants se trouvent dans la bande </w:t>
      </w:r>
      <w:r w:rsidR="007C79DF" w:rsidRPr="009A31B8">
        <w:rPr>
          <w:rFonts w:asciiTheme="majorBidi" w:hAnsiTheme="majorBidi" w:cstheme="majorBidi"/>
          <w:sz w:val="20"/>
          <w:szCs w:val="20"/>
        </w:rPr>
        <w:t xml:space="preserve">côtière. </w:t>
      </w:r>
      <w:r w:rsidR="002D3347" w:rsidRPr="009A31B8">
        <w:rPr>
          <w:rFonts w:asciiTheme="majorBidi" w:hAnsiTheme="majorBidi" w:cstheme="majorBidi"/>
          <w:sz w:val="20"/>
          <w:szCs w:val="20"/>
        </w:rPr>
        <w:t xml:space="preserve"> Le </w:t>
      </w:r>
      <w:r w:rsidR="00C405C9" w:rsidRPr="009A31B8">
        <w:rPr>
          <w:rFonts w:asciiTheme="majorBidi" w:hAnsiTheme="majorBidi" w:cstheme="majorBidi"/>
          <w:sz w:val="20"/>
          <w:szCs w:val="20"/>
        </w:rPr>
        <w:t>p</w:t>
      </w:r>
      <w:r w:rsidR="009202B3" w:rsidRPr="009A31B8">
        <w:rPr>
          <w:rFonts w:asciiTheme="majorBidi" w:hAnsiTheme="majorBidi" w:cstheme="majorBidi"/>
          <w:sz w:val="20"/>
          <w:szCs w:val="20"/>
        </w:rPr>
        <w:t xml:space="preserve">lan </w:t>
      </w:r>
      <w:r w:rsidR="00C405C9" w:rsidRPr="009A31B8">
        <w:rPr>
          <w:rFonts w:asciiTheme="majorBidi" w:hAnsiTheme="majorBidi" w:cstheme="majorBidi"/>
          <w:sz w:val="20"/>
          <w:szCs w:val="20"/>
        </w:rPr>
        <w:t>quinquennal 2009-2014</w:t>
      </w:r>
      <w:r w:rsidR="00887364" w:rsidRPr="009A31B8">
        <w:rPr>
          <w:rFonts w:asciiTheme="majorBidi" w:hAnsiTheme="majorBidi" w:cstheme="majorBidi"/>
          <w:sz w:val="20"/>
          <w:szCs w:val="20"/>
        </w:rPr>
        <w:t xml:space="preserve"> a inscrit dans ses programmes,</w:t>
      </w:r>
      <w:r w:rsidR="009202B3" w:rsidRPr="009A31B8">
        <w:rPr>
          <w:rFonts w:asciiTheme="majorBidi" w:hAnsiTheme="majorBidi" w:cstheme="majorBidi"/>
          <w:sz w:val="20"/>
          <w:szCs w:val="20"/>
        </w:rPr>
        <w:t>la</w:t>
      </w:r>
      <w:r w:rsidR="00C405C9" w:rsidRPr="009A31B8">
        <w:rPr>
          <w:rFonts w:asciiTheme="majorBidi" w:hAnsiTheme="majorBidi" w:cstheme="majorBidi"/>
          <w:sz w:val="20"/>
          <w:szCs w:val="20"/>
        </w:rPr>
        <w:t xml:space="preserve"> réalisation d</w:t>
      </w:r>
      <w:r w:rsidR="009202B3" w:rsidRPr="009A31B8">
        <w:rPr>
          <w:rFonts w:asciiTheme="majorBidi" w:hAnsiTheme="majorBidi" w:cstheme="majorBidi"/>
          <w:sz w:val="20"/>
          <w:szCs w:val="20"/>
        </w:rPr>
        <w:t>’</w:t>
      </w:r>
      <w:r w:rsidR="00C405C9" w:rsidRPr="009A31B8">
        <w:rPr>
          <w:rFonts w:asciiTheme="majorBidi" w:hAnsiTheme="majorBidi" w:cstheme="majorBidi"/>
          <w:sz w:val="20"/>
          <w:szCs w:val="20"/>
        </w:rPr>
        <w:t>ouvrages de transferts des eaux de la nappe albienne</w:t>
      </w:r>
      <w:r w:rsidR="00576FEB" w:rsidRPr="009A31B8">
        <w:rPr>
          <w:rFonts w:asciiTheme="majorBidi" w:hAnsiTheme="majorBidi" w:cstheme="majorBidi"/>
          <w:sz w:val="20"/>
          <w:szCs w:val="20"/>
        </w:rPr>
        <w:t xml:space="preserve"> du sud </w:t>
      </w:r>
      <w:r w:rsidR="009202B3" w:rsidRPr="009A31B8">
        <w:rPr>
          <w:rFonts w:asciiTheme="majorBidi" w:hAnsiTheme="majorBidi" w:cstheme="majorBidi"/>
          <w:sz w:val="20"/>
          <w:szCs w:val="20"/>
        </w:rPr>
        <w:t>v</w:t>
      </w:r>
      <w:r w:rsidR="00C405C9" w:rsidRPr="009A31B8">
        <w:rPr>
          <w:rFonts w:asciiTheme="majorBidi" w:hAnsiTheme="majorBidi" w:cstheme="majorBidi"/>
          <w:sz w:val="20"/>
          <w:szCs w:val="20"/>
        </w:rPr>
        <w:t xml:space="preserve">ers </w:t>
      </w:r>
      <w:r w:rsidR="00CD1092" w:rsidRPr="009A31B8">
        <w:rPr>
          <w:rFonts w:asciiTheme="majorBidi" w:hAnsiTheme="majorBidi" w:cstheme="majorBidi"/>
          <w:sz w:val="20"/>
          <w:szCs w:val="20"/>
        </w:rPr>
        <w:t>les wilayas</w:t>
      </w:r>
      <w:r w:rsidR="00C405C9" w:rsidRPr="009A31B8">
        <w:rPr>
          <w:rFonts w:asciiTheme="majorBidi" w:hAnsiTheme="majorBidi" w:cstheme="majorBidi"/>
          <w:sz w:val="20"/>
          <w:szCs w:val="20"/>
        </w:rPr>
        <w:t>de Djelfa,Tiaret,</w:t>
      </w:r>
      <w:r w:rsidR="009A3F8F" w:rsidRPr="009A31B8">
        <w:rPr>
          <w:rFonts w:asciiTheme="majorBidi" w:hAnsiTheme="majorBidi" w:cstheme="majorBidi"/>
          <w:sz w:val="20"/>
          <w:szCs w:val="20"/>
        </w:rPr>
        <w:t xml:space="preserve"> Biskra,</w:t>
      </w:r>
      <w:r w:rsidR="009A12FB" w:rsidRPr="009A31B8">
        <w:rPr>
          <w:rFonts w:asciiTheme="majorBidi" w:hAnsiTheme="majorBidi" w:cstheme="majorBidi"/>
          <w:sz w:val="20"/>
          <w:szCs w:val="20"/>
        </w:rPr>
        <w:t xml:space="preserve"> Batna et </w:t>
      </w:r>
      <w:r w:rsidR="009A3F8F" w:rsidRPr="009A31B8">
        <w:rPr>
          <w:rFonts w:asciiTheme="majorBidi" w:hAnsiTheme="majorBidi" w:cstheme="majorBidi"/>
          <w:sz w:val="20"/>
          <w:szCs w:val="20"/>
        </w:rPr>
        <w:t>Médéa.</w:t>
      </w:r>
    </w:p>
    <w:p w:rsidR="0075281F" w:rsidRPr="009A31B8" w:rsidRDefault="00BC122A" w:rsidP="009877D5">
      <w:pPr>
        <w:pStyle w:val="Titre3"/>
        <w:numPr>
          <w:ilvl w:val="0"/>
          <w:numId w:val="17"/>
        </w:numPr>
        <w:spacing w:before="120" w:after="120" w:line="240" w:lineRule="auto"/>
        <w:ind w:left="0" w:firstLine="0"/>
        <w:jc w:val="both"/>
        <w:rPr>
          <w:rFonts w:asciiTheme="majorBidi" w:hAnsiTheme="majorBidi" w:cstheme="majorBidi"/>
          <w:b w:val="0"/>
          <w:bCs w:val="0"/>
          <w:sz w:val="20"/>
          <w:szCs w:val="20"/>
        </w:rPr>
      </w:pPr>
      <w:r w:rsidRPr="009A31B8">
        <w:rPr>
          <w:rFonts w:asciiTheme="majorBidi" w:hAnsiTheme="majorBidi" w:cstheme="majorBidi"/>
          <w:b w:val="0"/>
          <w:bCs w:val="0"/>
          <w:sz w:val="20"/>
          <w:szCs w:val="20"/>
        </w:rPr>
        <w:t>L</w:t>
      </w:r>
      <w:r w:rsidR="0075281F" w:rsidRPr="009A31B8">
        <w:rPr>
          <w:rFonts w:asciiTheme="majorBidi" w:hAnsiTheme="majorBidi" w:cstheme="majorBidi"/>
          <w:b w:val="0"/>
          <w:bCs w:val="0"/>
          <w:sz w:val="20"/>
          <w:szCs w:val="20"/>
        </w:rPr>
        <w:t>a gestion écologique des ressources en eau.</w:t>
      </w:r>
    </w:p>
    <w:p w:rsidR="0075281F" w:rsidRPr="009A31B8" w:rsidRDefault="0075281F"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Il faut rappeler que la nouvelle politique de l’eau basée sur la GIRE englobe une gestion régionale, économique et écologique.</w:t>
      </w:r>
    </w:p>
    <w:p w:rsidR="00D0686C" w:rsidRPr="009A31B8" w:rsidRDefault="00D0686C"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La gestion intégrée et rationnelle des ressources en eaux </w:t>
      </w:r>
      <w:r w:rsidR="00CD1092" w:rsidRPr="009A31B8">
        <w:rPr>
          <w:rFonts w:asciiTheme="majorBidi" w:hAnsiTheme="majorBidi" w:cstheme="majorBidi"/>
          <w:sz w:val="20"/>
          <w:szCs w:val="20"/>
        </w:rPr>
        <w:t>(GIRE</w:t>
      </w:r>
      <w:r w:rsidRPr="009A31B8">
        <w:rPr>
          <w:rFonts w:asciiTheme="majorBidi" w:hAnsiTheme="majorBidi" w:cstheme="majorBidi"/>
          <w:sz w:val="20"/>
          <w:szCs w:val="20"/>
        </w:rPr>
        <w:t xml:space="preserve">) est  une opportunité pour réduire les sources de production de déchets et leurs impacts négatifs sur </w:t>
      </w:r>
      <w:r w:rsidR="004C1AF8" w:rsidRPr="009A31B8">
        <w:rPr>
          <w:rFonts w:asciiTheme="majorBidi" w:hAnsiTheme="majorBidi" w:cstheme="majorBidi"/>
          <w:sz w:val="20"/>
          <w:szCs w:val="20"/>
        </w:rPr>
        <w:t>l’environnement.</w:t>
      </w:r>
    </w:p>
    <w:p w:rsidR="0075281F" w:rsidRPr="009A31B8" w:rsidRDefault="00D0686C"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lastRenderedPageBreak/>
        <w:t xml:space="preserve">        La nouvelle politique de l’eau basée sur la GIRE englobe une gestion régionale, économique et écologique. </w:t>
      </w:r>
      <w:r w:rsidR="00CD1092" w:rsidRPr="009A31B8">
        <w:rPr>
          <w:rFonts w:asciiTheme="majorBidi" w:hAnsiTheme="majorBidi" w:cstheme="majorBidi"/>
          <w:sz w:val="20"/>
          <w:szCs w:val="20"/>
        </w:rPr>
        <w:t>Cette nouvelle</w:t>
      </w:r>
      <w:r w:rsidR="009478F0" w:rsidRPr="009A31B8">
        <w:rPr>
          <w:rFonts w:asciiTheme="majorBidi" w:hAnsiTheme="majorBidi" w:cstheme="majorBidi"/>
          <w:sz w:val="20"/>
          <w:szCs w:val="20"/>
        </w:rPr>
        <w:t xml:space="preserve"> politique de l’eau s’est fixé </w:t>
      </w:r>
      <w:r w:rsidR="0075281F" w:rsidRPr="009A31B8">
        <w:rPr>
          <w:rFonts w:asciiTheme="majorBidi" w:hAnsiTheme="majorBidi" w:cstheme="majorBidi"/>
          <w:sz w:val="20"/>
          <w:szCs w:val="20"/>
        </w:rPr>
        <w:t xml:space="preserve">entres autres </w:t>
      </w:r>
      <w:r w:rsidR="00CD1092" w:rsidRPr="009A31B8">
        <w:rPr>
          <w:rFonts w:asciiTheme="majorBidi" w:hAnsiTheme="majorBidi" w:cstheme="majorBidi"/>
          <w:sz w:val="20"/>
          <w:szCs w:val="20"/>
        </w:rPr>
        <w:t>objectifs,</w:t>
      </w:r>
      <w:r w:rsidR="009478F0" w:rsidRPr="009A31B8">
        <w:rPr>
          <w:rFonts w:asciiTheme="majorBidi" w:hAnsiTheme="majorBidi" w:cstheme="majorBidi"/>
          <w:sz w:val="20"/>
          <w:szCs w:val="20"/>
        </w:rPr>
        <w:t xml:space="preserve"> une gestion </w:t>
      </w:r>
      <w:r w:rsidR="0040287A" w:rsidRPr="009A31B8">
        <w:rPr>
          <w:rFonts w:asciiTheme="majorBidi" w:hAnsiTheme="majorBidi" w:cstheme="majorBidi"/>
          <w:sz w:val="20"/>
          <w:szCs w:val="20"/>
        </w:rPr>
        <w:t>écologique desressources, en</w:t>
      </w:r>
      <w:r w:rsidR="0075281F" w:rsidRPr="009A31B8">
        <w:rPr>
          <w:rFonts w:asciiTheme="majorBidi" w:hAnsiTheme="majorBidi" w:cstheme="majorBidi"/>
          <w:sz w:val="20"/>
          <w:szCs w:val="20"/>
        </w:rPr>
        <w:t xml:space="preserve"> plus </w:t>
      </w:r>
      <w:r w:rsidR="0040287A" w:rsidRPr="009A31B8">
        <w:rPr>
          <w:rFonts w:asciiTheme="majorBidi" w:hAnsiTheme="majorBidi" w:cstheme="majorBidi"/>
          <w:sz w:val="20"/>
          <w:szCs w:val="20"/>
        </w:rPr>
        <w:t>d’unegestion rationnelle,</w:t>
      </w:r>
      <w:r w:rsidR="009A3F8F" w:rsidRPr="009A31B8">
        <w:rPr>
          <w:rFonts w:asciiTheme="majorBidi" w:hAnsiTheme="majorBidi" w:cstheme="majorBidi"/>
          <w:sz w:val="20"/>
          <w:szCs w:val="20"/>
        </w:rPr>
        <w:t>économique</w:t>
      </w:r>
      <w:r w:rsidR="009414C6" w:rsidRPr="009A31B8">
        <w:rPr>
          <w:rFonts w:asciiTheme="majorBidi" w:hAnsiTheme="majorBidi" w:cstheme="majorBidi"/>
          <w:sz w:val="20"/>
          <w:szCs w:val="20"/>
        </w:rPr>
        <w:t>, organisée à l’é</w:t>
      </w:r>
      <w:r w:rsidR="0075281F" w:rsidRPr="009A31B8">
        <w:rPr>
          <w:rFonts w:asciiTheme="majorBidi" w:hAnsiTheme="majorBidi" w:cstheme="majorBidi"/>
          <w:sz w:val="20"/>
          <w:szCs w:val="20"/>
        </w:rPr>
        <w:t>chelle des bassins.</w:t>
      </w:r>
    </w:p>
    <w:p w:rsidR="00903AAF" w:rsidRPr="009A31B8" w:rsidRDefault="00CD1092"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La nécessité</w:t>
      </w:r>
      <w:r w:rsidR="00D0686C" w:rsidRPr="009A31B8">
        <w:rPr>
          <w:rFonts w:asciiTheme="majorBidi" w:hAnsiTheme="majorBidi" w:cstheme="majorBidi"/>
          <w:sz w:val="20"/>
          <w:szCs w:val="20"/>
        </w:rPr>
        <w:t xml:space="preserve"> de rationaliser la </w:t>
      </w:r>
      <w:r w:rsidR="00BC122A" w:rsidRPr="009A31B8">
        <w:rPr>
          <w:rFonts w:asciiTheme="majorBidi" w:hAnsiTheme="majorBidi" w:cstheme="majorBidi"/>
          <w:sz w:val="20"/>
          <w:szCs w:val="20"/>
        </w:rPr>
        <w:t xml:space="preserve">gestion de ressources hydriques </w:t>
      </w:r>
      <w:r w:rsidR="00D0686C" w:rsidRPr="009A31B8">
        <w:rPr>
          <w:rFonts w:asciiTheme="majorBidi" w:hAnsiTheme="majorBidi" w:cstheme="majorBidi"/>
          <w:sz w:val="20"/>
          <w:szCs w:val="20"/>
        </w:rPr>
        <w:t xml:space="preserve">trouve sa justification dans le fait que ces </w:t>
      </w:r>
      <w:r w:rsidR="0040287A" w:rsidRPr="009A31B8">
        <w:rPr>
          <w:rFonts w:asciiTheme="majorBidi" w:hAnsiTheme="majorBidi" w:cstheme="majorBidi"/>
          <w:sz w:val="20"/>
          <w:szCs w:val="20"/>
        </w:rPr>
        <w:t>ressources,</w:t>
      </w:r>
      <w:r w:rsidR="00BC122A" w:rsidRPr="009A31B8">
        <w:rPr>
          <w:rFonts w:asciiTheme="majorBidi" w:hAnsiTheme="majorBidi" w:cstheme="majorBidi"/>
          <w:sz w:val="20"/>
          <w:szCs w:val="20"/>
        </w:rPr>
        <w:t>insuffisantes, faiblement mobilisées et mal exploitées a conduit</w:t>
      </w:r>
      <w:r w:rsidR="009A12FB" w:rsidRPr="009A31B8">
        <w:rPr>
          <w:rFonts w:asciiTheme="majorBidi" w:hAnsiTheme="majorBidi" w:cstheme="majorBidi"/>
          <w:sz w:val="20"/>
          <w:szCs w:val="20"/>
        </w:rPr>
        <w:t xml:space="preserve"> à leur</w:t>
      </w:r>
      <w:r w:rsidR="00BC122A" w:rsidRPr="009A31B8">
        <w:rPr>
          <w:rFonts w:asciiTheme="majorBidi" w:hAnsiTheme="majorBidi" w:cstheme="majorBidi"/>
          <w:sz w:val="20"/>
          <w:szCs w:val="20"/>
        </w:rPr>
        <w:t xml:space="preserve"> gaspillage. On </w:t>
      </w:r>
      <w:r w:rsidR="009A3F8F" w:rsidRPr="009A31B8">
        <w:rPr>
          <w:rFonts w:asciiTheme="majorBidi" w:hAnsiTheme="majorBidi" w:cstheme="majorBidi"/>
          <w:sz w:val="20"/>
          <w:szCs w:val="20"/>
        </w:rPr>
        <w:t>estime lespertes totales</w:t>
      </w:r>
      <w:r w:rsidR="00BC122A" w:rsidRPr="009A31B8">
        <w:rPr>
          <w:rFonts w:asciiTheme="majorBidi" w:hAnsiTheme="majorBidi" w:cstheme="majorBidi"/>
          <w:sz w:val="20"/>
          <w:szCs w:val="20"/>
        </w:rPr>
        <w:t xml:space="preserve"> à 50% sur les volumes prélevés dans les réseaux d’eau pot</w:t>
      </w:r>
      <w:r w:rsidR="009A3F8F" w:rsidRPr="009A31B8">
        <w:rPr>
          <w:rFonts w:asciiTheme="majorBidi" w:hAnsiTheme="majorBidi" w:cstheme="majorBidi"/>
          <w:sz w:val="20"/>
          <w:szCs w:val="20"/>
        </w:rPr>
        <w:t>able et à 40% pour l’irrigation</w:t>
      </w:r>
      <w:r w:rsidR="00B27F08" w:rsidRPr="009A31B8">
        <w:rPr>
          <w:rFonts w:asciiTheme="majorBidi" w:hAnsiTheme="majorBidi" w:cstheme="majorBidi"/>
          <w:sz w:val="20"/>
          <w:szCs w:val="20"/>
        </w:rPr>
        <w:t>.</w:t>
      </w:r>
    </w:p>
    <w:p w:rsidR="00946DA9" w:rsidRPr="009A31B8" w:rsidRDefault="00946DA9"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 La gestion écologique renvoie à la préservation de l’environnement. La protection des écosystèmes est l’un des principes de la GIRE.  La gestion écologique c’est aussi la maitrise de la valorisation agronomique des eaux usées traitées et du risque sanitaire global chimique et microbiologique. C’est un principe sur lequel s’est engagé le 5</w:t>
      </w:r>
      <w:r w:rsidRPr="009A31B8">
        <w:rPr>
          <w:rFonts w:asciiTheme="majorBidi" w:hAnsiTheme="majorBidi" w:cstheme="majorBidi"/>
          <w:sz w:val="20"/>
          <w:szCs w:val="20"/>
          <w:vertAlign w:val="superscript"/>
        </w:rPr>
        <w:t>ème</w:t>
      </w:r>
      <w:r w:rsidRPr="009A31B8">
        <w:rPr>
          <w:rFonts w:asciiTheme="majorBidi" w:hAnsiTheme="majorBidi" w:cstheme="majorBidi"/>
          <w:sz w:val="20"/>
          <w:szCs w:val="20"/>
        </w:rPr>
        <w:t xml:space="preserve"> forum mondial de l’eau.</w:t>
      </w:r>
    </w:p>
    <w:p w:rsidR="0075281F" w:rsidRPr="009A31B8" w:rsidRDefault="0075281F" w:rsidP="009877D5">
      <w:pPr>
        <w:pStyle w:val="Paragraphedeliste"/>
        <w:spacing w:before="120" w:after="120" w:line="240" w:lineRule="auto"/>
        <w:ind w:left="0"/>
        <w:jc w:val="both"/>
        <w:rPr>
          <w:rFonts w:asciiTheme="majorBidi" w:hAnsiTheme="majorBidi" w:cstheme="majorBidi"/>
          <w:sz w:val="20"/>
          <w:szCs w:val="20"/>
        </w:rPr>
      </w:pPr>
      <w:r w:rsidRPr="009A31B8">
        <w:rPr>
          <w:rFonts w:asciiTheme="majorBidi" w:hAnsiTheme="majorBidi" w:cstheme="majorBidi"/>
          <w:sz w:val="20"/>
          <w:szCs w:val="20"/>
        </w:rPr>
        <w:t>L</w:t>
      </w:r>
      <w:r w:rsidR="00D0686C" w:rsidRPr="009A31B8">
        <w:rPr>
          <w:rFonts w:asciiTheme="majorBidi" w:hAnsiTheme="majorBidi" w:cstheme="majorBidi"/>
          <w:sz w:val="20"/>
          <w:szCs w:val="20"/>
        </w:rPr>
        <w:t>e principe d’écologie rejoint celui de l</w:t>
      </w:r>
      <w:r w:rsidRPr="009A31B8">
        <w:rPr>
          <w:rFonts w:asciiTheme="majorBidi" w:hAnsiTheme="majorBidi" w:cstheme="majorBidi"/>
          <w:sz w:val="20"/>
          <w:szCs w:val="20"/>
        </w:rPr>
        <w:t>a qualité de l’eau, principe universellement admis et retenu par la loi relative à l’eau</w:t>
      </w:r>
      <w:r w:rsidR="00D0686C" w:rsidRPr="009A31B8">
        <w:rPr>
          <w:rFonts w:asciiTheme="majorBidi" w:hAnsiTheme="majorBidi" w:cstheme="majorBidi"/>
          <w:sz w:val="20"/>
          <w:szCs w:val="20"/>
        </w:rPr>
        <w:t xml:space="preserve"> .</w:t>
      </w:r>
      <w:r w:rsidR="00946DA9" w:rsidRPr="009A31B8">
        <w:rPr>
          <w:rFonts w:asciiTheme="majorBidi" w:hAnsiTheme="majorBidi" w:cstheme="majorBidi"/>
          <w:sz w:val="20"/>
          <w:szCs w:val="20"/>
        </w:rPr>
        <w:t xml:space="preserve">La mise </w:t>
      </w:r>
      <w:r w:rsidRPr="009A31B8">
        <w:rPr>
          <w:rFonts w:asciiTheme="majorBidi" w:hAnsiTheme="majorBidi" w:cstheme="majorBidi"/>
          <w:sz w:val="20"/>
          <w:szCs w:val="20"/>
        </w:rPr>
        <w:t>en œuvre</w:t>
      </w:r>
      <w:r w:rsidR="00946DA9" w:rsidRPr="009A31B8">
        <w:rPr>
          <w:rFonts w:asciiTheme="majorBidi" w:hAnsiTheme="majorBidi" w:cstheme="majorBidi"/>
          <w:sz w:val="20"/>
          <w:szCs w:val="20"/>
        </w:rPr>
        <w:t xml:space="preserve"> de ce </w:t>
      </w:r>
      <w:r w:rsidR="00CD1092" w:rsidRPr="009A31B8">
        <w:rPr>
          <w:rFonts w:asciiTheme="majorBidi" w:hAnsiTheme="majorBidi" w:cstheme="majorBidi"/>
          <w:sz w:val="20"/>
          <w:szCs w:val="20"/>
        </w:rPr>
        <w:t>principe,</w:t>
      </w:r>
      <w:r w:rsidRPr="009A31B8">
        <w:rPr>
          <w:rFonts w:asciiTheme="majorBidi" w:hAnsiTheme="majorBidi" w:cstheme="majorBidi"/>
          <w:sz w:val="20"/>
          <w:szCs w:val="20"/>
        </w:rPr>
        <w:t xml:space="preserve"> signifie une sécurité accrue des approvisionnements en eau domestique, mais aussi une réduction des couts de traitement. </w:t>
      </w:r>
    </w:p>
    <w:p w:rsidR="002D3347" w:rsidRPr="009A31B8" w:rsidRDefault="000770F3"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La </w:t>
      </w:r>
      <w:r w:rsidR="00BC122A" w:rsidRPr="009A31B8">
        <w:rPr>
          <w:rFonts w:asciiTheme="majorBidi" w:hAnsiTheme="majorBidi" w:cstheme="majorBidi"/>
          <w:sz w:val="20"/>
          <w:szCs w:val="20"/>
        </w:rPr>
        <w:t>gestion économique</w:t>
      </w:r>
      <w:r w:rsidR="009A3F8F" w:rsidRPr="009A31B8">
        <w:rPr>
          <w:rFonts w:asciiTheme="majorBidi" w:hAnsiTheme="majorBidi" w:cstheme="majorBidi"/>
          <w:sz w:val="20"/>
          <w:szCs w:val="20"/>
        </w:rPr>
        <w:t xml:space="preserve"> renvoie au cout de l’eau</w:t>
      </w:r>
      <w:r w:rsidR="003B6AFB" w:rsidRPr="009A31B8">
        <w:rPr>
          <w:rFonts w:asciiTheme="majorBidi" w:hAnsiTheme="majorBidi" w:cstheme="majorBidi"/>
          <w:sz w:val="20"/>
          <w:szCs w:val="20"/>
        </w:rPr>
        <w:t xml:space="preserve">.Pour Loic Fauchon, président du </w:t>
      </w:r>
      <w:r w:rsidR="00852F69" w:rsidRPr="009A31B8">
        <w:rPr>
          <w:rFonts w:asciiTheme="majorBidi" w:hAnsiTheme="majorBidi" w:cstheme="majorBidi"/>
          <w:sz w:val="20"/>
          <w:szCs w:val="20"/>
        </w:rPr>
        <w:t>C</w:t>
      </w:r>
      <w:r w:rsidR="003B6AFB" w:rsidRPr="009A31B8">
        <w:rPr>
          <w:rFonts w:asciiTheme="majorBidi" w:hAnsiTheme="majorBidi" w:cstheme="majorBidi"/>
          <w:sz w:val="20"/>
          <w:szCs w:val="20"/>
        </w:rPr>
        <w:t>onseil mondial de l’eau</w:t>
      </w:r>
      <w:r w:rsidR="00852F69" w:rsidRPr="009A31B8">
        <w:rPr>
          <w:rFonts w:asciiTheme="majorBidi" w:hAnsiTheme="majorBidi" w:cstheme="majorBidi"/>
          <w:sz w:val="20"/>
          <w:szCs w:val="20"/>
        </w:rPr>
        <w:t xml:space="preserve"> (</w:t>
      </w:r>
      <w:r w:rsidR="00852F69" w:rsidRPr="009A31B8">
        <w:rPr>
          <w:rStyle w:val="Appelnotedebasdep"/>
          <w:rFonts w:asciiTheme="majorBidi" w:hAnsiTheme="majorBidi" w:cstheme="majorBidi"/>
          <w:sz w:val="20"/>
          <w:szCs w:val="20"/>
        </w:rPr>
        <w:footnoteReference w:id="12"/>
      </w:r>
      <w:r w:rsidR="00852F69" w:rsidRPr="009A31B8">
        <w:rPr>
          <w:rFonts w:asciiTheme="majorBidi" w:hAnsiTheme="majorBidi" w:cstheme="majorBidi"/>
          <w:sz w:val="20"/>
          <w:szCs w:val="20"/>
        </w:rPr>
        <w:t>)</w:t>
      </w:r>
      <w:r w:rsidR="003B6AFB" w:rsidRPr="009A31B8">
        <w:rPr>
          <w:rFonts w:asciiTheme="majorBidi" w:hAnsiTheme="majorBidi" w:cstheme="majorBidi"/>
          <w:sz w:val="20"/>
          <w:szCs w:val="20"/>
        </w:rPr>
        <w:t xml:space="preserve">, le temps de « l’eau facile » est </w:t>
      </w:r>
      <w:r w:rsidR="009A3F8F" w:rsidRPr="009A31B8">
        <w:rPr>
          <w:rFonts w:asciiTheme="majorBidi" w:hAnsiTheme="majorBidi" w:cstheme="majorBidi"/>
          <w:sz w:val="20"/>
          <w:szCs w:val="20"/>
        </w:rPr>
        <w:t xml:space="preserve">terminé. </w:t>
      </w:r>
      <w:r w:rsidR="00B27F08" w:rsidRPr="009A31B8">
        <w:rPr>
          <w:rFonts w:asciiTheme="majorBidi" w:hAnsiTheme="majorBidi" w:cstheme="majorBidi"/>
          <w:sz w:val="20"/>
          <w:szCs w:val="20"/>
        </w:rPr>
        <w:t xml:space="preserve">La gestion économique </w:t>
      </w:r>
      <w:r w:rsidR="003B6AFB" w:rsidRPr="009A31B8">
        <w:rPr>
          <w:rFonts w:asciiTheme="majorBidi" w:hAnsiTheme="majorBidi" w:cstheme="majorBidi"/>
          <w:sz w:val="20"/>
          <w:szCs w:val="20"/>
        </w:rPr>
        <w:t>.</w:t>
      </w:r>
      <w:r w:rsidR="00BC122A" w:rsidRPr="009A31B8">
        <w:rPr>
          <w:rFonts w:asciiTheme="majorBidi" w:hAnsiTheme="majorBidi" w:cstheme="majorBidi"/>
          <w:sz w:val="20"/>
          <w:szCs w:val="20"/>
        </w:rPr>
        <w:t>est contenue dans la loi relative à l’eau de 2005.</w:t>
      </w:r>
      <w:r w:rsidR="00496F9B" w:rsidRPr="009A31B8">
        <w:rPr>
          <w:rFonts w:asciiTheme="majorBidi" w:hAnsiTheme="majorBidi" w:cstheme="majorBidi"/>
          <w:sz w:val="20"/>
          <w:szCs w:val="20"/>
        </w:rPr>
        <w:t xml:space="preserve">L’article 129 de la loi sur </w:t>
      </w:r>
      <w:r w:rsidR="000A01DC" w:rsidRPr="009A31B8">
        <w:rPr>
          <w:rFonts w:asciiTheme="majorBidi" w:hAnsiTheme="majorBidi" w:cstheme="majorBidi"/>
          <w:sz w:val="20"/>
          <w:szCs w:val="20"/>
        </w:rPr>
        <w:t>l’eau soumet</w:t>
      </w:r>
      <w:r w:rsidR="00496F9B" w:rsidRPr="009A31B8">
        <w:rPr>
          <w:rFonts w:asciiTheme="majorBidi" w:hAnsiTheme="majorBidi" w:cstheme="majorBidi"/>
          <w:sz w:val="20"/>
          <w:szCs w:val="20"/>
        </w:rPr>
        <w:t xml:space="preserve"> les propriétaires et exploitants à une </w:t>
      </w:r>
      <w:r w:rsidR="00041AFF" w:rsidRPr="009A31B8">
        <w:rPr>
          <w:rFonts w:asciiTheme="majorBidi" w:hAnsiTheme="majorBidi" w:cstheme="majorBidi"/>
          <w:sz w:val="20"/>
          <w:szCs w:val="20"/>
        </w:rPr>
        <w:t>rationalisation</w:t>
      </w:r>
      <w:r w:rsidR="00496F9B" w:rsidRPr="009A31B8">
        <w:rPr>
          <w:rFonts w:asciiTheme="majorBidi" w:hAnsiTheme="majorBidi" w:cstheme="majorBidi"/>
          <w:sz w:val="20"/>
          <w:szCs w:val="20"/>
        </w:rPr>
        <w:t xml:space="preserve"> de l’eau agricole à travers</w:t>
      </w:r>
      <w:r w:rsidR="00041AFF" w:rsidRPr="009A31B8">
        <w:rPr>
          <w:rFonts w:asciiTheme="majorBidi" w:hAnsiTheme="majorBidi" w:cstheme="majorBidi"/>
          <w:sz w:val="20"/>
          <w:szCs w:val="20"/>
        </w:rPr>
        <w:t xml:space="preserve"> l’utilisation</w:t>
      </w:r>
      <w:r w:rsidR="009A3F8F" w:rsidRPr="009A31B8">
        <w:rPr>
          <w:rFonts w:asciiTheme="majorBidi" w:hAnsiTheme="majorBidi" w:cstheme="majorBidi"/>
          <w:sz w:val="20"/>
          <w:szCs w:val="20"/>
        </w:rPr>
        <w:t xml:space="preserve"> de techniques plus économes</w:t>
      </w:r>
      <w:r w:rsidR="00EB7E7B" w:rsidRPr="009A31B8">
        <w:rPr>
          <w:rFonts w:asciiTheme="majorBidi" w:hAnsiTheme="majorBidi" w:cstheme="majorBidi"/>
          <w:sz w:val="20"/>
          <w:szCs w:val="20"/>
        </w:rPr>
        <w:t>.</w:t>
      </w:r>
      <w:r w:rsidR="002D02A6" w:rsidRPr="009A31B8">
        <w:rPr>
          <w:rFonts w:asciiTheme="majorBidi" w:hAnsiTheme="majorBidi" w:cstheme="majorBidi"/>
          <w:sz w:val="20"/>
          <w:szCs w:val="20"/>
        </w:rPr>
        <w:t xml:space="preserve"> Un projet fédérateur a été initié en 2005, avec pour finalité d’appuyer 3 pays maghrébins dans la mise au point de nouveaux systèmes d’irrigation </w:t>
      </w:r>
      <w:r w:rsidR="00CD1092" w:rsidRPr="009A31B8">
        <w:rPr>
          <w:rFonts w:asciiTheme="majorBidi" w:hAnsiTheme="majorBidi" w:cstheme="majorBidi"/>
          <w:sz w:val="20"/>
          <w:szCs w:val="20"/>
        </w:rPr>
        <w:t>modernes,</w:t>
      </w:r>
      <w:r w:rsidR="002D02A6" w:rsidRPr="009A31B8">
        <w:rPr>
          <w:rFonts w:asciiTheme="majorBidi" w:hAnsiTheme="majorBidi" w:cstheme="majorBidi"/>
          <w:sz w:val="20"/>
          <w:szCs w:val="20"/>
        </w:rPr>
        <w:t xml:space="preserve"> susceptibles de garantir une utilisation rationnelle des ressources hydriques destinées au secteur </w:t>
      </w:r>
      <w:r w:rsidR="00CD1092" w:rsidRPr="009A31B8">
        <w:rPr>
          <w:rFonts w:asciiTheme="majorBidi" w:hAnsiTheme="majorBidi" w:cstheme="majorBidi"/>
          <w:sz w:val="20"/>
          <w:szCs w:val="20"/>
        </w:rPr>
        <w:t xml:space="preserve">agricole. </w:t>
      </w:r>
      <w:r w:rsidR="002D02A6" w:rsidRPr="009A31B8">
        <w:rPr>
          <w:rFonts w:asciiTheme="majorBidi" w:hAnsiTheme="majorBidi" w:cstheme="majorBidi"/>
          <w:sz w:val="20"/>
          <w:szCs w:val="20"/>
        </w:rPr>
        <w:t xml:space="preserve">10 ans </w:t>
      </w:r>
      <w:r w:rsidR="00CD1092" w:rsidRPr="009A31B8">
        <w:rPr>
          <w:rFonts w:asciiTheme="majorBidi" w:hAnsiTheme="majorBidi" w:cstheme="majorBidi"/>
          <w:sz w:val="20"/>
          <w:szCs w:val="20"/>
        </w:rPr>
        <w:t>après,</w:t>
      </w:r>
      <w:r w:rsidR="00B555E4" w:rsidRPr="009A31B8">
        <w:rPr>
          <w:rFonts w:asciiTheme="majorBidi" w:hAnsiTheme="majorBidi" w:cstheme="majorBidi"/>
          <w:sz w:val="20"/>
          <w:szCs w:val="20"/>
        </w:rPr>
        <w:t xml:space="preserve"> ce projet financé </w:t>
      </w:r>
      <w:r w:rsidR="00CD1092" w:rsidRPr="009A31B8">
        <w:rPr>
          <w:rFonts w:asciiTheme="majorBidi" w:hAnsiTheme="majorBidi" w:cstheme="majorBidi"/>
          <w:sz w:val="20"/>
          <w:szCs w:val="20"/>
        </w:rPr>
        <w:t>à</w:t>
      </w:r>
      <w:r w:rsidR="00B555E4" w:rsidRPr="009A31B8">
        <w:rPr>
          <w:rFonts w:asciiTheme="majorBidi" w:hAnsiTheme="majorBidi" w:cstheme="majorBidi"/>
          <w:sz w:val="20"/>
          <w:szCs w:val="20"/>
        </w:rPr>
        <w:t xml:space="preserve"> h</w:t>
      </w:r>
      <w:r w:rsidR="002D02A6" w:rsidRPr="009A31B8">
        <w:rPr>
          <w:rFonts w:asciiTheme="majorBidi" w:hAnsiTheme="majorBidi" w:cstheme="majorBidi"/>
          <w:sz w:val="20"/>
          <w:szCs w:val="20"/>
        </w:rPr>
        <w:t>auteur de 2 millions d’euros, dans le cad</w:t>
      </w:r>
      <w:r w:rsidR="00B555E4" w:rsidRPr="009A31B8">
        <w:rPr>
          <w:rFonts w:asciiTheme="majorBidi" w:hAnsiTheme="majorBidi" w:cstheme="majorBidi"/>
          <w:sz w:val="20"/>
          <w:szCs w:val="20"/>
        </w:rPr>
        <w:t>r</w:t>
      </w:r>
      <w:r w:rsidR="002D02A6" w:rsidRPr="009A31B8">
        <w:rPr>
          <w:rFonts w:asciiTheme="majorBidi" w:hAnsiTheme="majorBidi" w:cstheme="majorBidi"/>
          <w:sz w:val="20"/>
          <w:szCs w:val="20"/>
        </w:rPr>
        <w:t xml:space="preserve">e </w:t>
      </w:r>
      <w:r w:rsidR="00B555E4" w:rsidRPr="009A31B8">
        <w:rPr>
          <w:rFonts w:asciiTheme="majorBidi" w:hAnsiTheme="majorBidi" w:cstheme="majorBidi"/>
          <w:sz w:val="20"/>
          <w:szCs w:val="20"/>
        </w:rPr>
        <w:t xml:space="preserve">du Fond de solidarité </w:t>
      </w:r>
      <w:r w:rsidR="00CD1092" w:rsidRPr="009A31B8">
        <w:rPr>
          <w:rFonts w:asciiTheme="majorBidi" w:hAnsiTheme="majorBidi" w:cstheme="majorBidi"/>
          <w:sz w:val="20"/>
          <w:szCs w:val="20"/>
        </w:rPr>
        <w:t>prioritaire,</w:t>
      </w:r>
      <w:r w:rsidR="00B555E4" w:rsidRPr="009A31B8">
        <w:rPr>
          <w:rFonts w:asciiTheme="majorBidi" w:hAnsiTheme="majorBidi" w:cstheme="majorBidi"/>
          <w:sz w:val="20"/>
          <w:szCs w:val="20"/>
        </w:rPr>
        <w:t xml:space="preserve"> a profité à </w:t>
      </w:r>
      <w:r w:rsidR="002D02A6" w:rsidRPr="009A31B8">
        <w:rPr>
          <w:rFonts w:asciiTheme="majorBidi" w:hAnsiTheme="majorBidi" w:cstheme="majorBidi"/>
          <w:sz w:val="20"/>
          <w:szCs w:val="20"/>
        </w:rPr>
        <w:t xml:space="preserve">la Tunisie et </w:t>
      </w:r>
      <w:r w:rsidR="00B555E4" w:rsidRPr="009A31B8">
        <w:rPr>
          <w:rFonts w:asciiTheme="majorBidi" w:hAnsiTheme="majorBidi" w:cstheme="majorBidi"/>
          <w:sz w:val="20"/>
          <w:szCs w:val="20"/>
        </w:rPr>
        <w:t>au</w:t>
      </w:r>
      <w:r w:rsidR="002D02A6" w:rsidRPr="009A31B8">
        <w:rPr>
          <w:rFonts w:asciiTheme="majorBidi" w:hAnsiTheme="majorBidi" w:cstheme="majorBidi"/>
          <w:sz w:val="20"/>
          <w:szCs w:val="20"/>
        </w:rPr>
        <w:t xml:space="preserve"> Maroc</w:t>
      </w:r>
      <w:r w:rsidR="00B555E4" w:rsidRPr="009A31B8">
        <w:rPr>
          <w:rFonts w:asciiTheme="majorBidi" w:hAnsiTheme="majorBidi" w:cstheme="majorBidi"/>
          <w:sz w:val="20"/>
          <w:szCs w:val="20"/>
        </w:rPr>
        <w:t xml:space="preserve">, qui ont pu mettre en place des systèmes d’irrigation modernes dont le </w:t>
      </w:r>
      <w:r w:rsidR="00CD1092" w:rsidRPr="009A31B8">
        <w:rPr>
          <w:rFonts w:asciiTheme="majorBidi" w:hAnsiTheme="majorBidi" w:cstheme="majorBidi"/>
          <w:sz w:val="20"/>
          <w:szCs w:val="20"/>
        </w:rPr>
        <w:t>"</w:t>
      </w:r>
      <w:r w:rsidR="00B555E4" w:rsidRPr="009A31B8">
        <w:rPr>
          <w:rFonts w:asciiTheme="majorBidi" w:hAnsiTheme="majorBidi" w:cstheme="majorBidi"/>
          <w:sz w:val="20"/>
          <w:szCs w:val="20"/>
        </w:rPr>
        <w:t>goutte à goutte</w:t>
      </w:r>
      <w:r w:rsidR="00CD1092" w:rsidRPr="009A31B8">
        <w:rPr>
          <w:rFonts w:asciiTheme="majorBidi" w:hAnsiTheme="majorBidi" w:cstheme="majorBidi"/>
          <w:sz w:val="20"/>
          <w:szCs w:val="20"/>
        </w:rPr>
        <w:t>"</w:t>
      </w:r>
      <w:r w:rsidR="00B555E4"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Si cette gestion se concrétise avec la lutte contre le gaspillage, elle apparait aussi dans le choix </w:t>
      </w:r>
      <w:r w:rsidR="000A01DC" w:rsidRPr="009A31B8">
        <w:rPr>
          <w:rFonts w:asciiTheme="majorBidi" w:hAnsiTheme="majorBidi" w:cstheme="majorBidi"/>
          <w:sz w:val="20"/>
          <w:szCs w:val="20"/>
        </w:rPr>
        <w:t>entre les</w:t>
      </w:r>
      <w:r w:rsidR="00BC122A" w:rsidRPr="009A31B8">
        <w:rPr>
          <w:rFonts w:asciiTheme="majorBidi" w:hAnsiTheme="majorBidi" w:cstheme="majorBidi"/>
          <w:sz w:val="20"/>
          <w:szCs w:val="20"/>
        </w:rPr>
        <w:t xml:space="preserve"> couts des procédés technologiques utilisés et les charges d’exploitation à minimiser en </w:t>
      </w:r>
      <w:r w:rsidR="000A01DC" w:rsidRPr="009A31B8">
        <w:rPr>
          <w:rFonts w:asciiTheme="majorBidi" w:hAnsiTheme="majorBidi" w:cstheme="majorBidi"/>
          <w:sz w:val="20"/>
          <w:szCs w:val="20"/>
        </w:rPr>
        <w:t>basant les</w:t>
      </w:r>
      <w:r w:rsidR="00BC122A" w:rsidRPr="009A31B8">
        <w:rPr>
          <w:rFonts w:asciiTheme="majorBidi" w:hAnsiTheme="majorBidi" w:cstheme="majorBidi"/>
          <w:sz w:val="20"/>
          <w:szCs w:val="20"/>
        </w:rPr>
        <w:t xml:space="preserve"> projets sur un prix </w:t>
      </w:r>
      <w:r w:rsidR="000A01DC" w:rsidRPr="009A31B8">
        <w:rPr>
          <w:rFonts w:asciiTheme="majorBidi" w:hAnsiTheme="majorBidi" w:cstheme="majorBidi"/>
          <w:sz w:val="20"/>
          <w:szCs w:val="20"/>
        </w:rPr>
        <w:t>compétitif du</w:t>
      </w:r>
      <w:r w:rsidR="00BC122A" w:rsidRPr="009A31B8">
        <w:rPr>
          <w:rFonts w:asciiTheme="majorBidi" w:hAnsiTheme="majorBidi" w:cstheme="majorBidi"/>
          <w:sz w:val="20"/>
          <w:szCs w:val="20"/>
        </w:rPr>
        <w:t xml:space="preserve"> gaz naturel et sur un </w:t>
      </w:r>
      <w:r w:rsidR="000A01DC" w:rsidRPr="009A31B8">
        <w:rPr>
          <w:rFonts w:asciiTheme="majorBidi" w:hAnsiTheme="majorBidi" w:cstheme="majorBidi"/>
          <w:sz w:val="20"/>
          <w:szCs w:val="20"/>
        </w:rPr>
        <w:t>prix de</w:t>
      </w:r>
      <w:r w:rsidR="00BC122A" w:rsidRPr="009A31B8">
        <w:rPr>
          <w:rFonts w:asciiTheme="majorBidi" w:hAnsiTheme="majorBidi" w:cstheme="majorBidi"/>
          <w:sz w:val="20"/>
          <w:szCs w:val="20"/>
        </w:rPr>
        <w:t xml:space="preserve"> vente attractif de </w:t>
      </w:r>
      <w:r w:rsidR="000A01DC" w:rsidRPr="009A31B8">
        <w:rPr>
          <w:rFonts w:asciiTheme="majorBidi" w:hAnsiTheme="majorBidi" w:cstheme="majorBidi"/>
          <w:sz w:val="20"/>
          <w:szCs w:val="20"/>
        </w:rPr>
        <w:t>l’eau afin</w:t>
      </w:r>
      <w:r w:rsidR="00BC122A" w:rsidRPr="009A31B8">
        <w:rPr>
          <w:rFonts w:asciiTheme="majorBidi" w:hAnsiTheme="majorBidi" w:cstheme="majorBidi"/>
          <w:sz w:val="20"/>
          <w:szCs w:val="20"/>
        </w:rPr>
        <w:t xml:space="preserve"> d’assurer la profitabilité d</w:t>
      </w:r>
      <w:r w:rsidR="000A01DC" w:rsidRPr="009A31B8">
        <w:rPr>
          <w:rFonts w:asciiTheme="majorBidi" w:hAnsiTheme="majorBidi" w:cstheme="majorBidi"/>
          <w:sz w:val="20"/>
          <w:szCs w:val="20"/>
        </w:rPr>
        <w:t>es projets</w:t>
      </w:r>
      <w:r w:rsidR="00BC122A" w:rsidRPr="009A31B8">
        <w:rPr>
          <w:rFonts w:asciiTheme="majorBidi" w:hAnsiTheme="majorBidi" w:cstheme="majorBidi"/>
          <w:sz w:val="20"/>
          <w:szCs w:val="20"/>
        </w:rPr>
        <w:t>.</w:t>
      </w:r>
      <w:r w:rsidR="00E062BB" w:rsidRPr="009A31B8">
        <w:rPr>
          <w:rFonts w:asciiTheme="majorBidi" w:hAnsiTheme="majorBidi" w:cstheme="majorBidi"/>
          <w:sz w:val="20"/>
          <w:szCs w:val="20"/>
        </w:rPr>
        <w:t>Des redevances sur</w:t>
      </w:r>
      <w:r w:rsidR="00041AFF" w:rsidRPr="009A31B8">
        <w:rPr>
          <w:rFonts w:asciiTheme="majorBidi" w:hAnsiTheme="majorBidi" w:cstheme="majorBidi"/>
          <w:sz w:val="20"/>
          <w:szCs w:val="20"/>
        </w:rPr>
        <w:t> « </w:t>
      </w:r>
      <w:r w:rsidR="00E062BB" w:rsidRPr="009A31B8">
        <w:rPr>
          <w:rFonts w:asciiTheme="majorBidi" w:hAnsiTheme="majorBidi" w:cstheme="majorBidi"/>
          <w:sz w:val="20"/>
          <w:szCs w:val="20"/>
        </w:rPr>
        <w:t>la qualité de l’eau</w:t>
      </w:r>
      <w:r w:rsidR="00041AFF" w:rsidRPr="009A31B8">
        <w:rPr>
          <w:rFonts w:asciiTheme="majorBidi" w:hAnsiTheme="majorBidi" w:cstheme="majorBidi"/>
          <w:sz w:val="20"/>
          <w:szCs w:val="20"/>
        </w:rPr>
        <w:t> »</w:t>
      </w:r>
      <w:r w:rsidR="00E062BB" w:rsidRPr="009A31B8">
        <w:rPr>
          <w:rFonts w:asciiTheme="majorBidi" w:hAnsiTheme="majorBidi" w:cstheme="majorBidi"/>
          <w:sz w:val="20"/>
          <w:szCs w:val="20"/>
        </w:rPr>
        <w:t xml:space="preserve"> et </w:t>
      </w:r>
      <w:r w:rsidR="00041AFF" w:rsidRPr="009A31B8">
        <w:rPr>
          <w:rFonts w:asciiTheme="majorBidi" w:hAnsiTheme="majorBidi" w:cstheme="majorBidi"/>
          <w:sz w:val="20"/>
          <w:szCs w:val="20"/>
        </w:rPr>
        <w:t>« </w:t>
      </w:r>
      <w:r w:rsidR="00E062BB" w:rsidRPr="009A31B8">
        <w:rPr>
          <w:rFonts w:asciiTheme="majorBidi" w:hAnsiTheme="majorBidi" w:cstheme="majorBidi"/>
          <w:sz w:val="20"/>
          <w:szCs w:val="20"/>
        </w:rPr>
        <w:t>l’économie de l’eau</w:t>
      </w:r>
      <w:r w:rsidR="00041AFF" w:rsidRPr="009A31B8">
        <w:rPr>
          <w:rFonts w:asciiTheme="majorBidi" w:hAnsiTheme="majorBidi" w:cstheme="majorBidi"/>
          <w:sz w:val="20"/>
          <w:szCs w:val="20"/>
        </w:rPr>
        <w:t> »</w:t>
      </w:r>
      <w:r w:rsidR="00E062BB" w:rsidRPr="009A31B8">
        <w:rPr>
          <w:rFonts w:asciiTheme="majorBidi" w:hAnsiTheme="majorBidi" w:cstheme="majorBidi"/>
          <w:sz w:val="20"/>
          <w:szCs w:val="20"/>
        </w:rPr>
        <w:t xml:space="preserve"> avaient été </w:t>
      </w:r>
      <w:r w:rsidR="00CD1092" w:rsidRPr="009A31B8">
        <w:rPr>
          <w:rFonts w:asciiTheme="majorBidi" w:hAnsiTheme="majorBidi" w:cstheme="majorBidi"/>
          <w:sz w:val="20"/>
          <w:szCs w:val="20"/>
        </w:rPr>
        <w:t>instituées</w:t>
      </w:r>
      <w:r w:rsidR="00E062BB" w:rsidRPr="009A31B8">
        <w:rPr>
          <w:rFonts w:asciiTheme="majorBidi" w:hAnsiTheme="majorBidi" w:cstheme="majorBidi"/>
          <w:sz w:val="20"/>
          <w:szCs w:val="20"/>
        </w:rPr>
        <w:t xml:space="preserve"> par la loi de finances de </w:t>
      </w:r>
      <w:r w:rsidR="00CD1092" w:rsidRPr="009A31B8">
        <w:rPr>
          <w:rFonts w:asciiTheme="majorBidi" w:hAnsiTheme="majorBidi" w:cstheme="majorBidi"/>
          <w:sz w:val="20"/>
          <w:szCs w:val="20"/>
        </w:rPr>
        <w:t xml:space="preserve">1996. </w:t>
      </w:r>
      <w:r w:rsidR="002D02A6" w:rsidRPr="009A31B8">
        <w:rPr>
          <w:rFonts w:asciiTheme="majorBidi" w:hAnsiTheme="majorBidi" w:cstheme="majorBidi"/>
          <w:sz w:val="20"/>
          <w:szCs w:val="20"/>
        </w:rPr>
        <w:t>L</w:t>
      </w:r>
      <w:r w:rsidR="00E062BB" w:rsidRPr="009A31B8">
        <w:rPr>
          <w:rFonts w:asciiTheme="majorBidi" w:hAnsiTheme="majorBidi" w:cstheme="majorBidi"/>
          <w:sz w:val="20"/>
          <w:szCs w:val="20"/>
        </w:rPr>
        <w:t xml:space="preserve">a loi a aussi institué la création d’un </w:t>
      </w:r>
      <w:r w:rsidR="00CD1092" w:rsidRPr="009A31B8">
        <w:rPr>
          <w:rFonts w:asciiTheme="majorBidi" w:hAnsiTheme="majorBidi" w:cstheme="majorBidi"/>
          <w:sz w:val="20"/>
          <w:szCs w:val="20"/>
        </w:rPr>
        <w:t>fond pour</w:t>
      </w:r>
      <w:r w:rsidR="00E062BB" w:rsidRPr="009A31B8">
        <w:rPr>
          <w:rFonts w:asciiTheme="majorBidi" w:hAnsiTheme="majorBidi" w:cstheme="majorBidi"/>
          <w:sz w:val="20"/>
          <w:szCs w:val="20"/>
        </w:rPr>
        <w:t xml:space="preserve"> la </w:t>
      </w:r>
      <w:r w:rsidR="00552B4C" w:rsidRPr="009A31B8">
        <w:rPr>
          <w:rFonts w:asciiTheme="majorBidi" w:hAnsiTheme="majorBidi" w:cstheme="majorBidi"/>
          <w:sz w:val="20"/>
          <w:szCs w:val="20"/>
        </w:rPr>
        <w:t>GIRE.</w:t>
      </w:r>
    </w:p>
    <w:p w:rsidR="00BC122A" w:rsidRPr="009A31B8" w:rsidRDefault="00BC122A" w:rsidP="009877D5">
      <w:pPr>
        <w:pStyle w:val="Titre2"/>
        <w:numPr>
          <w:ilvl w:val="0"/>
          <w:numId w:val="13"/>
        </w:numPr>
        <w:spacing w:before="120" w:after="120" w:line="240" w:lineRule="auto"/>
        <w:ind w:left="0" w:firstLine="0"/>
        <w:jc w:val="both"/>
        <w:rPr>
          <w:rFonts w:asciiTheme="majorBidi" w:hAnsiTheme="majorBidi" w:cstheme="majorBidi"/>
          <w:b w:val="0"/>
          <w:bCs w:val="0"/>
          <w:sz w:val="20"/>
          <w:szCs w:val="20"/>
        </w:rPr>
      </w:pPr>
      <w:r w:rsidRPr="009A31B8">
        <w:rPr>
          <w:rFonts w:asciiTheme="majorBidi" w:hAnsiTheme="majorBidi" w:cstheme="majorBidi"/>
          <w:b w:val="0"/>
          <w:bCs w:val="0"/>
          <w:sz w:val="20"/>
          <w:szCs w:val="20"/>
        </w:rPr>
        <w:lastRenderedPageBreak/>
        <w:t>Les contraintes</w:t>
      </w:r>
    </w:p>
    <w:p w:rsidR="0004580B" w:rsidRPr="009A31B8" w:rsidRDefault="0004580B"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La mise en œuvre de la nouvelle </w:t>
      </w:r>
      <w:r w:rsidR="000A01DC" w:rsidRPr="009A31B8">
        <w:rPr>
          <w:rFonts w:asciiTheme="majorBidi" w:hAnsiTheme="majorBidi" w:cstheme="majorBidi"/>
          <w:sz w:val="20"/>
          <w:szCs w:val="20"/>
        </w:rPr>
        <w:t>politique rencontre</w:t>
      </w:r>
      <w:r w:rsidRPr="009A31B8">
        <w:rPr>
          <w:rFonts w:asciiTheme="majorBidi" w:hAnsiTheme="majorBidi" w:cstheme="majorBidi"/>
          <w:sz w:val="20"/>
          <w:szCs w:val="20"/>
        </w:rPr>
        <w:t xml:space="preserve"> de nombreuses contraintes </w:t>
      </w:r>
      <w:r w:rsidR="000A01DC" w:rsidRPr="009A31B8">
        <w:rPr>
          <w:rFonts w:asciiTheme="majorBidi" w:hAnsiTheme="majorBidi" w:cstheme="majorBidi"/>
          <w:sz w:val="20"/>
          <w:szCs w:val="20"/>
        </w:rPr>
        <w:t>liées surtout</w:t>
      </w:r>
      <w:r w:rsidRPr="009A31B8">
        <w:rPr>
          <w:rFonts w:asciiTheme="majorBidi" w:hAnsiTheme="majorBidi" w:cstheme="majorBidi"/>
          <w:sz w:val="20"/>
          <w:szCs w:val="20"/>
        </w:rPr>
        <w:t>aux problèmes financiers</w:t>
      </w:r>
      <w:r w:rsidR="0020692F" w:rsidRPr="009A31B8">
        <w:rPr>
          <w:rFonts w:asciiTheme="majorBidi" w:hAnsiTheme="majorBidi" w:cstheme="majorBidi"/>
          <w:sz w:val="20"/>
          <w:szCs w:val="20"/>
        </w:rPr>
        <w:t>,</w:t>
      </w:r>
      <w:r w:rsidRPr="009A31B8">
        <w:rPr>
          <w:rFonts w:asciiTheme="majorBidi" w:hAnsiTheme="majorBidi" w:cstheme="majorBidi"/>
          <w:sz w:val="20"/>
          <w:szCs w:val="20"/>
        </w:rPr>
        <w:t>fonciers</w:t>
      </w:r>
      <w:r w:rsidR="0020692F" w:rsidRPr="009A31B8">
        <w:rPr>
          <w:rFonts w:asciiTheme="majorBidi" w:hAnsiTheme="majorBidi" w:cstheme="majorBidi"/>
          <w:sz w:val="20"/>
          <w:szCs w:val="20"/>
        </w:rPr>
        <w:t xml:space="preserve">et </w:t>
      </w:r>
      <w:r w:rsidR="003D7168" w:rsidRPr="009A31B8">
        <w:rPr>
          <w:rFonts w:asciiTheme="majorBidi" w:hAnsiTheme="majorBidi" w:cstheme="majorBidi"/>
          <w:sz w:val="20"/>
          <w:szCs w:val="20"/>
        </w:rPr>
        <w:t>à la maitrise technologique et de management</w:t>
      </w:r>
      <w:r w:rsidR="000770F3" w:rsidRPr="009A31B8">
        <w:rPr>
          <w:rFonts w:asciiTheme="majorBidi" w:hAnsiTheme="majorBidi" w:cstheme="majorBidi"/>
          <w:sz w:val="20"/>
          <w:szCs w:val="20"/>
        </w:rPr>
        <w:t>.</w:t>
      </w:r>
    </w:p>
    <w:p w:rsidR="00BC122A" w:rsidRPr="009A31B8" w:rsidRDefault="00BC122A" w:rsidP="009877D5">
      <w:pPr>
        <w:numPr>
          <w:ilvl w:val="0"/>
          <w:numId w:val="18"/>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Les contraintes financières</w:t>
      </w:r>
      <w:r w:rsidR="00552B4C" w:rsidRPr="009A31B8">
        <w:rPr>
          <w:rFonts w:asciiTheme="majorBidi" w:hAnsiTheme="majorBidi" w:cstheme="majorBidi"/>
          <w:sz w:val="20"/>
          <w:szCs w:val="20"/>
        </w:rPr>
        <w:t> </w:t>
      </w:r>
      <w:r w:rsidR="000A01DC" w:rsidRPr="009A31B8">
        <w:rPr>
          <w:rFonts w:asciiTheme="majorBidi" w:hAnsiTheme="majorBidi" w:cstheme="majorBidi"/>
          <w:sz w:val="20"/>
          <w:szCs w:val="20"/>
        </w:rPr>
        <w:t>: La</w:t>
      </w:r>
      <w:r w:rsidRPr="009A31B8">
        <w:rPr>
          <w:rFonts w:asciiTheme="majorBidi" w:hAnsiTheme="majorBidi" w:cstheme="majorBidi"/>
          <w:sz w:val="20"/>
          <w:szCs w:val="20"/>
        </w:rPr>
        <w:t xml:space="preserve"> mise en œuvre de la nouvelle politique de l’eau baséesur la </w:t>
      </w:r>
      <w:r w:rsidR="0020692F" w:rsidRPr="009A31B8">
        <w:rPr>
          <w:rFonts w:asciiTheme="majorBidi" w:hAnsiTheme="majorBidi" w:cstheme="majorBidi"/>
          <w:sz w:val="20"/>
          <w:szCs w:val="20"/>
        </w:rPr>
        <w:t>GIRE</w:t>
      </w:r>
      <w:r w:rsidRPr="009A31B8">
        <w:rPr>
          <w:rFonts w:asciiTheme="majorBidi" w:hAnsiTheme="majorBidi" w:cstheme="majorBidi"/>
          <w:sz w:val="20"/>
          <w:szCs w:val="20"/>
        </w:rPr>
        <w:t xml:space="preserve"> a nécessité de</w:t>
      </w:r>
      <w:r w:rsidR="0020692F" w:rsidRPr="009A31B8">
        <w:rPr>
          <w:rFonts w:asciiTheme="majorBidi" w:hAnsiTheme="majorBidi" w:cstheme="majorBidi"/>
          <w:sz w:val="20"/>
          <w:szCs w:val="20"/>
        </w:rPr>
        <w:t>s</w:t>
      </w:r>
      <w:r w:rsidRPr="009A31B8">
        <w:rPr>
          <w:rFonts w:asciiTheme="majorBidi" w:hAnsiTheme="majorBidi" w:cstheme="majorBidi"/>
          <w:sz w:val="20"/>
          <w:szCs w:val="20"/>
        </w:rPr>
        <w:t xml:space="preserve"> investissements : de </w:t>
      </w:r>
      <w:r w:rsidR="000A01DC" w:rsidRPr="009A31B8">
        <w:rPr>
          <w:rFonts w:asciiTheme="majorBidi" w:hAnsiTheme="majorBidi" w:cstheme="majorBidi"/>
          <w:sz w:val="20"/>
          <w:szCs w:val="20"/>
        </w:rPr>
        <w:t>capacité,</w:t>
      </w:r>
      <w:r w:rsidRPr="009A31B8">
        <w:rPr>
          <w:rFonts w:asciiTheme="majorBidi" w:hAnsiTheme="majorBidi" w:cstheme="majorBidi"/>
          <w:sz w:val="20"/>
          <w:szCs w:val="20"/>
        </w:rPr>
        <w:t xml:space="preserve"> de renouvellement et </w:t>
      </w:r>
      <w:r w:rsidR="000A01DC" w:rsidRPr="009A31B8">
        <w:rPr>
          <w:rFonts w:asciiTheme="majorBidi" w:hAnsiTheme="majorBidi" w:cstheme="majorBidi"/>
          <w:sz w:val="20"/>
          <w:szCs w:val="20"/>
        </w:rPr>
        <w:t>d’exploitation afin de</w:t>
      </w:r>
      <w:r w:rsidRPr="009A31B8">
        <w:rPr>
          <w:rFonts w:asciiTheme="majorBidi" w:hAnsiTheme="majorBidi" w:cstheme="majorBidi"/>
          <w:sz w:val="20"/>
          <w:szCs w:val="20"/>
        </w:rPr>
        <w:t xml:space="preserve"> développer</w:t>
      </w:r>
      <w:r w:rsidR="00B81B89" w:rsidRPr="009A31B8">
        <w:rPr>
          <w:rFonts w:asciiTheme="majorBidi" w:hAnsiTheme="majorBidi" w:cstheme="majorBidi"/>
          <w:sz w:val="20"/>
          <w:szCs w:val="20"/>
        </w:rPr>
        <w:t xml:space="preserve"> la</w:t>
      </w:r>
      <w:r w:rsidRPr="009A31B8">
        <w:rPr>
          <w:rFonts w:asciiTheme="majorBidi" w:hAnsiTheme="majorBidi" w:cstheme="majorBidi"/>
          <w:sz w:val="20"/>
          <w:szCs w:val="20"/>
        </w:rPr>
        <w:t xml:space="preserve"> mobilis</w:t>
      </w:r>
      <w:r w:rsidR="000A01DC" w:rsidRPr="009A31B8">
        <w:rPr>
          <w:rFonts w:asciiTheme="majorBidi" w:hAnsiTheme="majorBidi" w:cstheme="majorBidi"/>
          <w:sz w:val="20"/>
          <w:szCs w:val="20"/>
        </w:rPr>
        <w:t xml:space="preserve">ation des ressources hydriques </w:t>
      </w:r>
      <w:r w:rsidRPr="009A31B8">
        <w:rPr>
          <w:rFonts w:asciiTheme="majorBidi" w:hAnsiTheme="majorBidi" w:cstheme="majorBidi"/>
          <w:sz w:val="20"/>
          <w:szCs w:val="20"/>
        </w:rPr>
        <w:t xml:space="preserve">et de les gérer </w:t>
      </w:r>
      <w:r w:rsidR="000A01DC" w:rsidRPr="009A31B8">
        <w:rPr>
          <w:rFonts w:asciiTheme="majorBidi" w:hAnsiTheme="majorBidi" w:cstheme="majorBidi"/>
          <w:sz w:val="20"/>
          <w:szCs w:val="20"/>
        </w:rPr>
        <w:t xml:space="preserve">rationnellement. </w:t>
      </w:r>
      <w:r w:rsidR="00B81B89" w:rsidRPr="009A31B8">
        <w:rPr>
          <w:rFonts w:asciiTheme="majorBidi" w:hAnsiTheme="majorBidi" w:cstheme="majorBidi"/>
          <w:sz w:val="20"/>
          <w:szCs w:val="20"/>
        </w:rPr>
        <w:t>Po</w:t>
      </w:r>
      <w:r w:rsidRPr="009A31B8">
        <w:rPr>
          <w:rFonts w:asciiTheme="majorBidi" w:hAnsiTheme="majorBidi" w:cstheme="majorBidi"/>
          <w:sz w:val="20"/>
          <w:szCs w:val="20"/>
        </w:rPr>
        <w:t>ur satisfaire une demande croissan</w:t>
      </w:r>
      <w:r w:rsidR="00B81B89" w:rsidRPr="009A31B8">
        <w:rPr>
          <w:rFonts w:asciiTheme="majorBidi" w:hAnsiTheme="majorBidi" w:cstheme="majorBidi"/>
          <w:sz w:val="20"/>
          <w:szCs w:val="20"/>
        </w:rPr>
        <w:t>t</w:t>
      </w:r>
      <w:r w:rsidRPr="009A31B8">
        <w:rPr>
          <w:rFonts w:asciiTheme="majorBidi" w:hAnsiTheme="majorBidi" w:cstheme="majorBidi"/>
          <w:sz w:val="20"/>
          <w:szCs w:val="20"/>
        </w:rPr>
        <w:t>e</w:t>
      </w:r>
      <w:r w:rsidR="00B81B89" w:rsidRPr="009A31B8">
        <w:rPr>
          <w:rFonts w:asciiTheme="majorBidi" w:hAnsiTheme="majorBidi" w:cstheme="majorBidi"/>
          <w:sz w:val="20"/>
          <w:szCs w:val="20"/>
        </w:rPr>
        <w:t>,</w:t>
      </w:r>
      <w:r w:rsidRPr="009A31B8">
        <w:rPr>
          <w:rFonts w:asciiTheme="majorBidi" w:hAnsiTheme="majorBidi" w:cstheme="majorBidi"/>
          <w:sz w:val="20"/>
          <w:szCs w:val="20"/>
        </w:rPr>
        <w:t xml:space="preserve"> en eau potable </w:t>
      </w:r>
      <w:r w:rsidR="00B81B89" w:rsidRPr="009A31B8">
        <w:rPr>
          <w:rFonts w:asciiTheme="majorBidi" w:hAnsiTheme="majorBidi" w:cstheme="majorBidi"/>
          <w:sz w:val="20"/>
          <w:szCs w:val="20"/>
        </w:rPr>
        <w:t xml:space="preserve">et </w:t>
      </w:r>
      <w:r w:rsidRPr="009A31B8">
        <w:rPr>
          <w:rFonts w:asciiTheme="majorBidi" w:hAnsiTheme="majorBidi" w:cstheme="majorBidi"/>
          <w:sz w:val="20"/>
          <w:szCs w:val="20"/>
        </w:rPr>
        <w:t xml:space="preserve">industrielle et </w:t>
      </w:r>
      <w:r w:rsidR="00B81B89" w:rsidRPr="009A31B8">
        <w:rPr>
          <w:rFonts w:asciiTheme="majorBidi" w:hAnsiTheme="majorBidi" w:cstheme="majorBidi"/>
          <w:sz w:val="20"/>
          <w:szCs w:val="20"/>
        </w:rPr>
        <w:t xml:space="preserve">avec </w:t>
      </w:r>
      <w:r w:rsidRPr="009A31B8">
        <w:rPr>
          <w:rFonts w:asciiTheme="majorBidi" w:hAnsiTheme="majorBidi" w:cstheme="majorBidi"/>
          <w:sz w:val="20"/>
          <w:szCs w:val="20"/>
        </w:rPr>
        <w:t>un taux d</w:t>
      </w:r>
      <w:r w:rsidR="000A01DC" w:rsidRPr="009A31B8">
        <w:rPr>
          <w:rFonts w:asciiTheme="majorBidi" w:hAnsiTheme="majorBidi" w:cstheme="majorBidi"/>
          <w:sz w:val="20"/>
          <w:szCs w:val="20"/>
        </w:rPr>
        <w:t>e déperdition de l’ordre de 40%</w:t>
      </w:r>
      <w:r w:rsidRPr="009A31B8">
        <w:rPr>
          <w:rFonts w:asciiTheme="majorBidi" w:hAnsiTheme="majorBidi" w:cstheme="majorBidi"/>
          <w:sz w:val="20"/>
          <w:szCs w:val="20"/>
        </w:rPr>
        <w:t xml:space="preserve">, des infrastructures et des ouvrages supplémentaires de mobilisation, de transfert, d’adduction et de distribution d’eau </w:t>
      </w:r>
      <w:r w:rsidR="00552B4C" w:rsidRPr="009A31B8">
        <w:rPr>
          <w:rFonts w:asciiTheme="majorBidi" w:hAnsiTheme="majorBidi" w:cstheme="majorBidi"/>
          <w:sz w:val="20"/>
          <w:szCs w:val="20"/>
        </w:rPr>
        <w:t>ont été programmés</w:t>
      </w:r>
      <w:r w:rsidRPr="009A31B8">
        <w:rPr>
          <w:rFonts w:asciiTheme="majorBidi" w:hAnsiTheme="majorBidi" w:cstheme="majorBidi"/>
          <w:sz w:val="20"/>
          <w:szCs w:val="20"/>
        </w:rPr>
        <w:t xml:space="preserve"> à l’horizon 2015-2020</w:t>
      </w:r>
      <w:r w:rsidR="002D3347" w:rsidRPr="009A31B8">
        <w:rPr>
          <w:rFonts w:asciiTheme="majorBidi" w:hAnsiTheme="majorBidi" w:cstheme="majorBidi"/>
          <w:sz w:val="20"/>
          <w:szCs w:val="20"/>
        </w:rPr>
        <w:t xml:space="preserve">.Ils totalisent 17,5 milliards de $ ( </w:t>
      </w:r>
      <w:r w:rsidR="002D3347" w:rsidRPr="009A31B8">
        <w:rPr>
          <w:rStyle w:val="Appelnotedebasdep"/>
          <w:rFonts w:asciiTheme="majorBidi" w:hAnsiTheme="majorBidi" w:cstheme="majorBidi"/>
          <w:sz w:val="20"/>
          <w:szCs w:val="20"/>
        </w:rPr>
        <w:footnoteReference w:id="13"/>
      </w:r>
      <w:r w:rsidR="000A01DC" w:rsidRPr="009A31B8">
        <w:rPr>
          <w:rFonts w:asciiTheme="majorBidi" w:hAnsiTheme="majorBidi" w:cstheme="majorBidi"/>
          <w:sz w:val="20"/>
          <w:szCs w:val="20"/>
        </w:rPr>
        <w:t xml:space="preserve">). </w:t>
      </w:r>
      <w:r w:rsidR="006D7647" w:rsidRPr="009A31B8">
        <w:rPr>
          <w:rFonts w:asciiTheme="majorBidi" w:hAnsiTheme="majorBidi" w:cstheme="majorBidi"/>
          <w:sz w:val="20"/>
          <w:szCs w:val="20"/>
        </w:rPr>
        <w:t xml:space="preserve">Le dévissement continu des cours du baril risque de remettre en cause la stratégie </w:t>
      </w:r>
      <w:r w:rsidR="00CD1092" w:rsidRPr="009A31B8">
        <w:rPr>
          <w:rFonts w:asciiTheme="majorBidi" w:hAnsiTheme="majorBidi" w:cstheme="majorBidi"/>
          <w:sz w:val="20"/>
          <w:szCs w:val="20"/>
        </w:rPr>
        <w:t>gouvernementale,</w:t>
      </w:r>
      <w:r w:rsidR="006D7647" w:rsidRPr="009A31B8">
        <w:rPr>
          <w:rFonts w:asciiTheme="majorBidi" w:hAnsiTheme="majorBidi" w:cstheme="majorBidi"/>
          <w:sz w:val="20"/>
          <w:szCs w:val="20"/>
        </w:rPr>
        <w:t xml:space="preserve"> qui ambitionne de faire de l’agriculture un levier majeure de la </w:t>
      </w:r>
      <w:r w:rsidR="00CD1092" w:rsidRPr="009A31B8">
        <w:rPr>
          <w:rFonts w:asciiTheme="majorBidi" w:hAnsiTheme="majorBidi" w:cstheme="majorBidi"/>
          <w:sz w:val="20"/>
          <w:szCs w:val="20"/>
        </w:rPr>
        <w:t xml:space="preserve">croissance. </w:t>
      </w:r>
      <w:r w:rsidR="006D7647" w:rsidRPr="009A31B8">
        <w:rPr>
          <w:rFonts w:asciiTheme="majorBidi" w:hAnsiTheme="majorBidi" w:cstheme="majorBidi"/>
          <w:sz w:val="20"/>
          <w:szCs w:val="20"/>
        </w:rPr>
        <w:t xml:space="preserve">Ces contraintes financières porteraient un coup dur à la réalisation de l’ambitieux programme d’investissement dans les stations de dessalement.  </w:t>
      </w:r>
    </w:p>
    <w:p w:rsidR="000A01DC" w:rsidRPr="009A31B8" w:rsidRDefault="000A01DC" w:rsidP="009877D5">
      <w:pPr>
        <w:spacing w:before="120" w:after="120" w:line="240" w:lineRule="auto"/>
        <w:contextualSpacing/>
        <w:jc w:val="both"/>
        <w:rPr>
          <w:rFonts w:asciiTheme="majorBidi" w:hAnsiTheme="majorBidi" w:cstheme="majorBidi"/>
          <w:sz w:val="20"/>
          <w:szCs w:val="20"/>
        </w:rPr>
      </w:pPr>
    </w:p>
    <w:p w:rsidR="00B555E4" w:rsidRPr="009A31B8" w:rsidRDefault="008E3EA6" w:rsidP="009877D5">
      <w:pPr>
        <w:numPr>
          <w:ilvl w:val="0"/>
          <w:numId w:val="18"/>
        </w:numPr>
        <w:spacing w:before="120" w:after="120" w:line="240" w:lineRule="auto"/>
        <w:ind w:left="0" w:firstLine="0"/>
        <w:jc w:val="both"/>
        <w:rPr>
          <w:rFonts w:asciiTheme="majorBidi" w:hAnsiTheme="majorBidi" w:cstheme="majorBidi"/>
          <w:sz w:val="20"/>
          <w:szCs w:val="20"/>
        </w:rPr>
      </w:pPr>
      <w:r w:rsidRPr="009A31B8">
        <w:rPr>
          <w:rFonts w:asciiTheme="majorBidi" w:hAnsiTheme="majorBidi" w:cstheme="majorBidi"/>
          <w:sz w:val="20"/>
          <w:szCs w:val="20"/>
        </w:rPr>
        <w:t>Contraintes physiques et géographiques</w:t>
      </w:r>
      <w:r w:rsidR="00F32871" w:rsidRPr="009A31B8">
        <w:rPr>
          <w:rFonts w:asciiTheme="majorBidi" w:hAnsiTheme="majorBidi" w:cstheme="majorBidi"/>
          <w:sz w:val="20"/>
          <w:szCs w:val="20"/>
        </w:rPr>
        <w:t xml:space="preserve"> : </w:t>
      </w:r>
      <w:r w:rsidRPr="009A31B8">
        <w:rPr>
          <w:rFonts w:asciiTheme="majorBidi" w:hAnsiTheme="majorBidi" w:cstheme="majorBidi"/>
          <w:sz w:val="20"/>
          <w:szCs w:val="20"/>
        </w:rPr>
        <w:t>Le</w:t>
      </w:r>
      <w:r w:rsidR="00BC122A" w:rsidRPr="009A31B8">
        <w:rPr>
          <w:rFonts w:asciiTheme="majorBidi" w:hAnsiTheme="majorBidi" w:cstheme="majorBidi"/>
          <w:sz w:val="20"/>
          <w:szCs w:val="20"/>
        </w:rPr>
        <w:t xml:space="preserve"> morcellement des </w:t>
      </w:r>
      <w:r w:rsidR="000A01DC" w:rsidRPr="009A31B8">
        <w:rPr>
          <w:rFonts w:asciiTheme="majorBidi" w:hAnsiTheme="majorBidi" w:cstheme="majorBidi"/>
          <w:sz w:val="20"/>
          <w:szCs w:val="20"/>
        </w:rPr>
        <w:t>propriétés, un</w:t>
      </w:r>
      <w:r w:rsidR="005F275F" w:rsidRPr="009A31B8">
        <w:rPr>
          <w:rFonts w:asciiTheme="majorBidi" w:hAnsiTheme="majorBidi" w:cstheme="majorBidi"/>
          <w:sz w:val="20"/>
          <w:szCs w:val="20"/>
        </w:rPr>
        <w:t xml:space="preserve"> aspect</w:t>
      </w:r>
      <w:r w:rsidR="00BC122A" w:rsidRPr="009A31B8">
        <w:rPr>
          <w:rFonts w:asciiTheme="majorBidi" w:hAnsiTheme="majorBidi" w:cstheme="majorBidi"/>
          <w:sz w:val="20"/>
          <w:szCs w:val="20"/>
        </w:rPr>
        <w:t xml:space="preserve"> important </w:t>
      </w:r>
      <w:r w:rsidR="00BE6EB4" w:rsidRPr="009A31B8">
        <w:rPr>
          <w:rFonts w:asciiTheme="majorBidi" w:hAnsiTheme="majorBidi" w:cstheme="majorBidi"/>
          <w:sz w:val="20"/>
          <w:szCs w:val="20"/>
        </w:rPr>
        <w:t xml:space="preserve">de la </w:t>
      </w:r>
      <w:r w:rsidR="000A01DC" w:rsidRPr="009A31B8">
        <w:rPr>
          <w:rFonts w:asciiTheme="majorBidi" w:hAnsiTheme="majorBidi" w:cstheme="majorBidi"/>
          <w:sz w:val="20"/>
          <w:szCs w:val="20"/>
        </w:rPr>
        <w:t>gestion,</w:t>
      </w:r>
      <w:r w:rsidR="0004580B" w:rsidRPr="009A31B8">
        <w:rPr>
          <w:rFonts w:asciiTheme="majorBidi" w:hAnsiTheme="majorBidi" w:cstheme="majorBidi"/>
          <w:sz w:val="20"/>
          <w:szCs w:val="20"/>
        </w:rPr>
        <w:t xml:space="preserve"> peut</w:t>
      </w:r>
      <w:r w:rsidR="00BC122A" w:rsidRPr="009A31B8">
        <w:rPr>
          <w:rFonts w:asciiTheme="majorBidi" w:hAnsiTheme="majorBidi" w:cstheme="majorBidi"/>
          <w:sz w:val="20"/>
          <w:szCs w:val="20"/>
        </w:rPr>
        <w:t xml:space="preserve"> créer des </w:t>
      </w:r>
      <w:r w:rsidR="00136940" w:rsidRPr="009A31B8">
        <w:rPr>
          <w:rFonts w:asciiTheme="majorBidi" w:hAnsiTheme="majorBidi" w:cstheme="majorBidi"/>
          <w:sz w:val="20"/>
          <w:szCs w:val="20"/>
        </w:rPr>
        <w:t>problèmes</w:t>
      </w:r>
      <w:r w:rsidR="00BC122A" w:rsidRPr="009A31B8">
        <w:rPr>
          <w:rFonts w:asciiTheme="majorBidi" w:hAnsiTheme="majorBidi" w:cstheme="majorBidi"/>
          <w:sz w:val="20"/>
          <w:szCs w:val="20"/>
        </w:rPr>
        <w:t xml:space="preserve"> de contrôle de la gestion au niveau de la </w:t>
      </w:r>
      <w:r w:rsidR="00795CE7" w:rsidRPr="009A31B8">
        <w:rPr>
          <w:rFonts w:asciiTheme="majorBidi" w:hAnsiTheme="majorBidi" w:cstheme="majorBidi"/>
          <w:sz w:val="20"/>
          <w:szCs w:val="20"/>
        </w:rPr>
        <w:t xml:space="preserve">parcelle, </w:t>
      </w:r>
      <w:r w:rsidR="0040287A" w:rsidRPr="009A31B8">
        <w:rPr>
          <w:rFonts w:asciiTheme="majorBidi" w:hAnsiTheme="majorBidi" w:cstheme="majorBidi"/>
          <w:sz w:val="20"/>
          <w:szCs w:val="20"/>
        </w:rPr>
        <w:t>c.-à-d.</w:t>
      </w:r>
      <w:r w:rsidR="000A01DC" w:rsidRPr="009A31B8">
        <w:rPr>
          <w:rFonts w:asciiTheme="majorBidi" w:hAnsiTheme="majorBidi" w:cstheme="majorBidi"/>
          <w:sz w:val="20"/>
          <w:szCs w:val="20"/>
        </w:rPr>
        <w:t xml:space="preserve"> de la qualité des eaux</w:t>
      </w:r>
      <w:r w:rsidR="00136940" w:rsidRPr="009A31B8">
        <w:rPr>
          <w:rFonts w:asciiTheme="majorBidi" w:hAnsiTheme="majorBidi" w:cstheme="majorBidi"/>
          <w:sz w:val="20"/>
          <w:szCs w:val="20"/>
        </w:rPr>
        <w:t>et</w:t>
      </w:r>
      <w:r w:rsidR="000770F3" w:rsidRPr="009A31B8">
        <w:rPr>
          <w:rFonts w:asciiTheme="majorBidi" w:hAnsiTheme="majorBidi" w:cstheme="majorBidi"/>
          <w:sz w:val="20"/>
          <w:szCs w:val="20"/>
        </w:rPr>
        <w:t xml:space="preserve"> du</w:t>
      </w:r>
      <w:r w:rsidR="00BC122A" w:rsidRPr="009A31B8">
        <w:rPr>
          <w:rFonts w:asciiTheme="majorBidi" w:hAnsiTheme="majorBidi" w:cstheme="majorBidi"/>
          <w:sz w:val="20"/>
          <w:szCs w:val="20"/>
        </w:rPr>
        <w:t xml:space="preserve"> typede cultures</w:t>
      </w:r>
      <w:r w:rsidR="00795CE7" w:rsidRPr="009A31B8">
        <w:rPr>
          <w:rFonts w:asciiTheme="majorBidi" w:hAnsiTheme="majorBidi" w:cstheme="majorBidi"/>
          <w:sz w:val="20"/>
          <w:szCs w:val="20"/>
        </w:rPr>
        <w:t xml:space="preserve">. </w:t>
      </w:r>
      <w:r w:rsidR="000770F3" w:rsidRPr="009A31B8">
        <w:rPr>
          <w:rFonts w:asciiTheme="majorBidi" w:hAnsiTheme="majorBidi" w:cstheme="majorBidi"/>
          <w:sz w:val="20"/>
          <w:szCs w:val="20"/>
        </w:rPr>
        <w:t>C</w:t>
      </w:r>
      <w:r w:rsidR="00BC122A" w:rsidRPr="009A31B8">
        <w:rPr>
          <w:rFonts w:asciiTheme="majorBidi" w:hAnsiTheme="majorBidi" w:cstheme="majorBidi"/>
          <w:sz w:val="20"/>
          <w:szCs w:val="20"/>
        </w:rPr>
        <w:t>’est pour</w:t>
      </w:r>
      <w:r w:rsidR="000770F3" w:rsidRPr="009A31B8">
        <w:rPr>
          <w:rFonts w:asciiTheme="majorBidi" w:hAnsiTheme="majorBidi" w:cstheme="majorBidi"/>
          <w:sz w:val="20"/>
          <w:szCs w:val="20"/>
        </w:rPr>
        <w:t xml:space="preserve"> ce</w:t>
      </w:r>
      <w:r w:rsidR="0020692F" w:rsidRPr="009A31B8">
        <w:rPr>
          <w:rFonts w:asciiTheme="majorBidi" w:hAnsiTheme="majorBidi" w:cstheme="majorBidi"/>
          <w:sz w:val="20"/>
          <w:szCs w:val="20"/>
        </w:rPr>
        <w:t>la</w:t>
      </w:r>
      <w:r w:rsidR="00BC122A" w:rsidRPr="009A31B8">
        <w:rPr>
          <w:rFonts w:asciiTheme="majorBidi" w:hAnsiTheme="majorBidi" w:cstheme="majorBidi"/>
          <w:sz w:val="20"/>
          <w:szCs w:val="20"/>
        </w:rPr>
        <w:t xml:space="preserve">que la distribution d’eau d’irrigation est </w:t>
      </w:r>
      <w:r w:rsidR="0020692F" w:rsidRPr="009A31B8">
        <w:rPr>
          <w:rFonts w:asciiTheme="majorBidi" w:hAnsiTheme="majorBidi" w:cstheme="majorBidi"/>
          <w:sz w:val="20"/>
          <w:szCs w:val="20"/>
        </w:rPr>
        <w:t>à</w:t>
      </w:r>
      <w:r w:rsidR="00BC122A" w:rsidRPr="009A31B8">
        <w:rPr>
          <w:rFonts w:asciiTheme="majorBidi" w:hAnsiTheme="majorBidi" w:cstheme="majorBidi"/>
          <w:sz w:val="20"/>
          <w:szCs w:val="20"/>
        </w:rPr>
        <w:t xml:space="preserve"> usage restrictif et concerne les </w:t>
      </w:r>
      <w:r w:rsidR="00946DA9" w:rsidRPr="009A31B8">
        <w:rPr>
          <w:rFonts w:asciiTheme="majorBidi" w:hAnsiTheme="majorBidi" w:cstheme="majorBidi"/>
          <w:sz w:val="20"/>
          <w:szCs w:val="20"/>
        </w:rPr>
        <w:t>grands périmètres irrigués (</w:t>
      </w:r>
      <w:r w:rsidR="00BC122A" w:rsidRPr="009A31B8">
        <w:rPr>
          <w:rFonts w:asciiTheme="majorBidi" w:hAnsiTheme="majorBidi" w:cstheme="majorBidi"/>
          <w:sz w:val="20"/>
          <w:szCs w:val="20"/>
        </w:rPr>
        <w:t>GPI</w:t>
      </w:r>
      <w:r w:rsidR="00661A2A" w:rsidRPr="009A31B8">
        <w:rPr>
          <w:rFonts w:asciiTheme="majorBidi" w:hAnsiTheme="majorBidi" w:cstheme="majorBidi"/>
          <w:sz w:val="20"/>
          <w:szCs w:val="20"/>
        </w:rPr>
        <w:t>)</w:t>
      </w:r>
      <w:r w:rsidR="00BC122A" w:rsidRPr="009A31B8">
        <w:rPr>
          <w:rFonts w:asciiTheme="majorBidi" w:hAnsiTheme="majorBidi" w:cstheme="majorBidi"/>
          <w:sz w:val="20"/>
          <w:szCs w:val="20"/>
        </w:rPr>
        <w:t xml:space="preserve"> en attendant qu’elle soit sans restriction</w:t>
      </w:r>
      <w:r w:rsidR="000770F3" w:rsidRPr="009A31B8">
        <w:rPr>
          <w:rFonts w:asciiTheme="majorBidi" w:hAnsiTheme="majorBidi" w:cstheme="majorBidi"/>
          <w:sz w:val="20"/>
          <w:szCs w:val="20"/>
        </w:rPr>
        <w:t xml:space="preserve"> et </w:t>
      </w:r>
      <w:r w:rsidR="000A01DC" w:rsidRPr="009A31B8">
        <w:rPr>
          <w:rFonts w:asciiTheme="majorBidi" w:hAnsiTheme="majorBidi" w:cstheme="majorBidi"/>
          <w:sz w:val="20"/>
          <w:szCs w:val="20"/>
        </w:rPr>
        <w:t>concerner les</w:t>
      </w:r>
      <w:r w:rsidR="00946DA9" w:rsidRPr="009A31B8">
        <w:rPr>
          <w:rFonts w:asciiTheme="majorBidi" w:hAnsiTheme="majorBidi" w:cstheme="majorBidi"/>
          <w:sz w:val="20"/>
          <w:szCs w:val="20"/>
        </w:rPr>
        <w:t xml:space="preserve">petits et moyens </w:t>
      </w:r>
      <w:r w:rsidR="0040287A" w:rsidRPr="009A31B8">
        <w:rPr>
          <w:rFonts w:asciiTheme="majorBidi" w:hAnsiTheme="majorBidi" w:cstheme="majorBidi"/>
          <w:sz w:val="20"/>
          <w:szCs w:val="20"/>
        </w:rPr>
        <w:t>périmètres</w:t>
      </w:r>
      <w:r w:rsidR="00946DA9" w:rsidRPr="009A31B8">
        <w:rPr>
          <w:rFonts w:asciiTheme="majorBidi" w:hAnsiTheme="majorBidi" w:cstheme="majorBidi"/>
          <w:sz w:val="20"/>
          <w:szCs w:val="20"/>
        </w:rPr>
        <w:t xml:space="preserve"> irrigués </w:t>
      </w:r>
      <w:r w:rsidR="00CD1092" w:rsidRPr="009A31B8">
        <w:rPr>
          <w:rFonts w:asciiTheme="majorBidi" w:hAnsiTheme="majorBidi" w:cstheme="majorBidi"/>
          <w:sz w:val="20"/>
          <w:szCs w:val="20"/>
        </w:rPr>
        <w:t>(PMPI</w:t>
      </w:r>
      <w:r w:rsidR="00795CE7" w:rsidRPr="009A31B8">
        <w:rPr>
          <w:rFonts w:asciiTheme="majorBidi" w:hAnsiTheme="majorBidi" w:cstheme="majorBidi"/>
          <w:sz w:val="20"/>
          <w:szCs w:val="20"/>
        </w:rPr>
        <w:t>.</w:t>
      </w:r>
      <w:r w:rsidR="00946DA9" w:rsidRPr="009A31B8">
        <w:rPr>
          <w:rFonts w:asciiTheme="majorBidi" w:hAnsiTheme="majorBidi" w:cstheme="majorBidi"/>
          <w:sz w:val="20"/>
          <w:szCs w:val="20"/>
        </w:rPr>
        <w:t xml:space="preserve">). </w:t>
      </w:r>
      <w:r w:rsidR="002D3347" w:rsidRPr="009A31B8">
        <w:rPr>
          <w:rFonts w:asciiTheme="majorBidi" w:hAnsiTheme="majorBidi" w:cstheme="majorBidi"/>
          <w:sz w:val="20"/>
          <w:szCs w:val="20"/>
        </w:rPr>
        <w:t>Ces</w:t>
      </w:r>
      <w:r w:rsidR="00564D26" w:rsidRPr="009A31B8">
        <w:rPr>
          <w:rFonts w:asciiTheme="majorBidi" w:hAnsiTheme="majorBidi" w:cstheme="majorBidi"/>
          <w:sz w:val="20"/>
          <w:szCs w:val="20"/>
        </w:rPr>
        <w:t xml:space="preserve"> contrai</w:t>
      </w:r>
      <w:r w:rsidR="000943B2" w:rsidRPr="009A31B8">
        <w:rPr>
          <w:rFonts w:asciiTheme="majorBidi" w:hAnsiTheme="majorBidi" w:cstheme="majorBidi"/>
          <w:sz w:val="20"/>
          <w:szCs w:val="20"/>
        </w:rPr>
        <w:t>n</w:t>
      </w:r>
      <w:r w:rsidR="00564D26" w:rsidRPr="009A31B8">
        <w:rPr>
          <w:rFonts w:asciiTheme="majorBidi" w:hAnsiTheme="majorBidi" w:cstheme="majorBidi"/>
          <w:sz w:val="20"/>
          <w:szCs w:val="20"/>
        </w:rPr>
        <w:t>tes rendent difficiles l’accessibilité des aquifères du sud</w:t>
      </w:r>
      <w:r w:rsidR="000943B2" w:rsidRPr="009A31B8">
        <w:rPr>
          <w:rFonts w:asciiTheme="majorBidi" w:hAnsiTheme="majorBidi" w:cstheme="majorBidi"/>
          <w:sz w:val="20"/>
          <w:szCs w:val="20"/>
        </w:rPr>
        <w:t>et soumetten</w:t>
      </w:r>
      <w:r w:rsidR="000A01DC" w:rsidRPr="009A31B8">
        <w:rPr>
          <w:rFonts w:asciiTheme="majorBidi" w:hAnsiTheme="majorBidi" w:cstheme="majorBidi"/>
          <w:sz w:val="20"/>
          <w:szCs w:val="20"/>
        </w:rPr>
        <w:t>t leur gestion à des conditions particulières.</w:t>
      </w:r>
      <w:r w:rsidR="006D7647" w:rsidRPr="009A31B8">
        <w:rPr>
          <w:rFonts w:asciiTheme="majorBidi" w:hAnsiTheme="majorBidi" w:cstheme="majorBidi"/>
          <w:sz w:val="20"/>
          <w:szCs w:val="20"/>
        </w:rPr>
        <w:t>Par ailleurs la problématique des ouvrages hydrauliques s’est traduite par la contraction des périmètres irrigués .</w:t>
      </w:r>
      <w:r w:rsidR="00B555E4" w:rsidRPr="009A31B8">
        <w:rPr>
          <w:rFonts w:asciiTheme="majorBidi" w:hAnsiTheme="majorBidi" w:cstheme="majorBidi"/>
          <w:sz w:val="20"/>
          <w:szCs w:val="20"/>
        </w:rPr>
        <w:t xml:space="preserve">En </w:t>
      </w:r>
      <w:r w:rsidR="0040287A" w:rsidRPr="009A31B8">
        <w:rPr>
          <w:rFonts w:asciiTheme="majorBidi" w:hAnsiTheme="majorBidi" w:cstheme="majorBidi"/>
          <w:sz w:val="20"/>
          <w:szCs w:val="20"/>
        </w:rPr>
        <w:t>Algérie</w:t>
      </w:r>
      <w:r w:rsidR="00B555E4" w:rsidRPr="009A31B8">
        <w:rPr>
          <w:rFonts w:asciiTheme="majorBidi" w:hAnsiTheme="majorBidi" w:cstheme="majorBidi"/>
          <w:sz w:val="20"/>
          <w:szCs w:val="20"/>
        </w:rPr>
        <w:t xml:space="preserve"> les statistiques donnent :</w:t>
      </w:r>
    </w:p>
    <w:p w:rsidR="00B555E4" w:rsidRPr="009A31B8" w:rsidRDefault="00B555E4"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Grands périmètres irrigués : 17</w:t>
      </w:r>
    </w:p>
    <w:p w:rsidR="00B555E4" w:rsidRPr="009A31B8" w:rsidRDefault="00B555E4"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w:t>
      </w:r>
      <w:r w:rsidR="00F93FA5" w:rsidRPr="009A31B8">
        <w:rPr>
          <w:rFonts w:asciiTheme="majorBidi" w:hAnsiTheme="majorBidi" w:cstheme="majorBidi"/>
          <w:sz w:val="20"/>
          <w:szCs w:val="20"/>
        </w:rPr>
        <w:t xml:space="preserve">Surface mécanisée : 177 000 ha </w:t>
      </w:r>
    </w:p>
    <w:p w:rsidR="00F93FA5" w:rsidRPr="009A31B8" w:rsidRDefault="00F93FA5"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-superficie irrigable : 1000 000 ha </w:t>
      </w:r>
    </w:p>
    <w:p w:rsidR="00F93FA5" w:rsidRPr="009A31B8" w:rsidRDefault="00F93FA5"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-Superficie irriguée : 40 000 ha </w:t>
      </w:r>
    </w:p>
    <w:p w:rsidR="00F93FA5" w:rsidRPr="009A31B8" w:rsidRDefault="00F93FA5"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xml:space="preserve">- Superficie irriguée pour les petites et moyens périmètres (PMI)  :380 000 ha </w:t>
      </w:r>
    </w:p>
    <w:p w:rsidR="002D3347" w:rsidRPr="009A31B8" w:rsidRDefault="00F93FA5"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 Volumes moyens affectés : 1,5 milliards de m3</w:t>
      </w:r>
    </w:p>
    <w:p w:rsidR="00745DA6" w:rsidRPr="009A31B8" w:rsidRDefault="00F32871"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c) Les c</w:t>
      </w:r>
      <w:r w:rsidR="008E3EA6" w:rsidRPr="009A31B8">
        <w:rPr>
          <w:rFonts w:asciiTheme="majorBidi" w:hAnsiTheme="majorBidi" w:cstheme="majorBidi"/>
          <w:sz w:val="20"/>
          <w:szCs w:val="20"/>
        </w:rPr>
        <w:t>ontraintes managériales</w:t>
      </w:r>
      <w:r w:rsidR="000A01DC" w:rsidRPr="009A31B8">
        <w:rPr>
          <w:rFonts w:asciiTheme="majorBidi" w:hAnsiTheme="majorBidi" w:cstheme="majorBidi"/>
          <w:sz w:val="20"/>
          <w:szCs w:val="20"/>
        </w:rPr>
        <w:t>, entravent</w:t>
      </w:r>
      <w:r w:rsidRPr="009A31B8">
        <w:rPr>
          <w:rFonts w:asciiTheme="majorBidi" w:hAnsiTheme="majorBidi" w:cstheme="majorBidi"/>
          <w:sz w:val="20"/>
          <w:szCs w:val="20"/>
        </w:rPr>
        <w:t xml:space="preserve"> l</w:t>
      </w:r>
      <w:r w:rsidR="00946DA9" w:rsidRPr="009A31B8">
        <w:rPr>
          <w:rFonts w:asciiTheme="majorBidi" w:hAnsiTheme="majorBidi" w:cstheme="majorBidi"/>
          <w:sz w:val="20"/>
          <w:szCs w:val="20"/>
        </w:rPr>
        <w:t xml:space="preserve">e management des ressources en </w:t>
      </w:r>
      <w:r w:rsidR="00CD1092" w:rsidRPr="009A31B8">
        <w:rPr>
          <w:rFonts w:asciiTheme="majorBidi" w:hAnsiTheme="majorBidi" w:cstheme="majorBidi"/>
          <w:sz w:val="20"/>
          <w:szCs w:val="20"/>
        </w:rPr>
        <w:t xml:space="preserve">eau. </w:t>
      </w:r>
      <w:r w:rsidR="008E3EA6" w:rsidRPr="009A31B8">
        <w:rPr>
          <w:rFonts w:asciiTheme="majorBidi" w:hAnsiTheme="majorBidi" w:cstheme="majorBidi"/>
          <w:sz w:val="20"/>
          <w:szCs w:val="20"/>
        </w:rPr>
        <w:t xml:space="preserve">Le souci de mieux gérer les ressources en eau potable a conduit les pouvoirs publics à conclure des contrats de gestion des réseaux de </w:t>
      </w:r>
      <w:r w:rsidR="000A01DC" w:rsidRPr="009A31B8">
        <w:rPr>
          <w:rFonts w:asciiTheme="majorBidi" w:hAnsiTheme="majorBidi" w:cstheme="majorBidi"/>
          <w:sz w:val="20"/>
          <w:szCs w:val="20"/>
        </w:rPr>
        <w:lastRenderedPageBreak/>
        <w:t>distribution,</w:t>
      </w:r>
      <w:r w:rsidR="008E3EA6" w:rsidRPr="009A31B8">
        <w:rPr>
          <w:rFonts w:asciiTheme="majorBidi" w:hAnsiTheme="majorBidi" w:cstheme="majorBidi"/>
          <w:sz w:val="20"/>
          <w:szCs w:val="20"/>
        </w:rPr>
        <w:t xml:space="preserve"> avec des sociétés spécialisées au niveau des grandes villes dont : Alger, Oran, Constantine et </w:t>
      </w:r>
      <w:r w:rsidR="000A01DC" w:rsidRPr="009A31B8">
        <w:rPr>
          <w:rFonts w:asciiTheme="majorBidi" w:hAnsiTheme="majorBidi" w:cstheme="majorBidi"/>
          <w:sz w:val="20"/>
          <w:szCs w:val="20"/>
        </w:rPr>
        <w:t xml:space="preserve">Annaba. </w:t>
      </w:r>
      <w:r w:rsidR="00A10F87" w:rsidRPr="009A31B8">
        <w:rPr>
          <w:rFonts w:asciiTheme="majorBidi" w:hAnsiTheme="majorBidi" w:cstheme="majorBidi"/>
          <w:sz w:val="20"/>
          <w:szCs w:val="20"/>
        </w:rPr>
        <w:t xml:space="preserve">L’Etat avait décidé en 2005 de confier la délégation graduelle de la gestion de l’eau à des opérateurs </w:t>
      </w:r>
      <w:r w:rsidR="000A01DC" w:rsidRPr="009A31B8">
        <w:rPr>
          <w:rFonts w:asciiTheme="majorBidi" w:hAnsiTheme="majorBidi" w:cstheme="majorBidi"/>
          <w:sz w:val="20"/>
          <w:szCs w:val="20"/>
        </w:rPr>
        <w:t xml:space="preserve">internationaux. </w:t>
      </w:r>
      <w:r w:rsidR="00A10F87" w:rsidRPr="009A31B8">
        <w:rPr>
          <w:rFonts w:asciiTheme="majorBidi" w:hAnsiTheme="majorBidi" w:cstheme="majorBidi"/>
          <w:sz w:val="20"/>
          <w:szCs w:val="20"/>
        </w:rPr>
        <w:t>Suez Environnement pour Alger</w:t>
      </w:r>
      <w:r w:rsidR="0063633A" w:rsidRPr="009A31B8">
        <w:rPr>
          <w:rFonts w:asciiTheme="majorBidi" w:hAnsiTheme="majorBidi" w:cstheme="majorBidi"/>
          <w:sz w:val="20"/>
          <w:szCs w:val="20"/>
        </w:rPr>
        <w:t xml:space="preserve"> et </w:t>
      </w:r>
      <w:r w:rsidR="00A10F87" w:rsidRPr="009A31B8">
        <w:rPr>
          <w:rFonts w:asciiTheme="majorBidi" w:hAnsiTheme="majorBidi" w:cstheme="majorBidi"/>
          <w:sz w:val="20"/>
          <w:szCs w:val="20"/>
        </w:rPr>
        <w:t>Tipaza, Agbar pour Oran, la Société des Eaux de Marseille pour Constantine et GelssenWasser pour Annaba et El Tarf et ce, sur la base de contrats à objectifs</w:t>
      </w:r>
      <w:r w:rsidR="00790531" w:rsidRPr="009A31B8">
        <w:rPr>
          <w:rFonts w:asciiTheme="majorBidi" w:hAnsiTheme="majorBidi" w:cstheme="majorBidi"/>
          <w:sz w:val="20"/>
          <w:szCs w:val="20"/>
        </w:rPr>
        <w:t xml:space="preserve"> qui</w:t>
      </w:r>
      <w:r w:rsidR="00A10F87" w:rsidRPr="009A31B8">
        <w:rPr>
          <w:rFonts w:asciiTheme="majorBidi" w:hAnsiTheme="majorBidi" w:cstheme="majorBidi"/>
          <w:sz w:val="20"/>
          <w:szCs w:val="20"/>
        </w:rPr>
        <w:t xml:space="preserve"> se résument à :une distribution en H24, l’amélioration des indicateurs de performance,</w:t>
      </w:r>
      <w:r w:rsidR="0063633A" w:rsidRPr="009A31B8">
        <w:rPr>
          <w:rFonts w:asciiTheme="majorBidi" w:hAnsiTheme="majorBidi" w:cstheme="majorBidi"/>
          <w:sz w:val="20"/>
          <w:szCs w:val="20"/>
        </w:rPr>
        <w:t>notamment</w:t>
      </w:r>
      <w:r w:rsidR="00A10F87" w:rsidRPr="009A31B8">
        <w:rPr>
          <w:rFonts w:asciiTheme="majorBidi" w:hAnsiTheme="majorBidi" w:cstheme="majorBidi"/>
          <w:sz w:val="20"/>
          <w:szCs w:val="20"/>
        </w:rPr>
        <w:t xml:space="preserve"> en matière de lutte contre les fuites et de gestion clientèle</w:t>
      </w:r>
      <w:r w:rsidR="002F704D" w:rsidRPr="009A31B8">
        <w:rPr>
          <w:rFonts w:asciiTheme="majorBidi" w:hAnsiTheme="majorBidi" w:cstheme="majorBidi"/>
          <w:sz w:val="20"/>
          <w:szCs w:val="20"/>
        </w:rPr>
        <w:t>et l</w:t>
      </w:r>
      <w:r w:rsidR="00A10F87" w:rsidRPr="009A31B8">
        <w:rPr>
          <w:rFonts w:asciiTheme="majorBidi" w:hAnsiTheme="majorBidi" w:cstheme="majorBidi"/>
          <w:sz w:val="20"/>
          <w:szCs w:val="20"/>
        </w:rPr>
        <w:t xml:space="preserve">e transfert de </w:t>
      </w:r>
      <w:r w:rsidR="0063633A" w:rsidRPr="009A31B8">
        <w:rPr>
          <w:rFonts w:asciiTheme="majorBidi" w:hAnsiTheme="majorBidi" w:cstheme="majorBidi"/>
          <w:sz w:val="20"/>
          <w:szCs w:val="20"/>
        </w:rPr>
        <w:t>savoir-faire</w:t>
      </w:r>
      <w:r w:rsidR="00A10F87" w:rsidRPr="009A31B8">
        <w:rPr>
          <w:rFonts w:asciiTheme="majorBidi" w:hAnsiTheme="majorBidi" w:cstheme="majorBidi"/>
          <w:sz w:val="20"/>
          <w:szCs w:val="20"/>
        </w:rPr>
        <w:t xml:space="preserve"> à tous les niveauxdes ressources humaines</w:t>
      </w:r>
      <w:r w:rsidR="002F704D" w:rsidRPr="009A31B8">
        <w:rPr>
          <w:rFonts w:asciiTheme="majorBidi" w:hAnsiTheme="majorBidi" w:cstheme="majorBidi"/>
          <w:sz w:val="20"/>
          <w:szCs w:val="20"/>
        </w:rPr>
        <w:t>.</w:t>
      </w:r>
      <w:r w:rsidR="00736E58" w:rsidRPr="009A31B8">
        <w:rPr>
          <w:rFonts w:asciiTheme="majorBidi" w:hAnsiTheme="majorBidi" w:cstheme="majorBidi"/>
          <w:sz w:val="20"/>
          <w:szCs w:val="20"/>
        </w:rPr>
        <w:t xml:space="preserve">Cette </w:t>
      </w:r>
      <w:r w:rsidR="008E3EA6" w:rsidRPr="009A31B8">
        <w:rPr>
          <w:rFonts w:asciiTheme="majorBidi" w:hAnsiTheme="majorBidi" w:cstheme="majorBidi"/>
          <w:sz w:val="20"/>
          <w:szCs w:val="20"/>
        </w:rPr>
        <w:t>gestion déléguée de l’eau</w:t>
      </w:r>
      <w:r w:rsidR="00300485" w:rsidRPr="009A31B8">
        <w:rPr>
          <w:rFonts w:asciiTheme="majorBidi" w:hAnsiTheme="majorBidi" w:cstheme="majorBidi"/>
          <w:sz w:val="20"/>
          <w:szCs w:val="20"/>
        </w:rPr>
        <w:t xml:space="preserve"> depuis 2009,</w:t>
      </w:r>
      <w:r w:rsidR="008E3EA6" w:rsidRPr="009A31B8">
        <w:rPr>
          <w:rFonts w:asciiTheme="majorBidi" w:hAnsiTheme="majorBidi" w:cstheme="majorBidi"/>
          <w:sz w:val="20"/>
          <w:szCs w:val="20"/>
        </w:rPr>
        <w:t xml:space="preserve"> au niveau des grandes agglomérations urbaines </w:t>
      </w:r>
      <w:r w:rsidR="00736E58" w:rsidRPr="009A31B8">
        <w:rPr>
          <w:rFonts w:asciiTheme="majorBidi" w:hAnsiTheme="majorBidi" w:cstheme="majorBidi"/>
          <w:sz w:val="20"/>
          <w:szCs w:val="20"/>
        </w:rPr>
        <w:t xml:space="preserve">ne manque pas de </w:t>
      </w:r>
      <w:r w:rsidR="008E3EA6" w:rsidRPr="009A31B8">
        <w:rPr>
          <w:rFonts w:asciiTheme="majorBidi" w:hAnsiTheme="majorBidi" w:cstheme="majorBidi"/>
          <w:sz w:val="20"/>
          <w:szCs w:val="20"/>
        </w:rPr>
        <w:t>pose</w:t>
      </w:r>
      <w:r w:rsidR="00736E58" w:rsidRPr="009A31B8">
        <w:rPr>
          <w:rFonts w:asciiTheme="majorBidi" w:hAnsiTheme="majorBidi" w:cstheme="majorBidi"/>
          <w:sz w:val="20"/>
          <w:szCs w:val="20"/>
        </w:rPr>
        <w:t>r</w:t>
      </w:r>
      <w:r w:rsidR="008E3EA6" w:rsidRPr="009A31B8">
        <w:rPr>
          <w:rFonts w:asciiTheme="majorBidi" w:hAnsiTheme="majorBidi" w:cstheme="majorBidi"/>
          <w:sz w:val="20"/>
          <w:szCs w:val="20"/>
        </w:rPr>
        <w:t xml:space="preserve"> des </w:t>
      </w:r>
      <w:r w:rsidR="0063633A" w:rsidRPr="009A31B8">
        <w:rPr>
          <w:rFonts w:asciiTheme="majorBidi" w:hAnsiTheme="majorBidi" w:cstheme="majorBidi"/>
          <w:sz w:val="20"/>
          <w:szCs w:val="20"/>
        </w:rPr>
        <w:t xml:space="preserve">problèmes. </w:t>
      </w:r>
      <w:r w:rsidR="008E3EA6" w:rsidRPr="009A31B8">
        <w:rPr>
          <w:rFonts w:asciiTheme="majorBidi" w:hAnsiTheme="majorBidi" w:cstheme="majorBidi"/>
          <w:sz w:val="20"/>
          <w:szCs w:val="20"/>
        </w:rPr>
        <w:t>Si le contrat ADE</w:t>
      </w:r>
      <w:r w:rsidR="00736E58" w:rsidRPr="009A31B8">
        <w:rPr>
          <w:rFonts w:asciiTheme="majorBidi" w:hAnsiTheme="majorBidi" w:cstheme="majorBidi"/>
          <w:sz w:val="20"/>
          <w:szCs w:val="20"/>
        </w:rPr>
        <w:t>-</w:t>
      </w:r>
      <w:r w:rsidR="008E3EA6" w:rsidRPr="009A31B8">
        <w:rPr>
          <w:rFonts w:asciiTheme="majorBidi" w:hAnsiTheme="majorBidi" w:cstheme="majorBidi"/>
          <w:sz w:val="20"/>
          <w:szCs w:val="20"/>
        </w:rPr>
        <w:t xml:space="preserve"> ONA/ Suez Environnement a été globalement positif au regard de la distribution de l’eau H24 et de la qualité de l’eau produite, </w:t>
      </w:r>
      <w:r w:rsidR="002F704D" w:rsidRPr="009A31B8">
        <w:rPr>
          <w:rFonts w:asciiTheme="majorBidi" w:hAnsiTheme="majorBidi" w:cstheme="majorBidi"/>
          <w:sz w:val="20"/>
          <w:szCs w:val="20"/>
        </w:rPr>
        <w:t>des</w:t>
      </w:r>
      <w:r w:rsidR="008E3EA6" w:rsidRPr="009A31B8">
        <w:rPr>
          <w:rFonts w:asciiTheme="majorBidi" w:hAnsiTheme="majorBidi" w:cstheme="majorBidi"/>
          <w:sz w:val="20"/>
          <w:szCs w:val="20"/>
        </w:rPr>
        <w:t xml:space="preserve"> insuffisances concernent : la disponibilité et la vulnérabilité du H24 qu’il faut </w:t>
      </w:r>
      <w:r w:rsidR="0063633A" w:rsidRPr="009A31B8">
        <w:rPr>
          <w:rFonts w:asciiTheme="majorBidi" w:hAnsiTheme="majorBidi" w:cstheme="majorBidi"/>
          <w:sz w:val="20"/>
          <w:szCs w:val="20"/>
        </w:rPr>
        <w:t xml:space="preserve">sécuriser. </w:t>
      </w:r>
      <w:r w:rsidR="008E3EA6" w:rsidRPr="009A31B8">
        <w:rPr>
          <w:rFonts w:asciiTheme="majorBidi" w:hAnsiTheme="majorBidi" w:cstheme="majorBidi"/>
          <w:sz w:val="20"/>
          <w:szCs w:val="20"/>
        </w:rPr>
        <w:t xml:space="preserve">En outre le contrat a été moins positif en matière de transfert de savoir-faire, de l’économie </w:t>
      </w:r>
      <w:r w:rsidR="0063633A" w:rsidRPr="009A31B8">
        <w:rPr>
          <w:rFonts w:asciiTheme="majorBidi" w:hAnsiTheme="majorBidi" w:cstheme="majorBidi"/>
          <w:sz w:val="20"/>
          <w:szCs w:val="20"/>
        </w:rPr>
        <w:t>d’eau et</w:t>
      </w:r>
      <w:r w:rsidR="008E3EA6" w:rsidRPr="009A31B8">
        <w:rPr>
          <w:rFonts w:asciiTheme="majorBidi" w:hAnsiTheme="majorBidi" w:cstheme="majorBidi"/>
          <w:sz w:val="20"/>
          <w:szCs w:val="20"/>
        </w:rPr>
        <w:t xml:space="preserve"> de l’optimis</w:t>
      </w:r>
      <w:r w:rsidR="0063633A" w:rsidRPr="009A31B8">
        <w:rPr>
          <w:rFonts w:asciiTheme="majorBidi" w:hAnsiTheme="majorBidi" w:cstheme="majorBidi"/>
          <w:sz w:val="20"/>
          <w:szCs w:val="20"/>
        </w:rPr>
        <w:t xml:space="preserve">ation des couts et des charges. </w:t>
      </w:r>
      <w:r w:rsidR="008E3EA6" w:rsidRPr="009A31B8">
        <w:rPr>
          <w:rFonts w:asciiTheme="majorBidi" w:hAnsiTheme="majorBidi" w:cstheme="majorBidi"/>
          <w:sz w:val="20"/>
          <w:szCs w:val="20"/>
        </w:rPr>
        <w:t>Le contrat SEOR-Agbar pour la wilaya d’Oran</w:t>
      </w:r>
      <w:r w:rsidR="00130B86" w:rsidRPr="009A31B8">
        <w:rPr>
          <w:rFonts w:asciiTheme="majorBidi" w:hAnsiTheme="majorBidi" w:cstheme="majorBidi"/>
          <w:sz w:val="20"/>
          <w:szCs w:val="20"/>
        </w:rPr>
        <w:t xml:space="preserve"> signéen 2009 </w:t>
      </w:r>
      <w:r w:rsidR="008E3EA6" w:rsidRPr="009A31B8">
        <w:rPr>
          <w:rFonts w:asciiTheme="majorBidi" w:hAnsiTheme="majorBidi" w:cstheme="majorBidi"/>
          <w:sz w:val="20"/>
          <w:szCs w:val="20"/>
        </w:rPr>
        <w:t xml:space="preserve">s’est soldé par des résultats </w:t>
      </w:r>
      <w:r w:rsidR="0063633A" w:rsidRPr="009A31B8">
        <w:rPr>
          <w:rFonts w:asciiTheme="majorBidi" w:hAnsiTheme="majorBidi" w:cstheme="majorBidi"/>
          <w:sz w:val="20"/>
          <w:szCs w:val="20"/>
        </w:rPr>
        <w:t>acceptables,</w:t>
      </w:r>
      <w:r w:rsidR="00432008" w:rsidRPr="009A31B8">
        <w:rPr>
          <w:rFonts w:asciiTheme="majorBidi" w:hAnsiTheme="majorBidi" w:cstheme="majorBidi"/>
          <w:sz w:val="20"/>
          <w:szCs w:val="20"/>
        </w:rPr>
        <w:t xml:space="preserve"> mais il a été reconverti en contrat d’assistance </w:t>
      </w:r>
      <w:r w:rsidR="0063633A" w:rsidRPr="009A31B8">
        <w:rPr>
          <w:rFonts w:asciiTheme="majorBidi" w:hAnsiTheme="majorBidi" w:cstheme="majorBidi"/>
          <w:sz w:val="20"/>
          <w:szCs w:val="20"/>
        </w:rPr>
        <w:t xml:space="preserve">technique depuis2014. </w:t>
      </w:r>
      <w:r w:rsidR="00300485" w:rsidRPr="009A31B8">
        <w:rPr>
          <w:rFonts w:asciiTheme="majorBidi" w:hAnsiTheme="majorBidi" w:cstheme="majorBidi"/>
          <w:sz w:val="20"/>
          <w:szCs w:val="20"/>
        </w:rPr>
        <w:t>L</w:t>
      </w:r>
      <w:r w:rsidR="008E3EA6" w:rsidRPr="009A31B8">
        <w:rPr>
          <w:rFonts w:asciiTheme="majorBidi" w:hAnsiTheme="majorBidi" w:cstheme="majorBidi"/>
          <w:sz w:val="20"/>
          <w:szCs w:val="20"/>
        </w:rPr>
        <w:t xml:space="preserve">e contrat Seata-Gelsenwasser pour la gestion de l’eau de la wilaya d’Annaba et d’El Tarf n’a pas atteint </w:t>
      </w:r>
      <w:r w:rsidR="00A463AE" w:rsidRPr="009A31B8">
        <w:rPr>
          <w:rFonts w:asciiTheme="majorBidi" w:hAnsiTheme="majorBidi" w:cstheme="majorBidi"/>
          <w:sz w:val="20"/>
          <w:szCs w:val="20"/>
        </w:rPr>
        <w:t xml:space="preserve">ses </w:t>
      </w:r>
      <w:r w:rsidR="00CD1092" w:rsidRPr="009A31B8">
        <w:rPr>
          <w:rFonts w:asciiTheme="majorBidi" w:hAnsiTheme="majorBidi" w:cstheme="majorBidi"/>
          <w:sz w:val="20"/>
          <w:szCs w:val="20"/>
        </w:rPr>
        <w:t>objectifs. ( Selon</w:t>
      </w:r>
      <w:r w:rsidR="0063633A" w:rsidRPr="009A31B8">
        <w:rPr>
          <w:rFonts w:asciiTheme="majorBidi" w:hAnsiTheme="majorBidi" w:cstheme="majorBidi"/>
          <w:sz w:val="20"/>
          <w:szCs w:val="20"/>
        </w:rPr>
        <w:t xml:space="preserve"> H. Necib</w:t>
      </w:r>
      <w:r w:rsidR="002F704D" w:rsidRPr="009A31B8">
        <w:rPr>
          <w:rFonts w:asciiTheme="majorBidi" w:hAnsiTheme="majorBidi" w:cstheme="majorBidi"/>
          <w:sz w:val="20"/>
          <w:szCs w:val="20"/>
        </w:rPr>
        <w:t>,l</w:t>
      </w:r>
      <w:r w:rsidR="00432008" w:rsidRPr="009A31B8">
        <w:rPr>
          <w:rFonts w:asciiTheme="majorBidi" w:hAnsiTheme="majorBidi" w:cstheme="majorBidi"/>
          <w:sz w:val="20"/>
          <w:szCs w:val="20"/>
        </w:rPr>
        <w:t>’intervention des opérateurs étrangers devra changer de nature et s’opérer selon la formule du contrat d’assistance</w:t>
      </w:r>
      <w:r w:rsidR="002F704D" w:rsidRPr="009A31B8">
        <w:rPr>
          <w:rFonts w:asciiTheme="majorBidi" w:hAnsiTheme="majorBidi" w:cstheme="majorBidi"/>
          <w:sz w:val="20"/>
          <w:szCs w:val="20"/>
        </w:rPr>
        <w:t xml:space="preserve"> technique</w:t>
      </w:r>
      <w:r w:rsidR="00432008" w:rsidRPr="009A31B8">
        <w:rPr>
          <w:rFonts w:asciiTheme="majorBidi" w:hAnsiTheme="majorBidi" w:cstheme="majorBidi"/>
          <w:sz w:val="20"/>
          <w:szCs w:val="20"/>
        </w:rPr>
        <w:t> </w:t>
      </w:r>
      <w:r w:rsidR="0063633A" w:rsidRPr="009A31B8">
        <w:rPr>
          <w:rFonts w:asciiTheme="majorBidi" w:hAnsiTheme="majorBidi" w:cstheme="majorBidi"/>
          <w:sz w:val="20"/>
          <w:szCs w:val="20"/>
        </w:rPr>
        <w:t>».</w:t>
      </w:r>
    </w:p>
    <w:p w:rsidR="00BC122A" w:rsidRPr="009A31B8" w:rsidRDefault="00AF5387" w:rsidP="009877D5">
      <w:pPr>
        <w:spacing w:before="120" w:after="120" w:line="240" w:lineRule="auto"/>
        <w:jc w:val="center"/>
        <w:rPr>
          <w:rFonts w:asciiTheme="majorBidi" w:hAnsiTheme="majorBidi" w:cstheme="majorBidi"/>
          <w:smallCaps/>
          <w:sz w:val="20"/>
          <w:szCs w:val="20"/>
        </w:rPr>
      </w:pPr>
      <w:r w:rsidRPr="009A31B8">
        <w:rPr>
          <w:rFonts w:asciiTheme="majorBidi" w:hAnsiTheme="majorBidi" w:cstheme="majorBidi"/>
          <w:smallCaps/>
          <w:sz w:val="20"/>
          <w:szCs w:val="20"/>
        </w:rPr>
        <w:t>C</w:t>
      </w:r>
      <w:r w:rsidR="00BC122A" w:rsidRPr="009A31B8">
        <w:rPr>
          <w:rFonts w:asciiTheme="majorBidi" w:hAnsiTheme="majorBidi" w:cstheme="majorBidi"/>
          <w:smallCaps/>
          <w:sz w:val="20"/>
          <w:szCs w:val="20"/>
        </w:rPr>
        <w:t>onclusi</w:t>
      </w:r>
      <w:r w:rsidRPr="009A31B8">
        <w:rPr>
          <w:rFonts w:asciiTheme="majorBidi" w:hAnsiTheme="majorBidi" w:cstheme="majorBidi"/>
          <w:smallCaps/>
          <w:sz w:val="20"/>
          <w:szCs w:val="20"/>
        </w:rPr>
        <w:t>o</w:t>
      </w:r>
      <w:r w:rsidR="00BC122A" w:rsidRPr="009A31B8">
        <w:rPr>
          <w:rFonts w:asciiTheme="majorBidi" w:hAnsiTheme="majorBidi" w:cstheme="majorBidi"/>
          <w:smallCaps/>
          <w:sz w:val="20"/>
          <w:szCs w:val="20"/>
        </w:rPr>
        <w:t>n</w:t>
      </w:r>
    </w:p>
    <w:p w:rsidR="009A31B8" w:rsidRPr="009A31B8" w:rsidRDefault="00D962BA" w:rsidP="009877D5">
      <w:pPr>
        <w:spacing w:before="120" w:after="120" w:line="240" w:lineRule="auto"/>
        <w:jc w:val="both"/>
        <w:rPr>
          <w:rFonts w:asciiTheme="majorBidi" w:hAnsiTheme="majorBidi" w:cstheme="majorBidi"/>
          <w:sz w:val="20"/>
          <w:szCs w:val="20"/>
        </w:rPr>
      </w:pPr>
      <w:r w:rsidRPr="009A31B8">
        <w:rPr>
          <w:rFonts w:asciiTheme="majorBidi" w:hAnsiTheme="majorBidi" w:cstheme="majorBidi"/>
          <w:sz w:val="20"/>
          <w:szCs w:val="20"/>
        </w:rPr>
        <w:t>La nouvelle loi adoptée en 2005</w:t>
      </w:r>
      <w:r w:rsidR="00300485" w:rsidRPr="009A31B8">
        <w:rPr>
          <w:rFonts w:asciiTheme="majorBidi" w:hAnsiTheme="majorBidi" w:cstheme="majorBidi"/>
          <w:sz w:val="20"/>
          <w:szCs w:val="20"/>
        </w:rPr>
        <w:t>, inspirée de principes internationaux</w:t>
      </w:r>
      <w:r w:rsidRPr="009A31B8">
        <w:rPr>
          <w:rFonts w:asciiTheme="majorBidi" w:hAnsiTheme="majorBidi" w:cstheme="majorBidi"/>
          <w:sz w:val="20"/>
          <w:szCs w:val="20"/>
        </w:rPr>
        <w:t xml:space="preserve"> est</w:t>
      </w:r>
      <w:r w:rsidR="00972B27" w:rsidRPr="009A31B8">
        <w:rPr>
          <w:rFonts w:asciiTheme="majorBidi" w:hAnsiTheme="majorBidi" w:cstheme="majorBidi"/>
          <w:sz w:val="20"/>
          <w:szCs w:val="20"/>
        </w:rPr>
        <w:t xml:space="preserve"> le fruit de réflexions menées dans le cadre des assises nouvelles de l’eau qui ont retenu des préoccupations de mobilisation de la ressource, son économie ainsi que sa bonne </w:t>
      </w:r>
      <w:r w:rsidR="0063633A" w:rsidRPr="009A31B8">
        <w:rPr>
          <w:rFonts w:asciiTheme="majorBidi" w:hAnsiTheme="majorBidi" w:cstheme="majorBidi"/>
          <w:sz w:val="20"/>
          <w:szCs w:val="20"/>
        </w:rPr>
        <w:t xml:space="preserve">gouvernance. </w:t>
      </w:r>
      <w:r w:rsidR="00856F28" w:rsidRPr="009A31B8">
        <w:rPr>
          <w:rFonts w:asciiTheme="majorBidi" w:hAnsiTheme="majorBidi" w:cstheme="majorBidi"/>
          <w:sz w:val="20"/>
          <w:szCs w:val="20"/>
        </w:rPr>
        <w:t xml:space="preserve">Les investissements colossaux engagés en matière de mobilisation des eaux conventionnelles (barrages et transferts) et non conventionnelles (stations de dessalement et d’épuration) </w:t>
      </w:r>
      <w:r w:rsidR="00E21630" w:rsidRPr="009A31B8">
        <w:rPr>
          <w:rFonts w:asciiTheme="majorBidi" w:hAnsiTheme="majorBidi" w:cstheme="majorBidi"/>
          <w:sz w:val="20"/>
          <w:szCs w:val="20"/>
        </w:rPr>
        <w:t xml:space="preserve">traduisent les axes stratégiques de la nouvelle politique de l’eau et </w:t>
      </w:r>
      <w:r w:rsidR="00856F28" w:rsidRPr="009A31B8">
        <w:rPr>
          <w:rFonts w:asciiTheme="majorBidi" w:hAnsiTheme="majorBidi" w:cstheme="majorBidi"/>
          <w:sz w:val="20"/>
          <w:szCs w:val="20"/>
        </w:rPr>
        <w:t>expriment la volonté politique des pouvoirs publics de prendre en charge la question de l’eau.</w:t>
      </w:r>
      <w:r w:rsidR="008F0915" w:rsidRPr="009A31B8">
        <w:rPr>
          <w:rFonts w:asciiTheme="majorBidi" w:hAnsiTheme="majorBidi" w:cstheme="majorBidi"/>
          <w:sz w:val="20"/>
          <w:szCs w:val="20"/>
        </w:rPr>
        <w:t xml:space="preserve">L’eau </w:t>
      </w:r>
      <w:r w:rsidR="0063633A" w:rsidRPr="009A31B8">
        <w:rPr>
          <w:rFonts w:asciiTheme="majorBidi" w:hAnsiTheme="majorBidi" w:cstheme="majorBidi"/>
          <w:sz w:val="20"/>
          <w:szCs w:val="20"/>
        </w:rPr>
        <w:t>coute de</w:t>
      </w:r>
      <w:r w:rsidR="00300485" w:rsidRPr="009A31B8">
        <w:rPr>
          <w:rFonts w:asciiTheme="majorBidi" w:hAnsiTheme="majorBidi" w:cstheme="majorBidi"/>
          <w:sz w:val="20"/>
          <w:szCs w:val="20"/>
        </w:rPr>
        <w:t xml:space="preserve"> plus en plus cher</w:t>
      </w:r>
      <w:r w:rsidR="008F0915" w:rsidRPr="009A31B8">
        <w:rPr>
          <w:rFonts w:asciiTheme="majorBidi" w:hAnsiTheme="majorBidi" w:cstheme="majorBidi"/>
          <w:sz w:val="20"/>
          <w:szCs w:val="20"/>
        </w:rPr>
        <w:t>.</w:t>
      </w:r>
      <w:r w:rsidR="00BC122A" w:rsidRPr="009A31B8">
        <w:rPr>
          <w:rFonts w:asciiTheme="majorBidi" w:hAnsiTheme="majorBidi" w:cstheme="majorBidi"/>
          <w:sz w:val="20"/>
          <w:szCs w:val="20"/>
        </w:rPr>
        <w:t>La chute importante du prix</w:t>
      </w:r>
      <w:r w:rsidR="00AF5387" w:rsidRPr="009A31B8">
        <w:rPr>
          <w:rFonts w:asciiTheme="majorBidi" w:hAnsiTheme="majorBidi" w:cstheme="majorBidi"/>
          <w:sz w:val="20"/>
          <w:szCs w:val="20"/>
        </w:rPr>
        <w:t xml:space="preserve"> des hydrocarbures</w:t>
      </w:r>
      <w:r w:rsidR="00160FEC" w:rsidRPr="009A31B8">
        <w:rPr>
          <w:rFonts w:asciiTheme="majorBidi" w:hAnsiTheme="majorBidi" w:cstheme="majorBidi"/>
          <w:sz w:val="20"/>
          <w:szCs w:val="20"/>
        </w:rPr>
        <w:t xml:space="preserve"> d</w:t>
      </w:r>
      <w:r w:rsidRPr="009A31B8">
        <w:rPr>
          <w:rFonts w:asciiTheme="majorBidi" w:hAnsiTheme="majorBidi" w:cstheme="majorBidi"/>
          <w:sz w:val="20"/>
          <w:szCs w:val="20"/>
        </w:rPr>
        <w:t>epuis 2014</w:t>
      </w:r>
      <w:r w:rsidR="00160FEC" w:rsidRPr="009A31B8">
        <w:rPr>
          <w:rFonts w:asciiTheme="majorBidi" w:hAnsiTheme="majorBidi" w:cstheme="majorBidi"/>
          <w:sz w:val="20"/>
          <w:szCs w:val="20"/>
        </w:rPr>
        <w:t>, a</w:t>
      </w:r>
      <w:r w:rsidR="00433F81" w:rsidRPr="009A31B8">
        <w:rPr>
          <w:rFonts w:asciiTheme="majorBidi" w:hAnsiTheme="majorBidi" w:cstheme="majorBidi"/>
          <w:sz w:val="20"/>
          <w:szCs w:val="20"/>
        </w:rPr>
        <w:t>yant</w:t>
      </w:r>
      <w:r w:rsidR="00E16F27" w:rsidRPr="009A31B8">
        <w:rPr>
          <w:rFonts w:asciiTheme="majorBidi" w:hAnsiTheme="majorBidi" w:cstheme="majorBidi"/>
          <w:sz w:val="20"/>
          <w:szCs w:val="20"/>
        </w:rPr>
        <w:t xml:space="preserve"> entrainé celle des recettes de </w:t>
      </w:r>
      <w:r w:rsidR="0063633A" w:rsidRPr="009A31B8">
        <w:rPr>
          <w:rFonts w:asciiTheme="majorBidi" w:hAnsiTheme="majorBidi" w:cstheme="majorBidi"/>
          <w:sz w:val="20"/>
          <w:szCs w:val="20"/>
        </w:rPr>
        <w:t>l’État,</w:t>
      </w:r>
      <w:r w:rsidR="00BC122A" w:rsidRPr="009A31B8">
        <w:rPr>
          <w:rFonts w:asciiTheme="majorBidi" w:hAnsiTheme="majorBidi" w:cstheme="majorBidi"/>
          <w:sz w:val="20"/>
          <w:szCs w:val="20"/>
        </w:rPr>
        <w:t xml:space="preserve">risque </w:t>
      </w:r>
      <w:r w:rsidR="00AF5387" w:rsidRPr="009A31B8">
        <w:rPr>
          <w:rFonts w:asciiTheme="majorBidi" w:hAnsiTheme="majorBidi" w:cstheme="majorBidi"/>
          <w:sz w:val="20"/>
          <w:szCs w:val="20"/>
        </w:rPr>
        <w:t>de</w:t>
      </w:r>
      <w:r w:rsidR="00BC122A" w:rsidRPr="009A31B8">
        <w:rPr>
          <w:rFonts w:asciiTheme="majorBidi" w:hAnsiTheme="majorBidi" w:cstheme="majorBidi"/>
          <w:sz w:val="20"/>
          <w:szCs w:val="20"/>
        </w:rPr>
        <w:t xml:space="preserve"> compromettre la</w:t>
      </w:r>
      <w:r w:rsidR="00E16F27" w:rsidRPr="009A31B8">
        <w:rPr>
          <w:rFonts w:asciiTheme="majorBidi" w:hAnsiTheme="majorBidi" w:cstheme="majorBidi"/>
          <w:sz w:val="20"/>
          <w:szCs w:val="20"/>
        </w:rPr>
        <w:t xml:space="preserve"> ré</w:t>
      </w:r>
      <w:r w:rsidR="00BC122A" w:rsidRPr="009A31B8">
        <w:rPr>
          <w:rFonts w:asciiTheme="majorBidi" w:hAnsiTheme="majorBidi" w:cstheme="majorBidi"/>
          <w:sz w:val="20"/>
          <w:szCs w:val="20"/>
        </w:rPr>
        <w:t>alisation d</w:t>
      </w:r>
      <w:r w:rsidR="00AF5387" w:rsidRPr="009A31B8">
        <w:rPr>
          <w:rFonts w:asciiTheme="majorBidi" w:hAnsiTheme="majorBidi" w:cstheme="majorBidi"/>
          <w:sz w:val="20"/>
          <w:szCs w:val="20"/>
        </w:rPr>
        <w:t>e l’ambitieux</w:t>
      </w:r>
      <w:r w:rsidR="00BC122A" w:rsidRPr="009A31B8">
        <w:rPr>
          <w:rFonts w:asciiTheme="majorBidi" w:hAnsiTheme="majorBidi" w:cstheme="majorBidi"/>
          <w:sz w:val="20"/>
          <w:szCs w:val="20"/>
        </w:rPr>
        <w:t xml:space="preserve"> programme d’</w:t>
      </w:r>
      <w:r w:rsidR="00AF5387" w:rsidRPr="009A31B8">
        <w:rPr>
          <w:rFonts w:asciiTheme="majorBidi" w:hAnsiTheme="majorBidi" w:cstheme="majorBidi"/>
          <w:sz w:val="20"/>
          <w:szCs w:val="20"/>
        </w:rPr>
        <w:t>installation</w:t>
      </w:r>
      <w:r w:rsidR="00BC122A" w:rsidRPr="009A31B8">
        <w:rPr>
          <w:rFonts w:asciiTheme="majorBidi" w:hAnsiTheme="majorBidi" w:cstheme="majorBidi"/>
          <w:sz w:val="20"/>
          <w:szCs w:val="20"/>
        </w:rPr>
        <w:t xml:space="preserve"> des stations de </w:t>
      </w:r>
      <w:r w:rsidR="00AF5387" w:rsidRPr="009A31B8">
        <w:rPr>
          <w:rFonts w:asciiTheme="majorBidi" w:hAnsiTheme="majorBidi" w:cstheme="majorBidi"/>
          <w:sz w:val="20"/>
          <w:szCs w:val="20"/>
        </w:rPr>
        <w:t>dessalement</w:t>
      </w:r>
      <w:r w:rsidR="001F4C95" w:rsidRPr="009A31B8">
        <w:rPr>
          <w:rFonts w:asciiTheme="majorBidi" w:hAnsiTheme="majorBidi" w:cstheme="majorBidi"/>
          <w:sz w:val="20"/>
          <w:szCs w:val="20"/>
        </w:rPr>
        <w:t>le</w:t>
      </w:r>
      <w:r w:rsidR="00BC122A" w:rsidRPr="009A31B8">
        <w:rPr>
          <w:rFonts w:asciiTheme="majorBidi" w:hAnsiTheme="majorBidi" w:cstheme="majorBidi"/>
          <w:sz w:val="20"/>
          <w:szCs w:val="20"/>
        </w:rPr>
        <w:t xml:space="preserve"> long du </w:t>
      </w:r>
      <w:r w:rsidR="00AF5387" w:rsidRPr="009A31B8">
        <w:rPr>
          <w:rFonts w:asciiTheme="majorBidi" w:hAnsiTheme="majorBidi" w:cstheme="majorBidi"/>
          <w:sz w:val="20"/>
          <w:szCs w:val="20"/>
        </w:rPr>
        <w:t>littoral</w:t>
      </w:r>
      <w:r w:rsidR="00947BD8" w:rsidRPr="009A31B8">
        <w:rPr>
          <w:rFonts w:asciiTheme="majorBidi" w:hAnsiTheme="majorBidi" w:cstheme="majorBidi"/>
          <w:sz w:val="20"/>
          <w:szCs w:val="20"/>
        </w:rPr>
        <w:t xml:space="preserve"> et</w:t>
      </w:r>
      <w:r w:rsidR="00AF5387" w:rsidRPr="009A31B8">
        <w:rPr>
          <w:rFonts w:asciiTheme="majorBidi" w:hAnsiTheme="majorBidi" w:cstheme="majorBidi"/>
          <w:sz w:val="20"/>
          <w:szCs w:val="20"/>
        </w:rPr>
        <w:t xml:space="preserve"> de </w:t>
      </w:r>
      <w:r w:rsidR="0063633A" w:rsidRPr="009A31B8">
        <w:rPr>
          <w:rFonts w:asciiTheme="majorBidi" w:hAnsiTheme="majorBidi" w:cstheme="majorBidi"/>
          <w:sz w:val="20"/>
          <w:szCs w:val="20"/>
        </w:rPr>
        <w:t>réalisation des</w:t>
      </w:r>
      <w:r w:rsidR="00AF5387" w:rsidRPr="009A31B8">
        <w:rPr>
          <w:rFonts w:asciiTheme="majorBidi" w:hAnsiTheme="majorBidi" w:cstheme="majorBidi"/>
          <w:sz w:val="20"/>
          <w:szCs w:val="20"/>
        </w:rPr>
        <w:t xml:space="preserve"> barrages et des </w:t>
      </w:r>
      <w:r w:rsidR="00EB2BB7" w:rsidRPr="009A31B8">
        <w:rPr>
          <w:rFonts w:asciiTheme="majorBidi" w:hAnsiTheme="majorBidi" w:cstheme="majorBidi"/>
          <w:sz w:val="20"/>
          <w:szCs w:val="20"/>
        </w:rPr>
        <w:t xml:space="preserve">transferts. </w:t>
      </w:r>
      <w:r w:rsidR="00E222C0" w:rsidRPr="009A31B8">
        <w:rPr>
          <w:rFonts w:asciiTheme="majorBidi" w:hAnsiTheme="majorBidi" w:cstheme="majorBidi"/>
          <w:sz w:val="20"/>
          <w:szCs w:val="20"/>
        </w:rPr>
        <w:t xml:space="preserve">Elle remet en cause la stratégie des pouvoirs publics de faire de l’agriculture un levier majeur de la croissance économique  alors que rien n’est fait pour moderniser les systèmes d’irrigation susceptibles de garantir une utilisation rationnelle des ressources hydriques destinées au secteur agricole . </w:t>
      </w:r>
      <w:r w:rsidR="000B6BB9" w:rsidRPr="009A31B8">
        <w:rPr>
          <w:rFonts w:asciiTheme="majorBidi" w:hAnsiTheme="majorBidi" w:cstheme="majorBidi"/>
          <w:sz w:val="20"/>
          <w:szCs w:val="20"/>
        </w:rPr>
        <w:t xml:space="preserve">Au cours des 30 prochaines années et en rapport avec les </w:t>
      </w:r>
      <w:r w:rsidR="008377E2" w:rsidRPr="009A31B8">
        <w:rPr>
          <w:rFonts w:asciiTheme="majorBidi" w:hAnsiTheme="majorBidi" w:cstheme="majorBidi"/>
          <w:sz w:val="20"/>
          <w:szCs w:val="20"/>
        </w:rPr>
        <w:t>processus,</w:t>
      </w:r>
      <w:r w:rsidR="000B6BB9" w:rsidRPr="009A31B8">
        <w:rPr>
          <w:rFonts w:asciiTheme="majorBidi" w:hAnsiTheme="majorBidi" w:cstheme="majorBidi"/>
          <w:sz w:val="20"/>
          <w:szCs w:val="20"/>
        </w:rPr>
        <w:t xml:space="preserve"> les co</w:t>
      </w:r>
      <w:r w:rsidR="008D765A" w:rsidRPr="009A31B8">
        <w:rPr>
          <w:rFonts w:asciiTheme="majorBidi" w:hAnsiTheme="majorBidi" w:cstheme="majorBidi"/>
          <w:sz w:val="20"/>
          <w:szCs w:val="20"/>
        </w:rPr>
        <w:t>û</w:t>
      </w:r>
      <w:r w:rsidR="000B6BB9" w:rsidRPr="009A31B8">
        <w:rPr>
          <w:rFonts w:asciiTheme="majorBidi" w:hAnsiTheme="majorBidi" w:cstheme="majorBidi"/>
          <w:sz w:val="20"/>
          <w:szCs w:val="20"/>
        </w:rPr>
        <w:t xml:space="preserve">ts et </w:t>
      </w:r>
      <w:r w:rsidR="00666554" w:rsidRPr="009A31B8">
        <w:rPr>
          <w:rFonts w:asciiTheme="majorBidi" w:hAnsiTheme="majorBidi" w:cstheme="majorBidi"/>
          <w:sz w:val="20"/>
          <w:szCs w:val="20"/>
        </w:rPr>
        <w:t xml:space="preserve">les </w:t>
      </w:r>
      <w:r w:rsidR="000B6BB9" w:rsidRPr="009A31B8">
        <w:rPr>
          <w:rFonts w:asciiTheme="majorBidi" w:hAnsiTheme="majorBidi" w:cstheme="majorBidi"/>
          <w:sz w:val="20"/>
          <w:szCs w:val="20"/>
        </w:rPr>
        <w:t xml:space="preserve">difficultés </w:t>
      </w:r>
      <w:r w:rsidR="007C79DF" w:rsidRPr="009A31B8">
        <w:rPr>
          <w:rFonts w:asciiTheme="majorBidi" w:hAnsiTheme="majorBidi" w:cstheme="majorBidi"/>
          <w:sz w:val="20"/>
          <w:szCs w:val="20"/>
        </w:rPr>
        <w:t>d’exploitation,</w:t>
      </w:r>
      <w:r w:rsidR="000B6BB9" w:rsidRPr="009A31B8">
        <w:rPr>
          <w:rFonts w:asciiTheme="majorBidi" w:hAnsiTheme="majorBidi" w:cstheme="majorBidi"/>
          <w:sz w:val="20"/>
          <w:szCs w:val="20"/>
        </w:rPr>
        <w:t xml:space="preserve"> les défis à relever sont :la maitrise technologique des filières, l’optimisation des lieux de réalisation et la gestion des </w:t>
      </w:r>
      <w:r w:rsidR="000B6BB9" w:rsidRPr="009A31B8">
        <w:rPr>
          <w:rFonts w:asciiTheme="majorBidi" w:hAnsiTheme="majorBidi" w:cstheme="majorBidi"/>
          <w:sz w:val="20"/>
          <w:szCs w:val="20"/>
        </w:rPr>
        <w:lastRenderedPageBreak/>
        <w:t>contraintes</w:t>
      </w:r>
      <w:r w:rsidR="00666554" w:rsidRPr="009A31B8">
        <w:rPr>
          <w:rFonts w:asciiTheme="majorBidi" w:hAnsiTheme="majorBidi" w:cstheme="majorBidi"/>
          <w:sz w:val="20"/>
          <w:szCs w:val="20"/>
        </w:rPr>
        <w:t xml:space="preserve"> environnementales</w:t>
      </w:r>
      <w:r w:rsidR="00661A2A" w:rsidRPr="009A31B8">
        <w:rPr>
          <w:rFonts w:asciiTheme="majorBidi" w:hAnsiTheme="majorBidi" w:cstheme="majorBidi"/>
          <w:sz w:val="20"/>
          <w:szCs w:val="20"/>
        </w:rPr>
        <w:t>.</w:t>
      </w:r>
      <w:r w:rsidR="00F6216C" w:rsidRPr="009A31B8">
        <w:rPr>
          <w:rFonts w:asciiTheme="majorBidi" w:hAnsiTheme="majorBidi" w:cstheme="majorBidi"/>
          <w:sz w:val="20"/>
          <w:szCs w:val="20"/>
        </w:rPr>
        <w:t>Aujourd’hui,</w:t>
      </w:r>
      <w:r w:rsidR="00130B86" w:rsidRPr="009A31B8">
        <w:rPr>
          <w:rFonts w:asciiTheme="majorBidi" w:hAnsiTheme="majorBidi" w:cstheme="majorBidi"/>
          <w:sz w:val="20"/>
          <w:szCs w:val="20"/>
        </w:rPr>
        <w:t xml:space="preserve"> la </w:t>
      </w:r>
      <w:r w:rsidR="00F6216C" w:rsidRPr="009A31B8">
        <w:rPr>
          <w:rFonts w:asciiTheme="majorBidi" w:hAnsiTheme="majorBidi" w:cstheme="majorBidi"/>
          <w:sz w:val="20"/>
          <w:szCs w:val="20"/>
        </w:rPr>
        <w:t xml:space="preserve">délégation de </w:t>
      </w:r>
      <w:r w:rsidR="00130B86" w:rsidRPr="009A31B8">
        <w:rPr>
          <w:rFonts w:asciiTheme="majorBidi" w:hAnsiTheme="majorBidi" w:cstheme="majorBidi"/>
          <w:sz w:val="20"/>
          <w:szCs w:val="20"/>
        </w:rPr>
        <w:t xml:space="preserve">gestion de l’eau confiée </w:t>
      </w:r>
      <w:r w:rsidR="00F6216C" w:rsidRPr="009A31B8">
        <w:rPr>
          <w:rFonts w:asciiTheme="majorBidi" w:hAnsiTheme="majorBidi" w:cstheme="majorBidi"/>
          <w:sz w:val="20"/>
          <w:szCs w:val="20"/>
        </w:rPr>
        <w:t>depuis 2005</w:t>
      </w:r>
      <w:r w:rsidR="00130B86" w:rsidRPr="009A31B8">
        <w:rPr>
          <w:rFonts w:asciiTheme="majorBidi" w:hAnsiTheme="majorBidi" w:cstheme="majorBidi"/>
          <w:sz w:val="20"/>
          <w:szCs w:val="20"/>
        </w:rPr>
        <w:t xml:space="preserve"> à des organismes internationa</w:t>
      </w:r>
      <w:r w:rsidR="00F6216C" w:rsidRPr="009A31B8">
        <w:rPr>
          <w:rFonts w:asciiTheme="majorBidi" w:hAnsiTheme="majorBidi" w:cstheme="majorBidi"/>
          <w:sz w:val="20"/>
          <w:szCs w:val="20"/>
        </w:rPr>
        <w:t xml:space="preserve">ux a </w:t>
      </w:r>
      <w:r w:rsidR="001F4C95" w:rsidRPr="009A31B8">
        <w:rPr>
          <w:rFonts w:asciiTheme="majorBidi" w:hAnsiTheme="majorBidi" w:cstheme="majorBidi"/>
          <w:sz w:val="20"/>
          <w:szCs w:val="20"/>
        </w:rPr>
        <w:t>prisd</w:t>
      </w:r>
      <w:r w:rsidR="00136940" w:rsidRPr="009A31B8">
        <w:rPr>
          <w:rFonts w:asciiTheme="majorBidi" w:hAnsiTheme="majorBidi" w:cstheme="majorBidi"/>
          <w:sz w:val="20"/>
          <w:szCs w:val="20"/>
        </w:rPr>
        <w:t>epuis 2014,</w:t>
      </w:r>
      <w:r w:rsidR="00F6216C" w:rsidRPr="009A31B8">
        <w:rPr>
          <w:rFonts w:asciiTheme="majorBidi" w:hAnsiTheme="majorBidi" w:cstheme="majorBidi"/>
          <w:sz w:val="20"/>
          <w:szCs w:val="20"/>
        </w:rPr>
        <w:t xml:space="preserve"> la forme de contrats d’assistance </w:t>
      </w:r>
      <w:r w:rsidR="0063633A" w:rsidRPr="009A31B8">
        <w:rPr>
          <w:rFonts w:asciiTheme="majorBidi" w:hAnsiTheme="majorBidi" w:cstheme="majorBidi"/>
          <w:sz w:val="20"/>
          <w:szCs w:val="20"/>
        </w:rPr>
        <w:t xml:space="preserve">technique. </w:t>
      </w:r>
      <w:r w:rsidR="00F6216C" w:rsidRPr="009A31B8">
        <w:rPr>
          <w:rFonts w:asciiTheme="majorBidi" w:hAnsiTheme="majorBidi" w:cstheme="majorBidi"/>
          <w:sz w:val="20"/>
          <w:szCs w:val="20"/>
        </w:rPr>
        <w:t xml:space="preserve">Cette décision entre dans le cadre de la nouvelle politique de gestion de </w:t>
      </w:r>
      <w:r w:rsidR="0063633A" w:rsidRPr="009A31B8">
        <w:rPr>
          <w:rFonts w:asciiTheme="majorBidi" w:hAnsiTheme="majorBidi" w:cstheme="majorBidi"/>
          <w:sz w:val="20"/>
          <w:szCs w:val="20"/>
        </w:rPr>
        <w:t>l’eau qui</w:t>
      </w:r>
      <w:r w:rsidR="00136940" w:rsidRPr="009A31B8">
        <w:rPr>
          <w:rFonts w:asciiTheme="majorBidi" w:hAnsiTheme="majorBidi" w:cstheme="majorBidi"/>
          <w:sz w:val="20"/>
          <w:szCs w:val="20"/>
        </w:rPr>
        <w:t xml:space="preserve"> est</w:t>
      </w:r>
      <w:r w:rsidR="00F6216C" w:rsidRPr="009A31B8">
        <w:rPr>
          <w:rFonts w:asciiTheme="majorBidi" w:hAnsiTheme="majorBidi" w:cstheme="majorBidi"/>
          <w:sz w:val="20"/>
          <w:szCs w:val="20"/>
        </w:rPr>
        <w:t xml:space="preserve"> redevenu</w:t>
      </w:r>
      <w:r w:rsidR="00136940" w:rsidRPr="009A31B8">
        <w:rPr>
          <w:rFonts w:asciiTheme="majorBidi" w:hAnsiTheme="majorBidi" w:cstheme="majorBidi"/>
          <w:sz w:val="20"/>
          <w:szCs w:val="20"/>
        </w:rPr>
        <w:t>e</w:t>
      </w:r>
      <w:r w:rsidR="00F6216C" w:rsidRPr="009A31B8">
        <w:rPr>
          <w:rFonts w:asciiTheme="majorBidi" w:hAnsiTheme="majorBidi" w:cstheme="majorBidi"/>
          <w:sz w:val="20"/>
          <w:szCs w:val="20"/>
        </w:rPr>
        <w:t xml:space="preserve"> publique</w:t>
      </w:r>
      <w:r w:rsidR="001F4C95" w:rsidRPr="009A31B8">
        <w:rPr>
          <w:rFonts w:asciiTheme="majorBidi" w:hAnsiTheme="majorBidi" w:cstheme="majorBidi"/>
          <w:sz w:val="20"/>
          <w:szCs w:val="20"/>
        </w:rPr>
        <w:t>.</w:t>
      </w:r>
    </w:p>
    <w:p w:rsidR="009A31B8" w:rsidRPr="009A31B8" w:rsidRDefault="009A31B8" w:rsidP="009877D5">
      <w:pPr>
        <w:pStyle w:val="IEEEHeading1"/>
        <w:numPr>
          <w:ilvl w:val="0"/>
          <w:numId w:val="0"/>
        </w:numPr>
        <w:spacing w:before="120" w:after="120"/>
        <w:rPr>
          <w:lang w:val="fr-FR"/>
        </w:rPr>
      </w:pPr>
      <w:r w:rsidRPr="009A31B8">
        <w:rPr>
          <w:lang w:val="fr-FR"/>
        </w:rPr>
        <w:t>Références</w:t>
      </w:r>
    </w:p>
    <w:p w:rsidR="009A31B8" w:rsidRDefault="0026739F" w:rsidP="009877D5">
      <w:pPr>
        <w:numPr>
          <w:ilvl w:val="0"/>
          <w:numId w:val="22"/>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BOUZIANI</w:t>
      </w:r>
      <w:r w:rsidR="00DC5003" w:rsidRPr="009A31B8">
        <w:rPr>
          <w:rFonts w:asciiTheme="majorBidi" w:hAnsiTheme="majorBidi" w:cstheme="majorBidi"/>
          <w:sz w:val="20"/>
          <w:szCs w:val="20"/>
        </w:rPr>
        <w:t xml:space="preserve"> M. - "</w:t>
      </w:r>
      <w:r w:rsidR="00DC5003" w:rsidRPr="009A31B8">
        <w:rPr>
          <w:rFonts w:asciiTheme="majorBidi" w:hAnsiTheme="majorBidi" w:cstheme="majorBidi"/>
          <w:i/>
          <w:sz w:val="20"/>
          <w:szCs w:val="20"/>
        </w:rPr>
        <w:t>L’eau de la pénurie aux maladies</w:t>
      </w:r>
      <w:r w:rsidR="00DC5003" w:rsidRPr="009A31B8">
        <w:rPr>
          <w:rFonts w:asciiTheme="majorBidi" w:hAnsiTheme="majorBidi" w:cstheme="majorBidi"/>
          <w:sz w:val="20"/>
          <w:szCs w:val="20"/>
        </w:rPr>
        <w:t xml:space="preserve">" - Editions </w:t>
      </w:r>
      <w:r w:rsidR="00FD178E" w:rsidRPr="009A31B8">
        <w:rPr>
          <w:rFonts w:asciiTheme="majorBidi" w:hAnsiTheme="majorBidi" w:cstheme="majorBidi"/>
          <w:sz w:val="20"/>
          <w:szCs w:val="20"/>
        </w:rPr>
        <w:t>I</w:t>
      </w:r>
      <w:r w:rsidR="00DC5003" w:rsidRPr="009A31B8">
        <w:rPr>
          <w:rFonts w:asciiTheme="majorBidi" w:hAnsiTheme="majorBidi" w:cstheme="majorBidi"/>
          <w:sz w:val="20"/>
          <w:szCs w:val="20"/>
        </w:rPr>
        <w:t>bn-Khaldoun Alger - 2000- p 247</w:t>
      </w:r>
    </w:p>
    <w:p w:rsidR="009A31B8" w:rsidRDefault="00DC5003" w:rsidP="009877D5">
      <w:pPr>
        <w:numPr>
          <w:ilvl w:val="0"/>
          <w:numId w:val="22"/>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 xml:space="preserve">Banque Mondiale – </w:t>
      </w:r>
      <w:r w:rsidR="00CD1092" w:rsidRPr="009A31B8">
        <w:rPr>
          <w:rFonts w:asciiTheme="majorBidi" w:hAnsiTheme="majorBidi" w:cstheme="majorBidi"/>
          <w:i/>
          <w:sz w:val="20"/>
          <w:szCs w:val="20"/>
        </w:rPr>
        <w:t>"</w:t>
      </w:r>
      <w:r w:rsidRPr="009A31B8">
        <w:rPr>
          <w:rFonts w:asciiTheme="majorBidi" w:hAnsiTheme="majorBidi" w:cstheme="majorBidi"/>
          <w:i/>
          <w:sz w:val="20"/>
          <w:szCs w:val="20"/>
        </w:rPr>
        <w:t>Etude technique N°5</w:t>
      </w:r>
      <w:r w:rsidR="00CD1092" w:rsidRPr="009A31B8">
        <w:rPr>
          <w:rFonts w:asciiTheme="majorBidi" w:hAnsiTheme="majorBidi" w:cstheme="majorBidi"/>
          <w:sz w:val="20"/>
          <w:szCs w:val="20"/>
        </w:rPr>
        <w:t>"</w:t>
      </w:r>
      <w:r w:rsidR="009A31B8">
        <w:rPr>
          <w:rFonts w:asciiTheme="majorBidi" w:hAnsiTheme="majorBidi" w:cstheme="majorBidi"/>
          <w:sz w:val="20"/>
          <w:szCs w:val="20"/>
        </w:rPr>
        <w:t>–</w:t>
      </w:r>
      <w:r w:rsidRPr="009A31B8">
        <w:rPr>
          <w:rFonts w:asciiTheme="majorBidi" w:hAnsiTheme="majorBidi" w:cstheme="majorBidi"/>
          <w:sz w:val="20"/>
          <w:szCs w:val="20"/>
        </w:rPr>
        <w:t xml:space="preserve"> 1985</w:t>
      </w:r>
    </w:p>
    <w:p w:rsidR="009A31B8" w:rsidRDefault="00DC5003" w:rsidP="009877D5">
      <w:pPr>
        <w:numPr>
          <w:ilvl w:val="0"/>
          <w:numId w:val="22"/>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 xml:space="preserve">ARRUS R. </w:t>
      </w:r>
      <w:r w:rsidR="00CD1092" w:rsidRPr="009A31B8">
        <w:rPr>
          <w:rFonts w:asciiTheme="majorBidi" w:hAnsiTheme="majorBidi" w:cstheme="majorBidi"/>
          <w:sz w:val="20"/>
          <w:szCs w:val="20"/>
        </w:rPr>
        <w:t>–</w:t>
      </w:r>
      <w:r w:rsidR="00CD1092" w:rsidRPr="009A31B8">
        <w:rPr>
          <w:rFonts w:asciiTheme="majorBidi" w:hAnsiTheme="majorBidi" w:cstheme="majorBidi"/>
          <w:i/>
          <w:sz w:val="20"/>
          <w:szCs w:val="20"/>
        </w:rPr>
        <w:t>"</w:t>
      </w:r>
      <w:r w:rsidRPr="009A31B8">
        <w:rPr>
          <w:rFonts w:asciiTheme="majorBidi" w:hAnsiTheme="majorBidi" w:cstheme="majorBidi"/>
          <w:i/>
          <w:sz w:val="20"/>
          <w:szCs w:val="20"/>
        </w:rPr>
        <w:t>L’eau en Algérie</w:t>
      </w:r>
      <w:r w:rsidR="00CD1092" w:rsidRPr="009A31B8">
        <w:rPr>
          <w:rFonts w:asciiTheme="majorBidi" w:hAnsiTheme="majorBidi" w:cstheme="majorBidi"/>
          <w:sz w:val="20"/>
          <w:szCs w:val="20"/>
        </w:rPr>
        <w:t>"</w:t>
      </w:r>
      <w:r w:rsidRPr="009A31B8">
        <w:rPr>
          <w:rFonts w:asciiTheme="majorBidi" w:hAnsiTheme="majorBidi" w:cstheme="majorBidi"/>
          <w:sz w:val="20"/>
          <w:szCs w:val="20"/>
        </w:rPr>
        <w:t xml:space="preserve"> - Edition O.P.U. Alger </w:t>
      </w:r>
      <w:r w:rsidR="009A31B8">
        <w:rPr>
          <w:rFonts w:asciiTheme="majorBidi" w:hAnsiTheme="majorBidi" w:cstheme="majorBidi"/>
          <w:sz w:val="20"/>
          <w:szCs w:val="20"/>
        </w:rPr>
        <w:t>–</w:t>
      </w:r>
      <w:r w:rsidRPr="009A31B8">
        <w:rPr>
          <w:rFonts w:asciiTheme="majorBidi" w:hAnsiTheme="majorBidi" w:cstheme="majorBidi"/>
          <w:sz w:val="20"/>
          <w:szCs w:val="20"/>
        </w:rPr>
        <w:t xml:space="preserve"> 1985</w:t>
      </w:r>
    </w:p>
    <w:p w:rsidR="009A31B8" w:rsidRDefault="0026739F" w:rsidP="009877D5">
      <w:pPr>
        <w:numPr>
          <w:ilvl w:val="0"/>
          <w:numId w:val="22"/>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KETTABAhmed,</w:t>
      </w:r>
      <w:r w:rsidR="00FD178E" w:rsidRPr="009A31B8">
        <w:rPr>
          <w:rFonts w:asciiTheme="majorBidi" w:hAnsiTheme="majorBidi" w:cstheme="majorBidi"/>
          <w:sz w:val="20"/>
          <w:szCs w:val="20"/>
        </w:rPr>
        <w:t> </w:t>
      </w:r>
      <w:r w:rsidR="00FD178E" w:rsidRPr="009A31B8">
        <w:rPr>
          <w:rFonts w:asciiTheme="majorBidi" w:hAnsiTheme="majorBidi" w:cstheme="majorBidi"/>
          <w:i/>
          <w:sz w:val="20"/>
          <w:szCs w:val="20"/>
        </w:rPr>
        <w:t>"</w:t>
      </w:r>
      <w:r w:rsidR="00DC5003" w:rsidRPr="009A31B8">
        <w:rPr>
          <w:rFonts w:asciiTheme="majorBidi" w:hAnsiTheme="majorBidi" w:cstheme="majorBidi"/>
          <w:i/>
          <w:sz w:val="20"/>
          <w:szCs w:val="20"/>
        </w:rPr>
        <w:t xml:space="preserve">Les ressources en eau en </w:t>
      </w:r>
      <w:r w:rsidR="00EB2BB7" w:rsidRPr="009A31B8">
        <w:rPr>
          <w:rFonts w:asciiTheme="majorBidi" w:hAnsiTheme="majorBidi" w:cstheme="majorBidi"/>
          <w:i/>
          <w:sz w:val="20"/>
          <w:szCs w:val="20"/>
        </w:rPr>
        <w:t>Algérie :</w:t>
      </w:r>
      <w:r w:rsidR="00DC5003" w:rsidRPr="009A31B8">
        <w:rPr>
          <w:rFonts w:asciiTheme="majorBidi" w:hAnsiTheme="majorBidi" w:cstheme="majorBidi"/>
          <w:i/>
          <w:sz w:val="20"/>
          <w:szCs w:val="20"/>
        </w:rPr>
        <w:t xml:space="preserve"> stratégies, enjeux et vision</w:t>
      </w:r>
      <w:r w:rsidR="00FD178E" w:rsidRPr="009A31B8">
        <w:rPr>
          <w:rFonts w:asciiTheme="majorBidi" w:hAnsiTheme="majorBidi" w:cstheme="majorBidi"/>
          <w:sz w:val="20"/>
          <w:szCs w:val="20"/>
        </w:rPr>
        <w:t xml:space="preserve">". </w:t>
      </w:r>
      <w:r w:rsidR="00DC5003" w:rsidRPr="009A31B8">
        <w:rPr>
          <w:rFonts w:asciiTheme="majorBidi" w:hAnsiTheme="majorBidi" w:cstheme="majorBidi"/>
          <w:sz w:val="20"/>
          <w:szCs w:val="20"/>
        </w:rPr>
        <w:t>Ecole Nationale Polytechnique (ENP) - Alger, Laboratoire de Recherche des Sciences de l’Eau (LRS-EAU) 30 Août 2000.</w:t>
      </w:r>
    </w:p>
    <w:p w:rsidR="009A31B8" w:rsidRDefault="0026739F" w:rsidP="009877D5">
      <w:pPr>
        <w:numPr>
          <w:ilvl w:val="0"/>
          <w:numId w:val="22"/>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KOLIAI</w:t>
      </w:r>
      <w:r w:rsidR="00CD1092" w:rsidRPr="009A31B8">
        <w:rPr>
          <w:rFonts w:asciiTheme="majorBidi" w:hAnsiTheme="majorBidi" w:cstheme="majorBidi"/>
          <w:sz w:val="20"/>
          <w:szCs w:val="20"/>
        </w:rPr>
        <w:t xml:space="preserve"> D.</w:t>
      </w:r>
      <w:r w:rsidR="00DC5003" w:rsidRPr="009A31B8">
        <w:rPr>
          <w:rFonts w:asciiTheme="majorBidi" w:hAnsiTheme="majorBidi" w:cstheme="majorBidi"/>
          <w:sz w:val="20"/>
          <w:szCs w:val="20"/>
        </w:rPr>
        <w:t>, Actes des journées sur le dessalement des eaux de mer, ENSH Blida 25–26 Oct. 1998.</w:t>
      </w:r>
    </w:p>
    <w:p w:rsidR="009A31B8" w:rsidRDefault="00DC5003" w:rsidP="009877D5">
      <w:pPr>
        <w:numPr>
          <w:ilvl w:val="0"/>
          <w:numId w:val="22"/>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BELHADI</w:t>
      </w:r>
      <w:r w:rsidR="00CD1092" w:rsidRPr="009A31B8">
        <w:rPr>
          <w:rFonts w:asciiTheme="majorBidi" w:hAnsiTheme="majorBidi" w:cstheme="majorBidi"/>
          <w:sz w:val="20"/>
          <w:szCs w:val="20"/>
        </w:rPr>
        <w:t xml:space="preserve"> Miloud- </w:t>
      </w:r>
      <w:r w:rsidR="00FD178E" w:rsidRPr="009A31B8">
        <w:rPr>
          <w:rFonts w:asciiTheme="majorBidi" w:hAnsiTheme="majorBidi" w:cstheme="majorBidi"/>
          <w:sz w:val="20"/>
          <w:szCs w:val="20"/>
        </w:rPr>
        <w:t xml:space="preserve">DGA de l’ANRH " </w:t>
      </w:r>
      <w:r w:rsidR="00FD178E" w:rsidRPr="009A31B8">
        <w:rPr>
          <w:rFonts w:asciiTheme="majorBidi" w:hAnsiTheme="majorBidi" w:cstheme="majorBidi"/>
          <w:i/>
          <w:sz w:val="20"/>
          <w:szCs w:val="20"/>
        </w:rPr>
        <w:t>Quelques données sur le secteur de l'eau et sur la nouvelle politique de l'eau en Algérie"</w:t>
      </w:r>
      <w:r w:rsidRPr="009A31B8">
        <w:rPr>
          <w:rFonts w:asciiTheme="majorBidi" w:hAnsiTheme="majorBidi" w:cstheme="majorBidi"/>
          <w:sz w:val="20"/>
          <w:szCs w:val="20"/>
        </w:rPr>
        <w:t xml:space="preserve"> Rapport du conseil national économique et </w:t>
      </w:r>
      <w:r w:rsidR="0026739F" w:rsidRPr="009A31B8">
        <w:rPr>
          <w:rFonts w:asciiTheme="majorBidi" w:hAnsiTheme="majorBidi" w:cstheme="majorBidi"/>
          <w:sz w:val="20"/>
          <w:szCs w:val="20"/>
        </w:rPr>
        <w:t>social ;</w:t>
      </w:r>
      <w:r w:rsidRPr="009A31B8">
        <w:rPr>
          <w:rFonts w:asciiTheme="majorBidi" w:hAnsiTheme="majorBidi" w:cstheme="majorBidi"/>
          <w:sz w:val="20"/>
          <w:szCs w:val="20"/>
        </w:rPr>
        <w:t xml:space="preserve"> 15</w:t>
      </w:r>
      <w:r w:rsidRPr="009A31B8">
        <w:rPr>
          <w:rFonts w:asciiTheme="majorBidi" w:hAnsiTheme="majorBidi" w:cstheme="majorBidi"/>
          <w:sz w:val="20"/>
          <w:szCs w:val="20"/>
          <w:vertAlign w:val="superscript"/>
        </w:rPr>
        <w:t>ème</w:t>
      </w:r>
      <w:r w:rsidRPr="009A31B8">
        <w:rPr>
          <w:rFonts w:asciiTheme="majorBidi" w:hAnsiTheme="majorBidi" w:cstheme="majorBidi"/>
          <w:sz w:val="20"/>
          <w:szCs w:val="20"/>
        </w:rPr>
        <w:t xml:space="preserve"> session Mai 2000.</w:t>
      </w:r>
    </w:p>
    <w:p w:rsidR="009A31B8" w:rsidRDefault="00DC5003" w:rsidP="009877D5">
      <w:pPr>
        <w:numPr>
          <w:ilvl w:val="0"/>
          <w:numId w:val="22"/>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LOUCIF SEIAD N."</w:t>
      </w:r>
      <w:r w:rsidRPr="009A31B8">
        <w:rPr>
          <w:rFonts w:asciiTheme="majorBidi" w:hAnsiTheme="majorBidi" w:cstheme="majorBidi"/>
          <w:i/>
          <w:sz w:val="20"/>
          <w:szCs w:val="20"/>
        </w:rPr>
        <w:t>Les ressources en eau et leurs utilisations dans le secteur agricole en Algérie</w:t>
      </w:r>
      <w:r w:rsidR="0026739F" w:rsidRPr="009A31B8">
        <w:rPr>
          <w:rFonts w:asciiTheme="majorBidi" w:hAnsiTheme="majorBidi" w:cstheme="majorBidi"/>
          <w:i/>
          <w:sz w:val="20"/>
          <w:szCs w:val="20"/>
        </w:rPr>
        <w:t>»</w:t>
      </w:r>
      <w:r w:rsidR="0026739F" w:rsidRPr="009A31B8">
        <w:rPr>
          <w:rFonts w:asciiTheme="majorBidi" w:hAnsiTheme="majorBidi" w:cstheme="majorBidi"/>
          <w:sz w:val="20"/>
          <w:szCs w:val="20"/>
        </w:rPr>
        <w:t xml:space="preserve"> Laboratoire</w:t>
      </w:r>
      <w:r w:rsidRPr="009A31B8">
        <w:rPr>
          <w:rFonts w:asciiTheme="majorBidi" w:hAnsiTheme="majorBidi" w:cstheme="majorBidi"/>
          <w:sz w:val="20"/>
          <w:szCs w:val="20"/>
        </w:rPr>
        <w:t xml:space="preserve"> d’Économie Agricole et Agroalimentaire.  </w:t>
      </w:r>
      <w:r w:rsidR="0026739F" w:rsidRPr="009A31B8">
        <w:rPr>
          <w:rFonts w:asciiTheme="majorBidi" w:hAnsiTheme="majorBidi" w:cstheme="majorBidi"/>
          <w:sz w:val="20"/>
          <w:szCs w:val="20"/>
        </w:rPr>
        <w:t>INRA Revue</w:t>
      </w:r>
      <w:r w:rsidRPr="009A31B8">
        <w:rPr>
          <w:rFonts w:asciiTheme="majorBidi" w:hAnsiTheme="majorBidi" w:cstheme="majorBidi"/>
          <w:sz w:val="20"/>
          <w:szCs w:val="20"/>
        </w:rPr>
        <w:t xml:space="preserve"> HTE n° </w:t>
      </w:r>
      <w:r w:rsidR="0026739F" w:rsidRPr="009A31B8">
        <w:rPr>
          <w:rFonts w:asciiTheme="majorBidi" w:hAnsiTheme="majorBidi" w:cstheme="majorBidi"/>
          <w:sz w:val="20"/>
          <w:szCs w:val="20"/>
        </w:rPr>
        <w:t>125 mars</w:t>
      </w:r>
      <w:r w:rsidRPr="009A31B8">
        <w:rPr>
          <w:rFonts w:asciiTheme="majorBidi" w:hAnsiTheme="majorBidi" w:cstheme="majorBidi"/>
          <w:sz w:val="20"/>
          <w:szCs w:val="20"/>
        </w:rPr>
        <w:t xml:space="preserve"> 2003.</w:t>
      </w:r>
    </w:p>
    <w:p w:rsidR="009A31B8" w:rsidRDefault="00DC5003" w:rsidP="009877D5">
      <w:pPr>
        <w:numPr>
          <w:ilvl w:val="0"/>
          <w:numId w:val="22"/>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BOUDJADJA A. MESSAHEL M. PAUC H." les ressources hydriques en Algérie du Nord</w:t>
      </w:r>
      <w:r w:rsidR="0026739F" w:rsidRPr="009A31B8">
        <w:rPr>
          <w:rFonts w:asciiTheme="majorBidi" w:hAnsiTheme="majorBidi" w:cstheme="majorBidi"/>
          <w:sz w:val="20"/>
          <w:szCs w:val="20"/>
        </w:rPr>
        <w:t>» Revue</w:t>
      </w:r>
      <w:r w:rsidRPr="009A31B8">
        <w:rPr>
          <w:rFonts w:asciiTheme="majorBidi" w:hAnsiTheme="majorBidi" w:cstheme="majorBidi"/>
          <w:sz w:val="20"/>
          <w:szCs w:val="20"/>
        </w:rPr>
        <w:t xml:space="preserve"> des Sciences de l’Eau 16/03/2003 </w:t>
      </w:r>
    </w:p>
    <w:p w:rsidR="009A31B8" w:rsidRDefault="00DC5003" w:rsidP="009877D5">
      <w:pPr>
        <w:numPr>
          <w:ilvl w:val="0"/>
          <w:numId w:val="22"/>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 xml:space="preserve">http </w:t>
      </w:r>
      <w:r w:rsidR="00EB2BB7" w:rsidRPr="009A31B8">
        <w:rPr>
          <w:rFonts w:asciiTheme="majorBidi" w:hAnsiTheme="majorBidi" w:cstheme="majorBidi"/>
          <w:sz w:val="20"/>
          <w:szCs w:val="20"/>
        </w:rPr>
        <w:t>: /</w:t>
      </w:r>
      <w:r w:rsidRPr="009A31B8">
        <w:rPr>
          <w:rFonts w:asciiTheme="majorBidi" w:hAnsiTheme="majorBidi" w:cstheme="majorBidi"/>
          <w:sz w:val="20"/>
          <w:szCs w:val="20"/>
        </w:rPr>
        <w:t>/www.anrh.dz</w:t>
      </w:r>
    </w:p>
    <w:p w:rsidR="009A31B8" w:rsidRDefault="00255221" w:rsidP="009877D5">
      <w:pPr>
        <w:numPr>
          <w:ilvl w:val="0"/>
          <w:numId w:val="22"/>
        </w:numPr>
        <w:spacing w:before="120" w:after="120" w:line="240" w:lineRule="auto"/>
        <w:ind w:left="0" w:firstLine="0"/>
        <w:contextualSpacing/>
        <w:jc w:val="both"/>
        <w:rPr>
          <w:rFonts w:asciiTheme="majorBidi" w:hAnsiTheme="majorBidi" w:cstheme="majorBidi"/>
          <w:sz w:val="20"/>
          <w:szCs w:val="20"/>
        </w:rPr>
      </w:pPr>
      <w:hyperlink r:id="rId14" w:history="1">
        <w:r w:rsidR="009A31B8" w:rsidRPr="00A37EEA">
          <w:rPr>
            <w:rStyle w:val="Lienhypertexte"/>
            <w:rFonts w:asciiTheme="majorBidi" w:hAnsiTheme="majorBidi" w:cstheme="majorBidi"/>
            <w:sz w:val="20"/>
            <w:szCs w:val="20"/>
          </w:rPr>
          <w:t>http://www.gemswater.org</w:t>
        </w:r>
      </w:hyperlink>
    </w:p>
    <w:p w:rsidR="00DC5003" w:rsidRPr="009A31B8" w:rsidRDefault="00DC5003" w:rsidP="009877D5">
      <w:pPr>
        <w:numPr>
          <w:ilvl w:val="0"/>
          <w:numId w:val="22"/>
        </w:numPr>
        <w:spacing w:before="120" w:after="120" w:line="240" w:lineRule="auto"/>
        <w:ind w:left="0" w:firstLine="0"/>
        <w:contextualSpacing/>
        <w:jc w:val="both"/>
        <w:rPr>
          <w:rFonts w:asciiTheme="majorBidi" w:hAnsiTheme="majorBidi" w:cstheme="majorBidi"/>
          <w:sz w:val="20"/>
          <w:szCs w:val="20"/>
        </w:rPr>
      </w:pPr>
      <w:r w:rsidRPr="009A31B8">
        <w:rPr>
          <w:rFonts w:asciiTheme="majorBidi" w:hAnsiTheme="majorBidi" w:cstheme="majorBidi"/>
          <w:sz w:val="20"/>
          <w:szCs w:val="20"/>
        </w:rPr>
        <w:t>http://www.anb.dz</w:t>
      </w:r>
    </w:p>
    <w:p w:rsidR="003F56CE" w:rsidRPr="009A31B8" w:rsidRDefault="003F56CE" w:rsidP="009877D5">
      <w:pPr>
        <w:spacing w:before="120" w:after="120" w:line="240" w:lineRule="auto"/>
        <w:jc w:val="both"/>
        <w:rPr>
          <w:rFonts w:asciiTheme="majorBidi" w:hAnsiTheme="majorBidi" w:cstheme="majorBidi"/>
          <w:sz w:val="20"/>
          <w:szCs w:val="20"/>
        </w:rPr>
      </w:pPr>
    </w:p>
    <w:p w:rsidR="00161495" w:rsidRPr="009A31B8" w:rsidRDefault="00161495" w:rsidP="009877D5">
      <w:pPr>
        <w:pStyle w:val="Paragraphedeliste"/>
        <w:spacing w:before="120" w:after="120" w:line="240" w:lineRule="auto"/>
        <w:ind w:left="0"/>
        <w:jc w:val="both"/>
        <w:rPr>
          <w:rFonts w:asciiTheme="majorBidi" w:hAnsiTheme="majorBidi" w:cstheme="majorBidi"/>
          <w:sz w:val="20"/>
          <w:szCs w:val="20"/>
        </w:rPr>
      </w:pPr>
    </w:p>
    <w:p w:rsidR="00F732B7" w:rsidRPr="009A31B8" w:rsidRDefault="00F732B7" w:rsidP="009877D5">
      <w:pPr>
        <w:pStyle w:val="Paragraphedeliste"/>
        <w:spacing w:before="120" w:after="120" w:line="240" w:lineRule="auto"/>
        <w:ind w:left="0"/>
        <w:jc w:val="both"/>
        <w:rPr>
          <w:rFonts w:asciiTheme="majorBidi" w:hAnsiTheme="majorBidi" w:cstheme="majorBidi"/>
          <w:sz w:val="20"/>
          <w:szCs w:val="20"/>
        </w:rPr>
      </w:pPr>
    </w:p>
    <w:sectPr w:rsidR="00F732B7" w:rsidRPr="009A31B8" w:rsidSect="003A2D2F">
      <w:type w:val="continuous"/>
      <w:pgSz w:w="11906" w:h="16838" w:code="9"/>
      <w:pgMar w:top="1077" w:right="805" w:bottom="2438" w:left="811" w:header="284"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AA6" w:rsidRDefault="00BF1AA6" w:rsidP="00633DDB">
      <w:pPr>
        <w:spacing w:after="0" w:line="240" w:lineRule="auto"/>
      </w:pPr>
      <w:r>
        <w:separator/>
      </w:r>
    </w:p>
  </w:endnote>
  <w:endnote w:type="continuationSeparator" w:id="1">
    <w:p w:rsidR="00BF1AA6" w:rsidRDefault="00BF1AA6" w:rsidP="00633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2F" w:rsidRDefault="003A2D2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2F" w:rsidRDefault="003A2D2F">
    <w:pPr>
      <w:pStyle w:val="Pieddepage"/>
    </w:pPr>
    <w:r>
      <w:rPr>
        <w:color w:val="000000"/>
        <w:shd w:val="clear" w:color="auto" w:fill="FFFFFF"/>
      </w:rPr>
      <w:t>ISSN: 2356-5608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2F" w:rsidRDefault="003A2D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AA6" w:rsidRDefault="00BF1AA6" w:rsidP="00633DDB">
      <w:pPr>
        <w:spacing w:after="0" w:line="240" w:lineRule="auto"/>
      </w:pPr>
      <w:r>
        <w:separator/>
      </w:r>
    </w:p>
  </w:footnote>
  <w:footnote w:type="continuationSeparator" w:id="1">
    <w:p w:rsidR="00BF1AA6" w:rsidRDefault="00BF1AA6" w:rsidP="00633DDB">
      <w:pPr>
        <w:spacing w:after="0" w:line="240" w:lineRule="auto"/>
      </w:pPr>
      <w:r>
        <w:continuationSeparator/>
      </w:r>
    </w:p>
  </w:footnote>
  <w:footnote w:id="2">
    <w:p w:rsidR="009A3F8F" w:rsidRPr="004C1AF8" w:rsidRDefault="009A3F8F" w:rsidP="004C1AF8">
      <w:pPr>
        <w:pStyle w:val="Notedefin"/>
        <w:jc w:val="both"/>
        <w:rPr>
          <w:rFonts w:asciiTheme="majorBidi" w:hAnsiTheme="majorBidi" w:cstheme="majorBidi"/>
          <w:sz w:val="16"/>
          <w:szCs w:val="16"/>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Dans un rapport sur la mise en valeur des ressources en eaux, publié à l’occasion du forum mondial de l’eau, intitulé « L’eau dans un monde qui change » 3</w:t>
      </w:r>
      <w:r w:rsidRPr="004C1AF8">
        <w:rPr>
          <w:rFonts w:asciiTheme="majorBidi" w:hAnsiTheme="majorBidi" w:cstheme="majorBidi"/>
          <w:sz w:val="16"/>
          <w:szCs w:val="16"/>
          <w:vertAlign w:val="superscript"/>
        </w:rPr>
        <w:t>ème</w:t>
      </w:r>
      <w:r w:rsidRPr="004C1AF8">
        <w:rPr>
          <w:rFonts w:asciiTheme="majorBidi" w:hAnsiTheme="majorBidi" w:cstheme="majorBidi"/>
          <w:sz w:val="16"/>
          <w:szCs w:val="16"/>
        </w:rPr>
        <w:t xml:space="preserve"> édition 2009. Ce rapport mondial coordonné par le Programme mondial pour l’évaluation des ressources en eaux (WWAP) est une évaluation la plus complète des ressources mondiales en eaux douce. La 1</w:t>
      </w:r>
      <w:r w:rsidRPr="004C1AF8">
        <w:rPr>
          <w:rFonts w:asciiTheme="majorBidi" w:hAnsiTheme="majorBidi" w:cstheme="majorBidi"/>
          <w:sz w:val="16"/>
          <w:szCs w:val="16"/>
          <w:vertAlign w:val="superscript"/>
        </w:rPr>
        <w:t>ère</w:t>
      </w:r>
      <w:r w:rsidRPr="004C1AF8">
        <w:rPr>
          <w:rFonts w:asciiTheme="majorBidi" w:hAnsiTheme="majorBidi" w:cstheme="majorBidi"/>
          <w:sz w:val="16"/>
          <w:szCs w:val="16"/>
        </w:rPr>
        <w:t xml:space="preserve"> édition de ce rapport a été présentée à Kyoto en 2003 et la seconde à Mexico en 2006.</w:t>
      </w:r>
    </w:p>
  </w:footnote>
  <w:footnote w:id="3">
    <w:p w:rsidR="009A3F8F" w:rsidRPr="004C1AF8" w:rsidRDefault="009A3F8F" w:rsidP="004C1AF8">
      <w:pPr>
        <w:pStyle w:val="Notedebasdepage"/>
        <w:spacing w:line="240" w:lineRule="auto"/>
        <w:contextualSpacing/>
        <w:jc w:val="both"/>
        <w:rPr>
          <w:rFonts w:asciiTheme="majorBidi" w:hAnsiTheme="majorBidi" w:cstheme="majorBidi"/>
          <w:sz w:val="16"/>
          <w:szCs w:val="16"/>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Dans sa dernière édition des « Perspectives de l’environnement de l’OCDE en 2030 »</w:t>
      </w:r>
    </w:p>
  </w:footnote>
  <w:footnote w:id="4">
    <w:p w:rsidR="009A3F8F" w:rsidRPr="00855D1F" w:rsidRDefault="009A3F8F" w:rsidP="004C1AF8">
      <w:pPr>
        <w:pStyle w:val="Notedebasdepage"/>
        <w:spacing w:line="240" w:lineRule="auto"/>
        <w:contextualSpacing/>
        <w:jc w:val="both"/>
        <w:rPr>
          <w:rFonts w:ascii="Times New Roman" w:hAnsi="Times New Roman"/>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Selon l’ONU, les eaux souterraines représentent 20% du total des prélèvements. Les prélèvements pratiqués dans les nappes phréatiques ont été multipliés par 5 au cours du XX siècle et excèdent la recharge naturelle des nappes souterraines de 160milliards de m3 d’eau par an. Selon une étude portant sur le Moyen orient et l’Afrique du Nord, la réduction des nappes phréatiques a provoqué une baisse du PIB de certains pays : de 2,1% pour la Jordanie, 1,5% pour le Yémen, 1,3% pour l’Égypte et 1,2% pour la Tunisie.</w:t>
      </w:r>
    </w:p>
  </w:footnote>
  <w:footnote w:id="5">
    <w:p w:rsidR="009A3F8F" w:rsidRPr="004C1AF8" w:rsidRDefault="009A3F8F" w:rsidP="004C1AF8">
      <w:pPr>
        <w:pStyle w:val="Notedebasdepage"/>
        <w:spacing w:line="240" w:lineRule="auto"/>
        <w:contextualSpacing/>
        <w:jc w:val="both"/>
        <w:rPr>
          <w:rFonts w:asciiTheme="majorBidi" w:hAnsiTheme="majorBidi" w:cstheme="majorBidi"/>
          <w:sz w:val="16"/>
          <w:szCs w:val="16"/>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Le rapport porte le nom de son auteur ancien premier ministre norvégien, devenue depuis directrice générale de l’OMS.</w:t>
      </w:r>
    </w:p>
  </w:footnote>
  <w:footnote w:id="6">
    <w:p w:rsidR="009A3F8F" w:rsidRPr="00DA7572" w:rsidRDefault="009A3F8F" w:rsidP="004C1AF8">
      <w:pPr>
        <w:pStyle w:val="Notedebasdepage"/>
        <w:spacing w:line="240" w:lineRule="auto"/>
        <w:contextualSpacing/>
        <w:jc w:val="both"/>
        <w:rPr>
          <w:sz w:val="16"/>
          <w:szCs w:val="16"/>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Le 5ème Forum mondial de l’eau organisé en 2009 par le Conseil mondial de l’eau et abrité en Turquie a confirmé le fait que l’eau est un besoin et non un droit.</w:t>
      </w:r>
    </w:p>
  </w:footnote>
  <w:footnote w:id="7">
    <w:p w:rsidR="009A3F8F" w:rsidRPr="004C1AF8" w:rsidRDefault="009A3F8F" w:rsidP="004C1AF8">
      <w:pPr>
        <w:pStyle w:val="Notedebasdepage"/>
        <w:spacing w:line="240" w:lineRule="auto"/>
        <w:contextualSpacing/>
        <w:jc w:val="both"/>
        <w:rPr>
          <w:rFonts w:asciiTheme="majorBidi" w:hAnsiTheme="majorBidi" w:cstheme="majorBidi"/>
          <w:sz w:val="16"/>
          <w:szCs w:val="16"/>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Banque Mondiale, étude technique n° 5 1985</w:t>
      </w:r>
    </w:p>
  </w:footnote>
  <w:footnote w:id="8">
    <w:p w:rsidR="009A3F8F" w:rsidRPr="004C1AF8" w:rsidRDefault="009A3F8F" w:rsidP="004C1AF8">
      <w:pPr>
        <w:pStyle w:val="Notedebasdepage"/>
        <w:spacing w:line="240" w:lineRule="auto"/>
        <w:contextualSpacing/>
        <w:jc w:val="both"/>
        <w:rPr>
          <w:rFonts w:asciiTheme="majorBidi" w:hAnsiTheme="majorBidi" w:cstheme="majorBidi"/>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CNES, Rapport sur le développement humain 2005</w:t>
      </w:r>
    </w:p>
  </w:footnote>
  <w:footnote w:id="9">
    <w:p w:rsidR="0040287A" w:rsidRPr="00EB2BB7" w:rsidRDefault="0040287A" w:rsidP="004C1AF8">
      <w:pPr>
        <w:pStyle w:val="Notedebasdepage"/>
        <w:spacing w:line="240" w:lineRule="auto"/>
        <w:contextualSpacing/>
        <w:jc w:val="both"/>
        <w:rPr>
          <w:sz w:val="16"/>
          <w:szCs w:val="16"/>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Article 4 de la loi du 4 aout 2005</w:t>
      </w:r>
    </w:p>
  </w:footnote>
  <w:footnote w:id="10">
    <w:p w:rsidR="009A3F8F" w:rsidRPr="004C1AF8" w:rsidRDefault="009A3F8F" w:rsidP="004C1AF8">
      <w:pPr>
        <w:pStyle w:val="Notedebasdepage"/>
        <w:spacing w:line="240" w:lineRule="auto"/>
        <w:contextualSpacing/>
        <w:jc w:val="both"/>
        <w:rPr>
          <w:rFonts w:asciiTheme="majorBidi" w:hAnsiTheme="majorBidi" w:cstheme="majorBidi"/>
          <w:sz w:val="16"/>
          <w:szCs w:val="16"/>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Grand Périmètre Irrigué</w:t>
      </w:r>
    </w:p>
  </w:footnote>
  <w:footnote w:id="11">
    <w:p w:rsidR="009A3F8F" w:rsidRDefault="009A3F8F" w:rsidP="004C1AF8">
      <w:pPr>
        <w:pStyle w:val="Notedebasdepage"/>
        <w:spacing w:line="240" w:lineRule="auto"/>
        <w:contextualSpacing/>
        <w:jc w:val="both"/>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L’ONA prévoit de raccorder 1418 communes fin 2015</w:t>
      </w:r>
    </w:p>
  </w:footnote>
  <w:footnote w:id="12">
    <w:p w:rsidR="009A3F8F" w:rsidRPr="004C1AF8" w:rsidRDefault="009A3F8F" w:rsidP="004C1AF8">
      <w:pPr>
        <w:pStyle w:val="Notedebasdepage"/>
        <w:spacing w:line="240" w:lineRule="auto"/>
        <w:contextualSpacing/>
        <w:jc w:val="both"/>
        <w:rPr>
          <w:rFonts w:asciiTheme="majorBidi" w:hAnsiTheme="majorBidi" w:cstheme="majorBidi"/>
          <w:sz w:val="16"/>
          <w:szCs w:val="16"/>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Le conseil mondial de l’eau, créé à Marseille en 1995</w:t>
      </w:r>
      <w:r w:rsidR="000A01DC" w:rsidRPr="004C1AF8">
        <w:rPr>
          <w:rFonts w:asciiTheme="majorBidi" w:hAnsiTheme="majorBidi" w:cstheme="majorBidi"/>
          <w:sz w:val="16"/>
          <w:szCs w:val="16"/>
        </w:rPr>
        <w:t>, regroupe</w:t>
      </w:r>
      <w:r w:rsidRPr="004C1AF8">
        <w:rPr>
          <w:rFonts w:asciiTheme="majorBidi" w:hAnsiTheme="majorBidi" w:cstheme="majorBidi"/>
          <w:sz w:val="16"/>
          <w:szCs w:val="16"/>
        </w:rPr>
        <w:t xml:space="preserve"> environ 300 organisations représentant 55 pays a pour objectif de promouvoir une meilleure gestion de l’eau dans le </w:t>
      </w:r>
      <w:r w:rsidR="00CD1092" w:rsidRPr="004C1AF8">
        <w:rPr>
          <w:rFonts w:asciiTheme="majorBidi" w:hAnsiTheme="majorBidi" w:cstheme="majorBidi"/>
          <w:sz w:val="16"/>
          <w:szCs w:val="16"/>
        </w:rPr>
        <w:t xml:space="preserve">monde. </w:t>
      </w:r>
      <w:r w:rsidR="002D02A6" w:rsidRPr="004C1AF8">
        <w:rPr>
          <w:rFonts w:asciiTheme="majorBidi" w:hAnsiTheme="majorBidi" w:cstheme="majorBidi"/>
          <w:sz w:val="16"/>
          <w:szCs w:val="16"/>
        </w:rPr>
        <w:t xml:space="preserve">Il vient de se réunir en Turquie </w:t>
      </w:r>
    </w:p>
  </w:footnote>
  <w:footnote w:id="13">
    <w:p w:rsidR="009A3F8F" w:rsidRPr="004C1AF8" w:rsidRDefault="009A3F8F" w:rsidP="004C1AF8">
      <w:pPr>
        <w:pStyle w:val="Notedebasdepage"/>
        <w:jc w:val="both"/>
        <w:rPr>
          <w:rFonts w:asciiTheme="majorBidi" w:hAnsiTheme="majorBidi" w:cstheme="majorBidi"/>
          <w:sz w:val="16"/>
          <w:szCs w:val="16"/>
        </w:rPr>
      </w:pPr>
      <w:r w:rsidRPr="004C1AF8">
        <w:rPr>
          <w:rStyle w:val="Appelnotedebasdep"/>
          <w:rFonts w:asciiTheme="majorBidi" w:hAnsiTheme="majorBidi" w:cstheme="majorBidi"/>
          <w:sz w:val="16"/>
          <w:szCs w:val="16"/>
        </w:rPr>
        <w:footnoteRef/>
      </w:r>
      <w:r w:rsidRPr="004C1AF8">
        <w:rPr>
          <w:rFonts w:asciiTheme="majorBidi" w:hAnsiTheme="majorBidi" w:cstheme="majorBidi"/>
          <w:sz w:val="16"/>
          <w:szCs w:val="16"/>
        </w:rPr>
        <w:t xml:space="preserve">  6,6 milliards de $pour la mobilisation et l’adduction d’eau, 4,5 milliards$ pour les réseaux d’eau </w:t>
      </w:r>
      <w:r w:rsidR="0063633A" w:rsidRPr="004C1AF8">
        <w:rPr>
          <w:rFonts w:asciiTheme="majorBidi" w:hAnsiTheme="majorBidi" w:cstheme="majorBidi"/>
          <w:sz w:val="16"/>
          <w:szCs w:val="16"/>
        </w:rPr>
        <w:t>potable, 4,5</w:t>
      </w:r>
      <w:r w:rsidRPr="004C1AF8">
        <w:rPr>
          <w:rFonts w:asciiTheme="majorBidi" w:hAnsiTheme="majorBidi" w:cstheme="majorBidi"/>
          <w:sz w:val="16"/>
          <w:szCs w:val="16"/>
        </w:rPr>
        <w:t xml:space="preserve"> milliards pour l’assainissement et 1,5 milliards$ pour l’épuration des eaux usées.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2F" w:rsidRDefault="003A2D2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2F" w:rsidRDefault="003A2D2F" w:rsidP="003A2D2F">
    <w:pPr>
      <w:pStyle w:val="En-tte"/>
      <w:spacing w:after="0" w:line="240" w:lineRule="auto"/>
      <w:rPr>
        <w:lang w:val="en-US"/>
      </w:rPr>
    </w:pPr>
    <w:r w:rsidRPr="003A2D2F">
      <w:rPr>
        <w:lang w:val="en-US"/>
      </w:rPr>
      <w:t>International Journal of Economics &amp; Strategic Management of Business Process (ESMB)</w:t>
    </w:r>
  </w:p>
  <w:p w:rsidR="003A2D2F" w:rsidRDefault="003A2D2F" w:rsidP="003A2D2F">
    <w:pPr>
      <w:pStyle w:val="En-tte"/>
      <w:spacing w:after="0" w:line="240" w:lineRule="auto"/>
      <w:rPr>
        <w:lang w:val="en-US"/>
      </w:rPr>
    </w:pPr>
    <w:r>
      <w:rPr>
        <w:lang w:val="en-US"/>
      </w:rPr>
      <w:t>pp. 67-72</w:t>
    </w:r>
  </w:p>
  <w:p w:rsidR="003A2D2F" w:rsidRPr="003A2D2F" w:rsidRDefault="003A2D2F" w:rsidP="003A2D2F">
    <w:pPr>
      <w:pStyle w:val="En-tte"/>
      <w:spacing w:after="0" w:line="240" w:lineRule="auto"/>
      <w:rPr>
        <w:lang w:val="en-US"/>
      </w:rPr>
    </w:pPr>
    <w:r>
      <w:rPr>
        <w:lang w:val="en-US"/>
      </w:rPr>
      <w:t>Copyright IPCO-2016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2F" w:rsidRDefault="003A2D2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BA84BF0"/>
    <w:multiLevelType w:val="hybridMultilevel"/>
    <w:tmpl w:val="E1FAD3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F50C0E"/>
    <w:multiLevelType w:val="hybridMultilevel"/>
    <w:tmpl w:val="89C8295E"/>
    <w:lvl w:ilvl="0" w:tplc="6CC0857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9E352B0"/>
    <w:multiLevelType w:val="hybridMultilevel"/>
    <w:tmpl w:val="70586C1E"/>
    <w:lvl w:ilvl="0" w:tplc="66CE783E">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BDA3D7D"/>
    <w:multiLevelType w:val="hybridMultilevel"/>
    <w:tmpl w:val="8D1263CC"/>
    <w:lvl w:ilvl="0" w:tplc="6C402F72">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1876E81"/>
    <w:multiLevelType w:val="hybridMultilevel"/>
    <w:tmpl w:val="56E4D340"/>
    <w:lvl w:ilvl="0" w:tplc="36DCE8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D80D22"/>
    <w:multiLevelType w:val="hybridMultilevel"/>
    <w:tmpl w:val="2556A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073B9D"/>
    <w:multiLevelType w:val="hybridMultilevel"/>
    <w:tmpl w:val="69B824E8"/>
    <w:lvl w:ilvl="0" w:tplc="7054D2B8">
      <w:start w:val="1"/>
      <w:numFmt w:val="upperLetter"/>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8">
    <w:nsid w:val="3B637717"/>
    <w:multiLevelType w:val="hybridMultilevel"/>
    <w:tmpl w:val="D73EF2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59355F"/>
    <w:multiLevelType w:val="hybridMultilevel"/>
    <w:tmpl w:val="C350796C"/>
    <w:lvl w:ilvl="0" w:tplc="7B2CA8D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EF51130"/>
    <w:multiLevelType w:val="hybridMultilevel"/>
    <w:tmpl w:val="C1CA0186"/>
    <w:lvl w:ilvl="0" w:tplc="2C3088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38547A"/>
    <w:multiLevelType w:val="hybridMultilevel"/>
    <w:tmpl w:val="7756A8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F1124C"/>
    <w:multiLevelType w:val="hybridMultilevel"/>
    <w:tmpl w:val="5F885772"/>
    <w:lvl w:ilvl="0" w:tplc="26E2136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B24878"/>
    <w:multiLevelType w:val="hybridMultilevel"/>
    <w:tmpl w:val="2A7C5C70"/>
    <w:lvl w:ilvl="0" w:tplc="C1FA49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B21078"/>
    <w:multiLevelType w:val="hybridMultilevel"/>
    <w:tmpl w:val="0C520A00"/>
    <w:lvl w:ilvl="0" w:tplc="C09A6D28">
      <w:start w:val="3"/>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5">
    <w:nsid w:val="58C5571B"/>
    <w:multiLevelType w:val="hybridMultilevel"/>
    <w:tmpl w:val="ED6E17FA"/>
    <w:lvl w:ilvl="0" w:tplc="541C1AE4">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254F4A"/>
    <w:multiLevelType w:val="hybridMultilevel"/>
    <w:tmpl w:val="7E3AF116"/>
    <w:lvl w:ilvl="0" w:tplc="FA3A4326">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371ED9"/>
    <w:multiLevelType w:val="hybridMultilevel"/>
    <w:tmpl w:val="789A08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1514E0"/>
    <w:multiLevelType w:val="hybridMultilevel"/>
    <w:tmpl w:val="E4ECCBF6"/>
    <w:lvl w:ilvl="0" w:tplc="ED6AB2EE">
      <w:numFmt w:val="bullet"/>
      <w:lvlText w:val=""/>
      <w:lvlJc w:val="left"/>
      <w:pPr>
        <w:ind w:left="765" w:hanging="360"/>
      </w:pPr>
      <w:rPr>
        <w:rFonts w:ascii="Wingdings" w:eastAsia="Calibri" w:hAnsi="Wingdings"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nsid w:val="6EBE3374"/>
    <w:multiLevelType w:val="hybridMultilevel"/>
    <w:tmpl w:val="ABCA0382"/>
    <w:lvl w:ilvl="0" w:tplc="0BD0A3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4A14DA"/>
    <w:multiLevelType w:val="hybridMultilevel"/>
    <w:tmpl w:val="6BA07A5C"/>
    <w:lvl w:ilvl="0" w:tplc="7D64F0EE">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037DFE"/>
    <w:multiLevelType w:val="hybridMultilevel"/>
    <w:tmpl w:val="AA4822A8"/>
    <w:lvl w:ilvl="0" w:tplc="34945A9C">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79F320ED"/>
    <w:multiLevelType w:val="hybridMultilevel"/>
    <w:tmpl w:val="AB6E1194"/>
    <w:lvl w:ilvl="0" w:tplc="5D3638B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7"/>
  </w:num>
  <w:num w:numId="2">
    <w:abstractNumId w:val="10"/>
  </w:num>
  <w:num w:numId="3">
    <w:abstractNumId w:val="7"/>
  </w:num>
  <w:num w:numId="4">
    <w:abstractNumId w:val="12"/>
  </w:num>
  <w:num w:numId="5">
    <w:abstractNumId w:val="1"/>
  </w:num>
  <w:num w:numId="6">
    <w:abstractNumId w:val="18"/>
  </w:num>
  <w:num w:numId="7">
    <w:abstractNumId w:val="20"/>
  </w:num>
  <w:num w:numId="8">
    <w:abstractNumId w:val="15"/>
  </w:num>
  <w:num w:numId="9">
    <w:abstractNumId w:val="8"/>
  </w:num>
  <w:num w:numId="10">
    <w:abstractNumId w:val="13"/>
  </w:num>
  <w:num w:numId="11">
    <w:abstractNumId w:val="14"/>
  </w:num>
  <w:num w:numId="12">
    <w:abstractNumId w:val="11"/>
  </w:num>
  <w:num w:numId="13">
    <w:abstractNumId w:val="9"/>
  </w:num>
  <w:num w:numId="14">
    <w:abstractNumId w:val="5"/>
  </w:num>
  <w:num w:numId="15">
    <w:abstractNumId w:val="21"/>
  </w:num>
  <w:num w:numId="16">
    <w:abstractNumId w:val="19"/>
  </w:num>
  <w:num w:numId="17">
    <w:abstractNumId w:val="2"/>
  </w:num>
  <w:num w:numId="18">
    <w:abstractNumId w:val="4"/>
  </w:num>
  <w:num w:numId="19">
    <w:abstractNumId w:val="16"/>
  </w:num>
  <w:num w:numId="20">
    <w:abstractNumId w:val="0"/>
  </w:num>
  <w:num w:numId="21">
    <w:abstractNumId w:val="6"/>
  </w:num>
  <w:num w:numId="22">
    <w:abstractNumId w:val="2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122A"/>
    <w:rsid w:val="00003B2A"/>
    <w:rsid w:val="00017471"/>
    <w:rsid w:val="00020BFB"/>
    <w:rsid w:val="00030750"/>
    <w:rsid w:val="00036263"/>
    <w:rsid w:val="00037072"/>
    <w:rsid w:val="00041AFF"/>
    <w:rsid w:val="0004580B"/>
    <w:rsid w:val="00064019"/>
    <w:rsid w:val="00073E4B"/>
    <w:rsid w:val="000770F3"/>
    <w:rsid w:val="000943B2"/>
    <w:rsid w:val="00094A59"/>
    <w:rsid w:val="000961A8"/>
    <w:rsid w:val="000A01DC"/>
    <w:rsid w:val="000A579E"/>
    <w:rsid w:val="000B6BB9"/>
    <w:rsid w:val="000B6C1C"/>
    <w:rsid w:val="000C2E5B"/>
    <w:rsid w:val="000D3CB8"/>
    <w:rsid w:val="000D6483"/>
    <w:rsid w:val="00101929"/>
    <w:rsid w:val="00117142"/>
    <w:rsid w:val="00117A7A"/>
    <w:rsid w:val="00130B86"/>
    <w:rsid w:val="00136940"/>
    <w:rsid w:val="001500C4"/>
    <w:rsid w:val="0015327E"/>
    <w:rsid w:val="00160FEC"/>
    <w:rsid w:val="00161495"/>
    <w:rsid w:val="00171117"/>
    <w:rsid w:val="00190616"/>
    <w:rsid w:val="001B5DF9"/>
    <w:rsid w:val="001C7825"/>
    <w:rsid w:val="001F4C95"/>
    <w:rsid w:val="001F5441"/>
    <w:rsid w:val="001F6165"/>
    <w:rsid w:val="001F6F00"/>
    <w:rsid w:val="00201851"/>
    <w:rsid w:val="00201D23"/>
    <w:rsid w:val="0020692F"/>
    <w:rsid w:val="00210478"/>
    <w:rsid w:val="00216D43"/>
    <w:rsid w:val="002305A7"/>
    <w:rsid w:val="00237303"/>
    <w:rsid w:val="002374A3"/>
    <w:rsid w:val="00243787"/>
    <w:rsid w:val="00247E26"/>
    <w:rsid w:val="002514BD"/>
    <w:rsid w:val="00255221"/>
    <w:rsid w:val="00255C62"/>
    <w:rsid w:val="002640A1"/>
    <w:rsid w:val="0026739F"/>
    <w:rsid w:val="00270CDB"/>
    <w:rsid w:val="002854FF"/>
    <w:rsid w:val="00292D87"/>
    <w:rsid w:val="002B091A"/>
    <w:rsid w:val="002B74CD"/>
    <w:rsid w:val="002C109E"/>
    <w:rsid w:val="002C5672"/>
    <w:rsid w:val="002C61B7"/>
    <w:rsid w:val="002D02A6"/>
    <w:rsid w:val="002D3347"/>
    <w:rsid w:val="002F6345"/>
    <w:rsid w:val="002F704D"/>
    <w:rsid w:val="00300485"/>
    <w:rsid w:val="00305099"/>
    <w:rsid w:val="00316252"/>
    <w:rsid w:val="003206B5"/>
    <w:rsid w:val="0034024A"/>
    <w:rsid w:val="00340C19"/>
    <w:rsid w:val="0034367B"/>
    <w:rsid w:val="003538C0"/>
    <w:rsid w:val="003658D1"/>
    <w:rsid w:val="003734BA"/>
    <w:rsid w:val="003807CE"/>
    <w:rsid w:val="00382F98"/>
    <w:rsid w:val="0038426F"/>
    <w:rsid w:val="003959D1"/>
    <w:rsid w:val="003A2D2F"/>
    <w:rsid w:val="003B6AFB"/>
    <w:rsid w:val="003D029B"/>
    <w:rsid w:val="003D28D4"/>
    <w:rsid w:val="003D7168"/>
    <w:rsid w:val="003D71AF"/>
    <w:rsid w:val="003E3B68"/>
    <w:rsid w:val="003F06A8"/>
    <w:rsid w:val="003F346B"/>
    <w:rsid w:val="003F5070"/>
    <w:rsid w:val="003F56CE"/>
    <w:rsid w:val="0040287A"/>
    <w:rsid w:val="00411201"/>
    <w:rsid w:val="004178E2"/>
    <w:rsid w:val="00423260"/>
    <w:rsid w:val="00427455"/>
    <w:rsid w:val="00432008"/>
    <w:rsid w:val="00433F81"/>
    <w:rsid w:val="00434DC9"/>
    <w:rsid w:val="004932EC"/>
    <w:rsid w:val="00496F9B"/>
    <w:rsid w:val="004A178F"/>
    <w:rsid w:val="004C1AF8"/>
    <w:rsid w:val="004D3AD1"/>
    <w:rsid w:val="004E4B36"/>
    <w:rsid w:val="004F478A"/>
    <w:rsid w:val="004F62BA"/>
    <w:rsid w:val="004F660B"/>
    <w:rsid w:val="00526CAD"/>
    <w:rsid w:val="00531E5D"/>
    <w:rsid w:val="00541B74"/>
    <w:rsid w:val="00552810"/>
    <w:rsid w:val="00552B4C"/>
    <w:rsid w:val="005535BB"/>
    <w:rsid w:val="00560F32"/>
    <w:rsid w:val="00564D26"/>
    <w:rsid w:val="00567A2A"/>
    <w:rsid w:val="00574822"/>
    <w:rsid w:val="00576FEB"/>
    <w:rsid w:val="005A0576"/>
    <w:rsid w:val="005A487C"/>
    <w:rsid w:val="005B5C9A"/>
    <w:rsid w:val="005C3DAB"/>
    <w:rsid w:val="005C5E04"/>
    <w:rsid w:val="005D6B88"/>
    <w:rsid w:val="005F275F"/>
    <w:rsid w:val="006064A5"/>
    <w:rsid w:val="00622086"/>
    <w:rsid w:val="00633DDB"/>
    <w:rsid w:val="0063633A"/>
    <w:rsid w:val="00636E4B"/>
    <w:rsid w:val="0064435D"/>
    <w:rsid w:val="00645DB4"/>
    <w:rsid w:val="00655403"/>
    <w:rsid w:val="0066112C"/>
    <w:rsid w:val="00661A2A"/>
    <w:rsid w:val="00661CFE"/>
    <w:rsid w:val="00663CCF"/>
    <w:rsid w:val="00666554"/>
    <w:rsid w:val="00676AB8"/>
    <w:rsid w:val="0068079D"/>
    <w:rsid w:val="0068376D"/>
    <w:rsid w:val="00683FDD"/>
    <w:rsid w:val="0068539C"/>
    <w:rsid w:val="006870FE"/>
    <w:rsid w:val="0069749D"/>
    <w:rsid w:val="006A511C"/>
    <w:rsid w:val="006B4767"/>
    <w:rsid w:val="006C5E3C"/>
    <w:rsid w:val="006D59E1"/>
    <w:rsid w:val="006D7647"/>
    <w:rsid w:val="00704439"/>
    <w:rsid w:val="00733133"/>
    <w:rsid w:val="00733362"/>
    <w:rsid w:val="00736E58"/>
    <w:rsid w:val="00737F25"/>
    <w:rsid w:val="007407CE"/>
    <w:rsid w:val="00745DA6"/>
    <w:rsid w:val="007465AD"/>
    <w:rsid w:val="0075281F"/>
    <w:rsid w:val="007564A0"/>
    <w:rsid w:val="00766C58"/>
    <w:rsid w:val="00786447"/>
    <w:rsid w:val="00790531"/>
    <w:rsid w:val="00795CE7"/>
    <w:rsid w:val="00796D7E"/>
    <w:rsid w:val="007C50F1"/>
    <w:rsid w:val="007C79DF"/>
    <w:rsid w:val="007E2FF6"/>
    <w:rsid w:val="007F3CED"/>
    <w:rsid w:val="008151B8"/>
    <w:rsid w:val="008251C9"/>
    <w:rsid w:val="00826509"/>
    <w:rsid w:val="00826998"/>
    <w:rsid w:val="008377E2"/>
    <w:rsid w:val="00852F69"/>
    <w:rsid w:val="00855D1F"/>
    <w:rsid w:val="00856F28"/>
    <w:rsid w:val="00860E89"/>
    <w:rsid w:val="00861E3A"/>
    <w:rsid w:val="008701BF"/>
    <w:rsid w:val="00887364"/>
    <w:rsid w:val="008A3ABA"/>
    <w:rsid w:val="008A4F1A"/>
    <w:rsid w:val="008B35C8"/>
    <w:rsid w:val="008C653C"/>
    <w:rsid w:val="008D0F0B"/>
    <w:rsid w:val="008D765A"/>
    <w:rsid w:val="008E3EA6"/>
    <w:rsid w:val="008E588B"/>
    <w:rsid w:val="008E5CF8"/>
    <w:rsid w:val="008E7CD8"/>
    <w:rsid w:val="008F0915"/>
    <w:rsid w:val="00903AAF"/>
    <w:rsid w:val="00905BF5"/>
    <w:rsid w:val="00906EEE"/>
    <w:rsid w:val="00912851"/>
    <w:rsid w:val="009202B3"/>
    <w:rsid w:val="009414C6"/>
    <w:rsid w:val="00946DA9"/>
    <w:rsid w:val="009478F0"/>
    <w:rsid w:val="00947BD8"/>
    <w:rsid w:val="00952911"/>
    <w:rsid w:val="00972B27"/>
    <w:rsid w:val="0097353D"/>
    <w:rsid w:val="0098378A"/>
    <w:rsid w:val="00985D6E"/>
    <w:rsid w:val="009877D5"/>
    <w:rsid w:val="009A12FB"/>
    <w:rsid w:val="009A31B8"/>
    <w:rsid w:val="009A3F8F"/>
    <w:rsid w:val="009C6A10"/>
    <w:rsid w:val="009D6B01"/>
    <w:rsid w:val="009E5081"/>
    <w:rsid w:val="009F57B8"/>
    <w:rsid w:val="009F6F4D"/>
    <w:rsid w:val="009F79B1"/>
    <w:rsid w:val="00A10F87"/>
    <w:rsid w:val="00A114DE"/>
    <w:rsid w:val="00A30471"/>
    <w:rsid w:val="00A41A01"/>
    <w:rsid w:val="00A463AE"/>
    <w:rsid w:val="00A46C53"/>
    <w:rsid w:val="00A54EC5"/>
    <w:rsid w:val="00A605C8"/>
    <w:rsid w:val="00A60860"/>
    <w:rsid w:val="00A64DA5"/>
    <w:rsid w:val="00A90905"/>
    <w:rsid w:val="00A97186"/>
    <w:rsid w:val="00AA0220"/>
    <w:rsid w:val="00AA7E3E"/>
    <w:rsid w:val="00AD184F"/>
    <w:rsid w:val="00AD3699"/>
    <w:rsid w:val="00AE4742"/>
    <w:rsid w:val="00AE50B8"/>
    <w:rsid w:val="00AF5387"/>
    <w:rsid w:val="00B0138A"/>
    <w:rsid w:val="00B01655"/>
    <w:rsid w:val="00B15912"/>
    <w:rsid w:val="00B21C36"/>
    <w:rsid w:val="00B27F08"/>
    <w:rsid w:val="00B516BC"/>
    <w:rsid w:val="00B555E4"/>
    <w:rsid w:val="00B6043E"/>
    <w:rsid w:val="00B73DE3"/>
    <w:rsid w:val="00B81B89"/>
    <w:rsid w:val="00B9057E"/>
    <w:rsid w:val="00B90948"/>
    <w:rsid w:val="00B96566"/>
    <w:rsid w:val="00BA23A8"/>
    <w:rsid w:val="00BB490F"/>
    <w:rsid w:val="00BC122A"/>
    <w:rsid w:val="00BC24E0"/>
    <w:rsid w:val="00BC7588"/>
    <w:rsid w:val="00BE59AC"/>
    <w:rsid w:val="00BE6EB4"/>
    <w:rsid w:val="00BF1AA6"/>
    <w:rsid w:val="00C12FF9"/>
    <w:rsid w:val="00C1458D"/>
    <w:rsid w:val="00C225C1"/>
    <w:rsid w:val="00C25B8C"/>
    <w:rsid w:val="00C32B06"/>
    <w:rsid w:val="00C345A6"/>
    <w:rsid w:val="00C405C9"/>
    <w:rsid w:val="00C62809"/>
    <w:rsid w:val="00C77ABD"/>
    <w:rsid w:val="00C87557"/>
    <w:rsid w:val="00CA057B"/>
    <w:rsid w:val="00CA67CB"/>
    <w:rsid w:val="00CB0B1C"/>
    <w:rsid w:val="00CB134F"/>
    <w:rsid w:val="00CB5452"/>
    <w:rsid w:val="00CD1092"/>
    <w:rsid w:val="00CD298F"/>
    <w:rsid w:val="00CE2EA8"/>
    <w:rsid w:val="00D00122"/>
    <w:rsid w:val="00D01146"/>
    <w:rsid w:val="00D031CB"/>
    <w:rsid w:val="00D0686C"/>
    <w:rsid w:val="00D162B3"/>
    <w:rsid w:val="00D515A2"/>
    <w:rsid w:val="00D72270"/>
    <w:rsid w:val="00D75C8D"/>
    <w:rsid w:val="00D902DA"/>
    <w:rsid w:val="00D91BFA"/>
    <w:rsid w:val="00D962BA"/>
    <w:rsid w:val="00DA7105"/>
    <w:rsid w:val="00DA7572"/>
    <w:rsid w:val="00DB602A"/>
    <w:rsid w:val="00DC5003"/>
    <w:rsid w:val="00DD20C7"/>
    <w:rsid w:val="00DD2DC6"/>
    <w:rsid w:val="00DD66C5"/>
    <w:rsid w:val="00DE219C"/>
    <w:rsid w:val="00DE24A3"/>
    <w:rsid w:val="00E062BB"/>
    <w:rsid w:val="00E16F27"/>
    <w:rsid w:val="00E20BAF"/>
    <w:rsid w:val="00E21630"/>
    <w:rsid w:val="00E222C0"/>
    <w:rsid w:val="00E3013F"/>
    <w:rsid w:val="00E3059F"/>
    <w:rsid w:val="00E33101"/>
    <w:rsid w:val="00E40033"/>
    <w:rsid w:val="00E560BF"/>
    <w:rsid w:val="00E6042D"/>
    <w:rsid w:val="00E624E5"/>
    <w:rsid w:val="00E73253"/>
    <w:rsid w:val="00E93CDB"/>
    <w:rsid w:val="00E9582A"/>
    <w:rsid w:val="00E978FF"/>
    <w:rsid w:val="00EB2BB7"/>
    <w:rsid w:val="00EB5DCA"/>
    <w:rsid w:val="00EB7E7B"/>
    <w:rsid w:val="00ED00DC"/>
    <w:rsid w:val="00EE6FE1"/>
    <w:rsid w:val="00EF6D8D"/>
    <w:rsid w:val="00F22532"/>
    <w:rsid w:val="00F2549D"/>
    <w:rsid w:val="00F32871"/>
    <w:rsid w:val="00F40AD3"/>
    <w:rsid w:val="00F5033E"/>
    <w:rsid w:val="00F6216C"/>
    <w:rsid w:val="00F70EDA"/>
    <w:rsid w:val="00F732B7"/>
    <w:rsid w:val="00F93FA5"/>
    <w:rsid w:val="00F97AE1"/>
    <w:rsid w:val="00FB5EB4"/>
    <w:rsid w:val="00FC1B54"/>
    <w:rsid w:val="00FC4904"/>
    <w:rsid w:val="00FD10B4"/>
    <w:rsid w:val="00FD178E"/>
    <w:rsid w:val="00FF5F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2A"/>
    <w:pPr>
      <w:spacing w:after="200" w:line="276" w:lineRule="auto"/>
    </w:pPr>
    <w:rPr>
      <w:sz w:val="22"/>
      <w:szCs w:val="22"/>
      <w:lang w:eastAsia="en-US"/>
    </w:rPr>
  </w:style>
  <w:style w:type="paragraph" w:styleId="Titre1">
    <w:name w:val="heading 1"/>
    <w:basedOn w:val="Normal"/>
    <w:next w:val="Normal"/>
    <w:link w:val="Titre1Car"/>
    <w:uiPriority w:val="9"/>
    <w:qFormat/>
    <w:rsid w:val="007C79D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7C79DF"/>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7C79DF"/>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C345A6"/>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122A"/>
    <w:pPr>
      <w:ind w:left="720"/>
      <w:contextualSpacing/>
    </w:pPr>
  </w:style>
  <w:style w:type="character" w:customStyle="1" w:styleId="Titre1Car">
    <w:name w:val="Titre 1 Car"/>
    <w:link w:val="Titre1"/>
    <w:uiPriority w:val="9"/>
    <w:rsid w:val="007C79DF"/>
    <w:rPr>
      <w:rFonts w:ascii="Cambria" w:eastAsia="Times New Roman" w:hAnsi="Cambria" w:cs="Times New Roman"/>
      <w:b/>
      <w:bCs/>
      <w:kern w:val="32"/>
      <w:sz w:val="32"/>
      <w:szCs w:val="32"/>
      <w:lang w:eastAsia="en-US"/>
    </w:rPr>
  </w:style>
  <w:style w:type="character" w:customStyle="1" w:styleId="Titre2Car">
    <w:name w:val="Titre 2 Car"/>
    <w:link w:val="Titre2"/>
    <w:uiPriority w:val="9"/>
    <w:rsid w:val="007C79DF"/>
    <w:rPr>
      <w:rFonts w:ascii="Cambria" w:eastAsia="Times New Roman" w:hAnsi="Cambria" w:cs="Times New Roman"/>
      <w:b/>
      <w:bCs/>
      <w:i/>
      <w:iCs/>
      <w:sz w:val="28"/>
      <w:szCs w:val="28"/>
      <w:lang w:eastAsia="en-US"/>
    </w:rPr>
  </w:style>
  <w:style w:type="character" w:customStyle="1" w:styleId="Titre3Car">
    <w:name w:val="Titre 3 Car"/>
    <w:link w:val="Titre3"/>
    <w:uiPriority w:val="9"/>
    <w:rsid w:val="007C79DF"/>
    <w:rPr>
      <w:rFonts w:ascii="Cambria" w:eastAsia="Times New Roman" w:hAnsi="Cambria" w:cs="Times New Roman"/>
      <w:b/>
      <w:bCs/>
      <w:sz w:val="26"/>
      <w:szCs w:val="26"/>
      <w:lang w:eastAsia="en-US"/>
    </w:rPr>
  </w:style>
  <w:style w:type="character" w:customStyle="1" w:styleId="Titre4Car">
    <w:name w:val="Titre 4 Car"/>
    <w:link w:val="Titre4"/>
    <w:uiPriority w:val="9"/>
    <w:semiHidden/>
    <w:rsid w:val="00C345A6"/>
    <w:rPr>
      <w:rFonts w:ascii="Calibri" w:eastAsia="Times New Roman" w:hAnsi="Calibri" w:cs="Times New Roman"/>
      <w:b/>
      <w:bCs/>
      <w:sz w:val="28"/>
      <w:szCs w:val="28"/>
      <w:lang w:eastAsia="en-US"/>
    </w:rPr>
  </w:style>
  <w:style w:type="paragraph" w:styleId="Notedebasdepage">
    <w:name w:val="footnote text"/>
    <w:basedOn w:val="Normal"/>
    <w:link w:val="NotedebasdepageCar"/>
    <w:uiPriority w:val="99"/>
    <w:semiHidden/>
    <w:unhideWhenUsed/>
    <w:rsid w:val="00633DDB"/>
    <w:rPr>
      <w:sz w:val="20"/>
      <w:szCs w:val="20"/>
    </w:rPr>
  </w:style>
  <w:style w:type="character" w:customStyle="1" w:styleId="NotedebasdepageCar">
    <w:name w:val="Note de bas de page Car"/>
    <w:link w:val="Notedebasdepage"/>
    <w:uiPriority w:val="99"/>
    <w:semiHidden/>
    <w:rsid w:val="00633DDB"/>
    <w:rPr>
      <w:lang w:eastAsia="en-US"/>
    </w:rPr>
  </w:style>
  <w:style w:type="character" w:styleId="Appelnotedebasdep">
    <w:name w:val="footnote reference"/>
    <w:uiPriority w:val="99"/>
    <w:semiHidden/>
    <w:unhideWhenUsed/>
    <w:rsid w:val="00633DDB"/>
    <w:rPr>
      <w:vertAlign w:val="superscript"/>
    </w:rPr>
  </w:style>
  <w:style w:type="paragraph" w:styleId="Notedefin">
    <w:name w:val="endnote text"/>
    <w:basedOn w:val="Normal"/>
    <w:link w:val="NotedefinCar"/>
    <w:uiPriority w:val="99"/>
    <w:unhideWhenUsed/>
    <w:rsid w:val="008B35C8"/>
    <w:rPr>
      <w:sz w:val="20"/>
      <w:szCs w:val="20"/>
    </w:rPr>
  </w:style>
  <w:style w:type="character" w:customStyle="1" w:styleId="NotedefinCar">
    <w:name w:val="Note de fin Car"/>
    <w:link w:val="Notedefin"/>
    <w:uiPriority w:val="99"/>
    <w:rsid w:val="008B35C8"/>
    <w:rPr>
      <w:lang w:eastAsia="en-US"/>
    </w:rPr>
  </w:style>
  <w:style w:type="character" w:styleId="Appeldenotedefin">
    <w:name w:val="endnote reference"/>
    <w:uiPriority w:val="99"/>
    <w:semiHidden/>
    <w:unhideWhenUsed/>
    <w:rsid w:val="008B35C8"/>
    <w:rPr>
      <w:vertAlign w:val="superscript"/>
    </w:rPr>
  </w:style>
  <w:style w:type="character" w:customStyle="1" w:styleId="Fort">
    <w:name w:val="Fort"/>
    <w:uiPriority w:val="99"/>
    <w:rsid w:val="0066112C"/>
    <w:rPr>
      <w:b/>
      <w:bCs/>
    </w:rPr>
  </w:style>
  <w:style w:type="paragraph" w:styleId="En-tte">
    <w:name w:val="header"/>
    <w:basedOn w:val="Normal"/>
    <w:link w:val="En-tteCar"/>
    <w:uiPriority w:val="99"/>
    <w:unhideWhenUsed/>
    <w:rsid w:val="00BA23A8"/>
    <w:pPr>
      <w:tabs>
        <w:tab w:val="center" w:pos="4536"/>
        <w:tab w:val="right" w:pos="9072"/>
      </w:tabs>
    </w:pPr>
  </w:style>
  <w:style w:type="character" w:customStyle="1" w:styleId="En-tteCar">
    <w:name w:val="En-tête Car"/>
    <w:link w:val="En-tte"/>
    <w:uiPriority w:val="99"/>
    <w:rsid w:val="00BA23A8"/>
    <w:rPr>
      <w:sz w:val="22"/>
      <w:szCs w:val="22"/>
      <w:lang w:eastAsia="en-US"/>
    </w:rPr>
  </w:style>
  <w:style w:type="paragraph" w:styleId="Pieddepage">
    <w:name w:val="footer"/>
    <w:basedOn w:val="Normal"/>
    <w:link w:val="PieddepageCar"/>
    <w:uiPriority w:val="99"/>
    <w:unhideWhenUsed/>
    <w:rsid w:val="00BA23A8"/>
    <w:pPr>
      <w:tabs>
        <w:tab w:val="center" w:pos="4536"/>
        <w:tab w:val="right" w:pos="9072"/>
      </w:tabs>
    </w:pPr>
  </w:style>
  <w:style w:type="character" w:customStyle="1" w:styleId="PieddepageCar">
    <w:name w:val="Pied de page Car"/>
    <w:link w:val="Pieddepage"/>
    <w:uiPriority w:val="99"/>
    <w:rsid w:val="00BA23A8"/>
    <w:rPr>
      <w:sz w:val="22"/>
      <w:szCs w:val="22"/>
      <w:lang w:eastAsia="en-US"/>
    </w:rPr>
  </w:style>
  <w:style w:type="paragraph" w:customStyle="1" w:styleId="IEEEAuthorName">
    <w:name w:val="IEEE Author Name"/>
    <w:basedOn w:val="Normal"/>
    <w:next w:val="Normal"/>
    <w:rsid w:val="009A31B8"/>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9A31B8"/>
    <w:pPr>
      <w:spacing w:after="60" w:line="240" w:lineRule="auto"/>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9A31B8"/>
    <w:pPr>
      <w:spacing w:after="60"/>
      <w:jc w:val="center"/>
    </w:pPr>
    <w:rPr>
      <w:rFonts w:ascii="Courier" w:eastAsia="Times New Roman" w:hAnsi="Courier"/>
      <w:sz w:val="18"/>
      <w:szCs w:val="24"/>
      <w:lang w:val="en-GB" w:eastAsia="en-GB"/>
    </w:rPr>
  </w:style>
  <w:style w:type="paragraph" w:customStyle="1" w:styleId="IEEEHeading1">
    <w:name w:val="IEEE Heading 1"/>
    <w:basedOn w:val="Normal"/>
    <w:next w:val="Normal"/>
    <w:rsid w:val="009A31B8"/>
    <w:pPr>
      <w:numPr>
        <w:numId w:val="20"/>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character" w:styleId="Lienhypertexte">
    <w:name w:val="Hyperlink"/>
    <w:basedOn w:val="Policepardfaut"/>
    <w:uiPriority w:val="99"/>
    <w:unhideWhenUsed/>
    <w:rsid w:val="009A31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4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emswate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CC41-4607-4FBA-8873-B431E87C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3710</Words>
  <Characters>20406</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Dragons</Company>
  <LinksUpToDate>false</LinksUpToDate>
  <CharactersWithSpaces>24068</CharactersWithSpaces>
  <SharedDoc>false</SharedDoc>
  <HLinks>
    <vt:vector size="6" baseType="variant">
      <vt:variant>
        <vt:i4>5767198</vt:i4>
      </vt:variant>
      <vt:variant>
        <vt:i4>0</vt:i4>
      </vt:variant>
      <vt:variant>
        <vt:i4>0</vt:i4>
      </vt:variant>
      <vt:variant>
        <vt:i4>5</vt:i4>
      </vt:variant>
      <vt:variant>
        <vt:lpwstr>http://www.gemswater.org/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dc:creator>
  <cp:lastModifiedBy>Ahmed</cp:lastModifiedBy>
  <cp:revision>3</cp:revision>
  <dcterms:created xsi:type="dcterms:W3CDTF">2016-06-27T23:39:00Z</dcterms:created>
  <dcterms:modified xsi:type="dcterms:W3CDTF">2016-06-28T09:21:00Z</dcterms:modified>
</cp:coreProperties>
</file>