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1274" w:rsidRPr="00121F6D" w:rsidRDefault="00DD369D" w:rsidP="00973876">
      <w:pPr>
        <w:pStyle w:val="IEEETitle"/>
        <w:ind w:left="851" w:hanging="851"/>
        <w:rPr>
          <w:lang w:val="fr-FR"/>
        </w:rPr>
      </w:pPr>
      <w:r w:rsidRPr="00121F6D">
        <w:rPr>
          <w:lang w:val="fr-FR"/>
        </w:rPr>
        <w:t xml:space="preserve">      </w:t>
      </w:r>
      <w:r w:rsidR="009D5F12" w:rsidRPr="00121F6D">
        <w:rPr>
          <w:lang w:val="fr-FR"/>
        </w:rPr>
        <w:t>Convection Naturelle dans une Enceinte de nanofluides sous Différentes Conditions aux Limites</w:t>
      </w:r>
    </w:p>
    <w:p w:rsidR="00D41274" w:rsidRPr="002A2839" w:rsidRDefault="009D5F12" w:rsidP="00826514">
      <w:pPr>
        <w:pStyle w:val="IEEEAuthorName"/>
        <w:rPr>
          <w:vertAlign w:val="superscript"/>
        </w:rPr>
      </w:pPr>
      <w:r>
        <w:t>Amira TRODI</w:t>
      </w:r>
      <w:r w:rsidR="00D41274" w:rsidRPr="002162BB">
        <w:rPr>
          <w:vertAlign w:val="superscript"/>
        </w:rPr>
        <w:t>1</w:t>
      </w:r>
      <w:r>
        <w:t>, Mohammed EL Hocine BENHAMZA</w:t>
      </w:r>
      <w:r w:rsidR="002A2839">
        <w:rPr>
          <w:vertAlign w:val="superscript"/>
        </w:rPr>
        <w:t>2</w:t>
      </w:r>
    </w:p>
    <w:p w:rsidR="002A2839" w:rsidRPr="00121F6D" w:rsidRDefault="002A2839" w:rsidP="00826514">
      <w:pPr>
        <w:jc w:val="center"/>
        <w:rPr>
          <w:i/>
          <w:sz w:val="20"/>
          <w:szCs w:val="20"/>
          <w:lang w:val="fr-FR"/>
        </w:rPr>
      </w:pPr>
      <w:r w:rsidRPr="00121F6D">
        <w:rPr>
          <w:i/>
          <w:sz w:val="20"/>
          <w:szCs w:val="20"/>
          <w:lang w:val="fr-FR"/>
        </w:rPr>
        <w:t>Laboratoire d’Analyses Industrielles et Génie des Matériaux (LAIGM)</w:t>
      </w:r>
    </w:p>
    <w:p w:rsidR="002A2839" w:rsidRPr="00121F6D" w:rsidRDefault="002A2839" w:rsidP="00826514">
      <w:pPr>
        <w:jc w:val="center"/>
        <w:rPr>
          <w:i/>
          <w:sz w:val="20"/>
          <w:szCs w:val="20"/>
          <w:lang w:val="fr-FR"/>
        </w:rPr>
      </w:pPr>
      <w:r w:rsidRPr="00121F6D">
        <w:rPr>
          <w:i/>
          <w:sz w:val="20"/>
          <w:szCs w:val="20"/>
          <w:lang w:val="fr-FR"/>
        </w:rPr>
        <w:t>Département de Génie des Procédés, Faculté des Sciences et de la Technologie,</w:t>
      </w:r>
    </w:p>
    <w:p w:rsidR="002A2839" w:rsidRPr="00121F6D" w:rsidRDefault="002A2839" w:rsidP="00826514">
      <w:pPr>
        <w:jc w:val="center"/>
        <w:rPr>
          <w:sz w:val="20"/>
          <w:szCs w:val="20"/>
          <w:lang w:val="fr-FR" w:eastAsia="en-GB"/>
        </w:rPr>
      </w:pPr>
      <w:r w:rsidRPr="00121F6D">
        <w:rPr>
          <w:i/>
          <w:sz w:val="20"/>
          <w:szCs w:val="20"/>
          <w:lang w:val="fr-FR"/>
        </w:rPr>
        <w:t>Université 8 Mai 1945 Guelma, Algérie</w:t>
      </w:r>
    </w:p>
    <w:p w:rsidR="002A2839" w:rsidRPr="00121F6D" w:rsidRDefault="002A2839" w:rsidP="00826514">
      <w:pPr>
        <w:pStyle w:val="IEEEAuthorEmail"/>
        <w:rPr>
          <w:vertAlign w:val="superscript"/>
          <w:lang w:val="fr-FR"/>
        </w:rPr>
      </w:pPr>
    </w:p>
    <w:p w:rsidR="00D41274" w:rsidRPr="00121F6D" w:rsidRDefault="00D41274" w:rsidP="00826514">
      <w:pPr>
        <w:pStyle w:val="IEEEAuthorEmail"/>
        <w:rPr>
          <w:lang w:val="fr-FR"/>
        </w:rPr>
      </w:pPr>
      <w:r w:rsidRPr="00121F6D">
        <w:rPr>
          <w:vertAlign w:val="superscript"/>
          <w:lang w:val="fr-FR"/>
        </w:rPr>
        <w:t>1</w:t>
      </w:r>
      <w:r w:rsidR="004E78E3" w:rsidRPr="00121F6D">
        <w:rPr>
          <w:lang w:val="fr-FR"/>
        </w:rPr>
        <w:t>t</w:t>
      </w:r>
      <w:r w:rsidR="00FE25F1" w:rsidRPr="00121F6D">
        <w:rPr>
          <w:lang w:val="fr-FR"/>
        </w:rPr>
        <w:t>rodi</w:t>
      </w:r>
      <w:r w:rsidR="004E78E3" w:rsidRPr="00121F6D">
        <w:rPr>
          <w:lang w:val="fr-FR"/>
        </w:rPr>
        <w:t>.a</w:t>
      </w:r>
      <w:r w:rsidR="00FE25F1" w:rsidRPr="00121F6D">
        <w:rPr>
          <w:lang w:val="fr-FR"/>
        </w:rPr>
        <w:t>mira</w:t>
      </w:r>
      <w:r w:rsidR="004E78E3" w:rsidRPr="00121F6D">
        <w:rPr>
          <w:lang w:val="fr-FR"/>
        </w:rPr>
        <w:t>@</w:t>
      </w:r>
      <w:r w:rsidR="00FE25F1" w:rsidRPr="00121F6D">
        <w:rPr>
          <w:lang w:val="fr-FR"/>
        </w:rPr>
        <w:t>yahoo.fr</w:t>
      </w:r>
    </w:p>
    <w:p w:rsidR="00D41274" w:rsidRPr="00121F6D" w:rsidRDefault="009D5F12" w:rsidP="00826514">
      <w:pPr>
        <w:pStyle w:val="IEEEAuthorEmail"/>
        <w:rPr>
          <w:lang w:val="fr-FR"/>
        </w:rPr>
      </w:pPr>
      <w:r w:rsidRPr="00121F6D">
        <w:rPr>
          <w:vertAlign w:val="superscript"/>
          <w:lang w:val="fr-FR"/>
        </w:rPr>
        <w:t>2</w:t>
      </w:r>
      <w:r w:rsidR="00FE25F1" w:rsidRPr="00121F6D">
        <w:rPr>
          <w:lang w:val="fr-FR"/>
        </w:rPr>
        <w:t>Benhamza@hotmail.com</w:t>
      </w:r>
    </w:p>
    <w:p w:rsidR="00D41274" w:rsidRPr="00121F6D" w:rsidRDefault="00D41274" w:rsidP="00D41274">
      <w:pPr>
        <w:rPr>
          <w:lang w:val="fr-FR"/>
        </w:rPr>
      </w:pPr>
    </w:p>
    <w:p w:rsidR="00D41274" w:rsidRPr="00121F6D" w:rsidRDefault="00D41274" w:rsidP="00883903">
      <w:pPr>
        <w:ind w:right="-811"/>
        <w:rPr>
          <w:lang w:val="fr-FR"/>
        </w:rPr>
        <w:sectPr w:rsidR="00D41274" w:rsidRPr="00121F6D" w:rsidSect="00121F6D">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142" w:footer="709" w:gutter="0"/>
          <w:cols w:space="708"/>
          <w:docGrid w:linePitch="360"/>
        </w:sectPr>
      </w:pPr>
    </w:p>
    <w:p w:rsidR="005D7829" w:rsidRPr="005D7829" w:rsidRDefault="005D7829" w:rsidP="00F03985">
      <w:pPr>
        <w:pStyle w:val="IEEEAbtract"/>
        <w:rPr>
          <w:lang w:val="fr-FR"/>
        </w:rPr>
      </w:pPr>
      <w:r w:rsidRPr="00121F6D">
        <w:rPr>
          <w:rStyle w:val="IEEEAbstractHeadingChar"/>
          <w:lang w:val="fr-FR"/>
        </w:rPr>
        <w:lastRenderedPageBreak/>
        <w:t>Résumé</w:t>
      </w:r>
      <w:r w:rsidRPr="00121F6D">
        <w:rPr>
          <w:lang w:val="fr-FR"/>
        </w:rPr>
        <w:t>—</w:t>
      </w:r>
      <w:r w:rsidR="00D41274" w:rsidRPr="00121F6D">
        <w:rPr>
          <w:lang w:val="fr-FR"/>
        </w:rPr>
        <w:t xml:space="preserve"> </w:t>
      </w:r>
      <w:r w:rsidRPr="005D7829">
        <w:rPr>
          <w:lang w:val="fr-FR"/>
        </w:rPr>
        <w:t>Ce travail a pour objectif l’étude</w:t>
      </w:r>
      <w:r>
        <w:rPr>
          <w:lang w:val="fr-FR"/>
        </w:rPr>
        <w:t xml:space="preserve"> numérique de la convection naturelle dans des enceintes</w:t>
      </w:r>
      <w:r w:rsidR="00826514">
        <w:rPr>
          <w:lang w:val="fr-FR"/>
        </w:rPr>
        <w:t xml:space="preserve"> carrées</w:t>
      </w:r>
      <w:r>
        <w:rPr>
          <w:lang w:val="fr-FR"/>
        </w:rPr>
        <w:t xml:space="preserve"> remplies de nanofluides</w:t>
      </w:r>
      <w:r w:rsidR="00312DF7">
        <w:rPr>
          <w:lang w:val="fr-FR"/>
        </w:rPr>
        <w:t xml:space="preserve"> sous différentes conditions aux limites</w:t>
      </w:r>
      <w:r>
        <w:rPr>
          <w:lang w:val="fr-FR"/>
        </w:rPr>
        <w:t>.</w:t>
      </w:r>
      <w:r w:rsidR="00196B7E">
        <w:rPr>
          <w:lang w:val="fr-FR"/>
        </w:rPr>
        <w:t xml:space="preserve"> La méthode des volumes finis est utilisée pour la résolution des équations de Navier-Stocks</w:t>
      </w:r>
      <w:r w:rsidR="00EC25C2">
        <w:rPr>
          <w:lang w:val="fr-FR"/>
        </w:rPr>
        <w:t xml:space="preserve"> et de l’énergie.</w:t>
      </w:r>
      <w:r w:rsidR="00196B7E">
        <w:rPr>
          <w:lang w:val="fr-FR"/>
        </w:rPr>
        <w:t xml:space="preserve"> </w:t>
      </w:r>
      <w:r>
        <w:rPr>
          <w:lang w:val="fr-FR"/>
        </w:rPr>
        <w:t xml:space="preserve"> </w:t>
      </w:r>
      <w:r w:rsidR="0037390F" w:rsidRPr="0037390F">
        <w:rPr>
          <w:lang w:val="fr-FR"/>
        </w:rPr>
        <w:t xml:space="preserve">Une étude paramétrique est menée en considérant le nombre de Rayleigh Ra, le type et la fraction volumique des nanoparticules. </w:t>
      </w:r>
      <w:r w:rsidR="00F03985">
        <w:rPr>
          <w:lang w:val="fr-FR"/>
        </w:rPr>
        <w:t>Il ressort de cette étude</w:t>
      </w:r>
      <w:r w:rsidR="0037390F" w:rsidRPr="0037390F">
        <w:rPr>
          <w:lang w:val="fr-FR"/>
        </w:rPr>
        <w:t xml:space="preserve"> </w:t>
      </w:r>
      <w:r w:rsidR="00F03985" w:rsidRPr="00F03985">
        <w:rPr>
          <w:lang w:val="fr-FR"/>
        </w:rPr>
        <w:t>que le transfert de chaleur augmente en augmentant le nombre de</w:t>
      </w:r>
      <w:r w:rsidR="00F03985">
        <w:rPr>
          <w:lang w:val="fr-FR"/>
        </w:rPr>
        <w:t xml:space="preserve"> </w:t>
      </w:r>
      <w:r w:rsidR="00F03985" w:rsidRPr="00F03985">
        <w:rPr>
          <w:lang w:val="fr-FR"/>
        </w:rPr>
        <w:t>Rayleigh et la fraction volumique des nanoparticules pour les trois types considérés. Cette</w:t>
      </w:r>
      <w:r w:rsidR="00F03985">
        <w:rPr>
          <w:lang w:val="fr-FR"/>
        </w:rPr>
        <w:t xml:space="preserve"> </w:t>
      </w:r>
      <w:r w:rsidR="00F03985" w:rsidRPr="00F03985">
        <w:rPr>
          <w:lang w:val="fr-FR"/>
        </w:rPr>
        <w:t>augmentation s’avère fortement dépendante de la configuration choisie.</w:t>
      </w:r>
    </w:p>
    <w:p w:rsidR="00A32BFA" w:rsidRPr="00121F6D" w:rsidRDefault="00A32BFA" w:rsidP="0037390F">
      <w:pPr>
        <w:jc w:val="both"/>
        <w:rPr>
          <w:lang w:val="fr-FR" w:eastAsia="en-GB"/>
        </w:rPr>
      </w:pPr>
      <w:r w:rsidRPr="00121F6D">
        <w:rPr>
          <w:rStyle w:val="IEEEAbstractHeadingChar"/>
          <w:lang w:val="fr-FR"/>
        </w:rPr>
        <w:t>Keywords</w:t>
      </w:r>
      <w:r w:rsidRPr="00121F6D">
        <w:rPr>
          <w:lang w:val="fr-FR"/>
        </w:rPr>
        <w:t>—</w:t>
      </w:r>
      <w:r w:rsidR="00312DF7" w:rsidRPr="00121F6D">
        <w:rPr>
          <w:lang w:val="fr-FR"/>
        </w:rPr>
        <w:t xml:space="preserve"> </w:t>
      </w:r>
      <w:r w:rsidR="0037390F" w:rsidRPr="00121F6D">
        <w:rPr>
          <w:rStyle w:val="IEEEAbtractChar"/>
          <w:lang w:val="fr-FR"/>
        </w:rPr>
        <w:t>Simulation numérique, convection naturelle, nanofluides, volumes finis.</w:t>
      </w:r>
    </w:p>
    <w:p w:rsidR="00AD335D" w:rsidRPr="00AC6DE2" w:rsidRDefault="00BC33B2" w:rsidP="00081EBE">
      <w:pPr>
        <w:pStyle w:val="IEEEHeading1"/>
        <w:rPr>
          <w:szCs w:val="20"/>
        </w:rPr>
      </w:pPr>
      <w:r>
        <w:rPr>
          <w:szCs w:val="20"/>
        </w:rPr>
        <w:t>I</w:t>
      </w:r>
      <w:r w:rsidR="00AD335D" w:rsidRPr="00AC6DE2">
        <w:rPr>
          <w:szCs w:val="20"/>
        </w:rPr>
        <w:t>ntroduction</w:t>
      </w:r>
    </w:p>
    <w:p w:rsidR="000B6C2C" w:rsidRPr="00AC6DE2" w:rsidRDefault="00460C0C" w:rsidP="007D35F0">
      <w:pPr>
        <w:pStyle w:val="IEEEParagraph"/>
        <w:rPr>
          <w:sz w:val="20"/>
          <w:szCs w:val="20"/>
          <w:lang w:val="fr-FR"/>
        </w:rPr>
      </w:pPr>
      <w:r w:rsidRPr="00AC6DE2">
        <w:rPr>
          <w:sz w:val="20"/>
          <w:szCs w:val="20"/>
          <w:lang w:val="fr-FR"/>
        </w:rPr>
        <w:t>Dans pratiquement tous les secteurs industriels, l’amélioration des transferts thermiques est un facteur</w:t>
      </w:r>
      <w:r w:rsidR="005A0999" w:rsidRPr="00AC6DE2">
        <w:rPr>
          <w:sz w:val="20"/>
          <w:szCs w:val="20"/>
          <w:lang w:val="fr-FR"/>
        </w:rPr>
        <w:t xml:space="preserve"> </w:t>
      </w:r>
      <w:r w:rsidRPr="00AC6DE2">
        <w:rPr>
          <w:sz w:val="20"/>
          <w:szCs w:val="20"/>
          <w:lang w:val="fr-FR"/>
        </w:rPr>
        <w:t>déterminant de leur efficacité.</w:t>
      </w:r>
      <w:r w:rsidR="007D35F0" w:rsidRPr="00AC6DE2">
        <w:rPr>
          <w:sz w:val="20"/>
          <w:szCs w:val="20"/>
          <w:lang w:val="fr-FR"/>
        </w:rPr>
        <w:t xml:space="preserve"> Dans ce cadre, la miniaturisation des appareillages (MEMS) et les efforts visant à la maîtrise de l’énergie et de l’environnement (énergies renouvelables, refroidissement des moteurs, des composants électriques et électroniques, thermique du bâtiment, étangs solaires, … etc.) ne sont efficaces que par la présence d’un système de refroidissement/réchauffement fiable permettant le transfert de</w:t>
      </w:r>
      <w:r w:rsidR="00F959A7" w:rsidRPr="00AC6DE2">
        <w:rPr>
          <w:sz w:val="20"/>
          <w:szCs w:val="20"/>
          <w:lang w:val="fr-FR"/>
        </w:rPr>
        <w:t>s</w:t>
      </w:r>
      <w:r w:rsidR="007D35F0" w:rsidRPr="00AC6DE2">
        <w:rPr>
          <w:sz w:val="20"/>
          <w:szCs w:val="20"/>
          <w:lang w:val="fr-FR"/>
        </w:rPr>
        <w:t xml:space="preserve"> grandes quantités de chaleur dissipées/reçues.</w:t>
      </w:r>
    </w:p>
    <w:p w:rsidR="000B6C2C" w:rsidRPr="000B6C2C" w:rsidRDefault="000B6C2C" w:rsidP="000B6C2C">
      <w:pPr>
        <w:pStyle w:val="IEEEParagraph"/>
        <w:rPr>
          <w:sz w:val="20"/>
          <w:lang w:val="fr-FR"/>
        </w:rPr>
      </w:pPr>
      <w:r w:rsidRPr="00AC6DE2">
        <w:rPr>
          <w:sz w:val="20"/>
          <w:szCs w:val="20"/>
          <w:lang w:val="fr-FR"/>
        </w:rPr>
        <w:t>Le développement considérable récent des recherches traitant des nanofluides est dû au fait qu’il est possible</w:t>
      </w:r>
      <w:r w:rsidRPr="000B6C2C">
        <w:rPr>
          <w:sz w:val="20"/>
          <w:lang w:val="fr-FR"/>
        </w:rPr>
        <w:t>, pour certaines applications, d’accroitre de façon appréciable les transferts de chaleur en introduisant dans un fluide pure une faible concentration de nanoparticules. Choi [1] a montré que la conductivité thermique effective du mélange Eau/Al</w:t>
      </w:r>
      <w:r w:rsidRPr="000B6C2C">
        <w:rPr>
          <w:sz w:val="20"/>
          <w:vertAlign w:val="subscript"/>
          <w:lang w:val="fr-FR"/>
        </w:rPr>
        <w:t>2</w:t>
      </w:r>
      <w:r w:rsidRPr="000B6C2C">
        <w:rPr>
          <w:sz w:val="20"/>
          <w:lang w:val="fr-FR"/>
        </w:rPr>
        <w:t>O</w:t>
      </w:r>
      <w:r w:rsidRPr="000B6C2C">
        <w:rPr>
          <w:sz w:val="20"/>
          <w:vertAlign w:val="subscript"/>
          <w:lang w:val="fr-FR"/>
        </w:rPr>
        <w:t>3</w:t>
      </w:r>
      <w:r w:rsidRPr="000B6C2C">
        <w:rPr>
          <w:sz w:val="20"/>
          <w:lang w:val="fr-FR"/>
        </w:rPr>
        <w:t xml:space="preserve"> augmente de 20% pour une concentration en volume entre 1% et 5% d’Al</w:t>
      </w:r>
      <w:r w:rsidRPr="000B6C2C">
        <w:rPr>
          <w:sz w:val="20"/>
          <w:vertAlign w:val="subscript"/>
          <w:lang w:val="fr-FR"/>
        </w:rPr>
        <w:t>2</w:t>
      </w:r>
      <w:r w:rsidRPr="000B6C2C">
        <w:rPr>
          <w:sz w:val="20"/>
          <w:lang w:val="fr-FR"/>
        </w:rPr>
        <w:t>O</w:t>
      </w:r>
      <w:r w:rsidRPr="000B6C2C">
        <w:rPr>
          <w:sz w:val="20"/>
          <w:vertAlign w:val="subscript"/>
          <w:lang w:val="fr-FR"/>
        </w:rPr>
        <w:t>3</w:t>
      </w:r>
      <w:r w:rsidRPr="000B6C2C">
        <w:rPr>
          <w:sz w:val="20"/>
          <w:lang w:val="fr-FR"/>
        </w:rPr>
        <w:t>.</w:t>
      </w:r>
    </w:p>
    <w:p w:rsidR="000B6C2C" w:rsidRPr="000B6C2C" w:rsidRDefault="000B6C2C" w:rsidP="000B6C2C">
      <w:pPr>
        <w:pStyle w:val="IEEEParagraph"/>
        <w:rPr>
          <w:sz w:val="20"/>
          <w:lang w:val="fr-FR"/>
        </w:rPr>
      </w:pPr>
      <w:r w:rsidRPr="000B6C2C">
        <w:rPr>
          <w:sz w:val="20"/>
          <w:lang w:val="fr-FR"/>
        </w:rPr>
        <w:t>De nombreuses recherches portant sur la convection naturelle dans les nanofluides ont été menées, et ceci pour  diverses configurations et pour différentes conditions aux limites [2-7].</w:t>
      </w:r>
    </w:p>
    <w:p w:rsidR="00693B53" w:rsidRDefault="000B6C2C" w:rsidP="00330DBE">
      <w:pPr>
        <w:pStyle w:val="IEEEParagraph"/>
        <w:rPr>
          <w:sz w:val="20"/>
          <w:lang w:val="fr-FR"/>
        </w:rPr>
      </w:pPr>
      <w:r w:rsidRPr="000B6C2C">
        <w:rPr>
          <w:sz w:val="20"/>
          <w:lang w:val="fr-FR"/>
        </w:rPr>
        <w:t xml:space="preserve">Le présent travail est une contribution à l’étude des mouvements de convection naturelle se développant dans </w:t>
      </w:r>
      <w:r w:rsidR="00330DBE" w:rsidRPr="00317AE1">
        <w:rPr>
          <w:sz w:val="20"/>
          <w:szCs w:val="20"/>
          <w:lang w:val="fr-FR"/>
        </w:rPr>
        <w:t>différentes configuration</w:t>
      </w:r>
      <w:r w:rsidR="00317AE1">
        <w:rPr>
          <w:sz w:val="20"/>
          <w:szCs w:val="20"/>
          <w:lang w:val="fr-FR"/>
        </w:rPr>
        <w:t>s</w:t>
      </w:r>
      <w:r w:rsidRPr="00317AE1">
        <w:rPr>
          <w:sz w:val="20"/>
          <w:szCs w:val="20"/>
          <w:lang w:val="fr-FR"/>
        </w:rPr>
        <w:t xml:space="preserve"> et une estimation des possibilités d'amélioration du transfert de</w:t>
      </w:r>
      <w:r w:rsidRPr="000B6C2C">
        <w:rPr>
          <w:sz w:val="20"/>
          <w:lang w:val="fr-FR"/>
        </w:rPr>
        <w:t xml:space="preserve"> chaleur par l'utilisation de nanofluides. </w:t>
      </w:r>
    </w:p>
    <w:p w:rsidR="00317AE1" w:rsidRPr="00E806F2" w:rsidRDefault="00693B53" w:rsidP="00E806F2">
      <w:pPr>
        <w:pStyle w:val="IEEEHeading1"/>
        <w:rPr>
          <w:lang w:val="fr-FR"/>
        </w:rPr>
      </w:pPr>
      <w:r w:rsidRPr="00693B53">
        <w:t>MODELE PHYSIQUE ET FORMULATION MATHEMATIQUE</w:t>
      </w:r>
      <w:r w:rsidRPr="00693B53">
        <w:rPr>
          <w:lang w:val="fr-FR"/>
        </w:rPr>
        <w:t xml:space="preserve">   </w:t>
      </w:r>
    </w:p>
    <w:p w:rsidR="00542C85" w:rsidRPr="00E806F2" w:rsidRDefault="00E806F2" w:rsidP="00BC33B2">
      <w:pPr>
        <w:pStyle w:val="IEEEHeading2"/>
        <w:numPr>
          <w:ilvl w:val="0"/>
          <w:numId w:val="3"/>
        </w:numPr>
      </w:pPr>
      <w:r w:rsidRPr="00E806F2">
        <w:t>MODELE PHYSIQUE</w:t>
      </w:r>
    </w:p>
    <w:p w:rsidR="00E806F2" w:rsidRPr="00121F6D" w:rsidRDefault="007F75CA" w:rsidP="00E806F2">
      <w:pPr>
        <w:pStyle w:val="IEEEParagraph"/>
        <w:rPr>
          <w:lang w:val="fr-FR"/>
        </w:rPr>
      </w:pPr>
      <w:r w:rsidRPr="00E806F2">
        <w:rPr>
          <w:sz w:val="20"/>
          <w:szCs w:val="20"/>
        </w:rPr>
        <w:lastRenderedPageBreak/>
        <w:t xml:space="preserve"> </w:t>
      </w:r>
      <w:r w:rsidR="00E806F2" w:rsidRPr="00121F6D">
        <w:rPr>
          <w:sz w:val="20"/>
          <w:szCs w:val="20"/>
          <w:lang w:val="fr-FR"/>
        </w:rPr>
        <w:t xml:space="preserve">Comme montré dans la Fig. 1, quatre configurations sont considérées: </w:t>
      </w:r>
      <w:r w:rsidR="00E806F2" w:rsidRPr="00E806F2">
        <w:rPr>
          <w:sz w:val="20"/>
          <w:szCs w:val="20"/>
          <w:lang w:val="fr-FR"/>
        </w:rPr>
        <w:t>enceintes différentiellement chauffées (C1, C2</w:t>
      </w:r>
      <w:r w:rsidR="00E806F2" w:rsidRPr="00121F6D">
        <w:rPr>
          <w:lang w:val="fr-FR"/>
        </w:rPr>
        <w:t xml:space="preserve">) </w:t>
      </w:r>
      <w:r w:rsidR="00E806F2" w:rsidRPr="00121F6D">
        <w:rPr>
          <w:sz w:val="20"/>
          <w:szCs w:val="20"/>
          <w:lang w:val="fr-FR"/>
        </w:rPr>
        <w:t xml:space="preserve">et enceintes partiellement chauffées par le bas </w:t>
      </w:r>
      <w:r w:rsidR="00E806F2" w:rsidRPr="00E806F2">
        <w:rPr>
          <w:sz w:val="20"/>
          <w:szCs w:val="20"/>
          <w:lang w:val="fr-FR"/>
        </w:rPr>
        <w:t>(C3, C4</w:t>
      </w:r>
      <w:r w:rsidR="00E806F2" w:rsidRPr="00121F6D">
        <w:rPr>
          <w:lang w:val="fr-FR"/>
        </w:rPr>
        <w:t>).</w:t>
      </w:r>
    </w:p>
    <w:p w:rsidR="00B94516" w:rsidRPr="00E806F2" w:rsidRDefault="00DB722C" w:rsidP="00E806F2">
      <w:pPr>
        <w:pStyle w:val="IEEEParagraph"/>
        <w:jc w:val="center"/>
        <w:rPr>
          <w:sz w:val="20"/>
          <w:szCs w:val="20"/>
        </w:rPr>
      </w:pPr>
      <w:r>
        <w:rPr>
          <w:noProof/>
          <w:lang w:val="fr-FR" w:eastAsia="fr-FR"/>
        </w:rPr>
        <w:drawing>
          <wp:inline distT="0" distB="0" distL="0" distR="0">
            <wp:extent cx="2101850" cy="1774190"/>
            <wp:effectExtent l="1905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2101850" cy="1774190"/>
                    </a:xfrm>
                    <a:prstGeom prst="rect">
                      <a:avLst/>
                    </a:prstGeom>
                    <a:noFill/>
                    <a:ln w="9525">
                      <a:noFill/>
                      <a:miter lim="800000"/>
                      <a:headEnd/>
                      <a:tailEnd/>
                    </a:ln>
                  </pic:spPr>
                </pic:pic>
              </a:graphicData>
            </a:graphic>
          </wp:inline>
        </w:drawing>
      </w:r>
    </w:p>
    <w:p w:rsidR="00B94516" w:rsidRPr="00121F6D" w:rsidRDefault="00E806F2" w:rsidP="00E806F2">
      <w:pPr>
        <w:pStyle w:val="IEEEParagraph"/>
        <w:jc w:val="center"/>
        <w:rPr>
          <w:sz w:val="16"/>
          <w:szCs w:val="16"/>
          <w:lang w:val="fr-FR"/>
        </w:rPr>
      </w:pPr>
      <w:r w:rsidRPr="00121F6D">
        <w:rPr>
          <w:sz w:val="16"/>
          <w:szCs w:val="16"/>
          <w:lang w:val="fr-FR"/>
        </w:rPr>
        <w:t xml:space="preserve">Fig. </w:t>
      </w:r>
      <w:fldSimple w:instr=" SEQ Fig. \* ARABIC  \* MERGEFORMAT ">
        <w:r w:rsidRPr="00121F6D">
          <w:rPr>
            <w:noProof/>
            <w:sz w:val="16"/>
            <w:szCs w:val="16"/>
            <w:lang w:val="fr-FR"/>
          </w:rPr>
          <w:t>1</w:t>
        </w:r>
      </w:fldSimple>
      <w:r w:rsidRPr="00121F6D">
        <w:rPr>
          <w:sz w:val="16"/>
          <w:szCs w:val="16"/>
          <w:lang w:val="fr-FR"/>
        </w:rPr>
        <w:t xml:space="preserve">  Les quatre configurations considérées.</w:t>
      </w:r>
    </w:p>
    <w:p w:rsidR="00A45FCE" w:rsidRDefault="00E806F2" w:rsidP="00BC33B2">
      <w:pPr>
        <w:pStyle w:val="IEEEHeading2"/>
        <w:numPr>
          <w:ilvl w:val="0"/>
          <w:numId w:val="3"/>
        </w:numPr>
      </w:pPr>
      <w:r>
        <w:t>Formulation mathématique</w:t>
      </w:r>
    </w:p>
    <w:p w:rsidR="0044799F" w:rsidRPr="0044799F" w:rsidRDefault="00A45FCE" w:rsidP="009D44DE">
      <w:pPr>
        <w:pStyle w:val="IEEEParagraph"/>
        <w:jc w:val="left"/>
        <w:rPr>
          <w:sz w:val="20"/>
          <w:szCs w:val="20"/>
          <w:lang w:val="fr-FR"/>
        </w:rPr>
      </w:pPr>
      <w:r w:rsidRPr="00121F6D">
        <w:rPr>
          <w:sz w:val="20"/>
          <w:szCs w:val="20"/>
          <w:lang w:val="fr-FR"/>
        </w:rPr>
        <w:t xml:space="preserve"> </w:t>
      </w:r>
      <w:r w:rsidR="0044799F">
        <w:rPr>
          <w:sz w:val="20"/>
          <w:szCs w:val="20"/>
          <w:lang w:val="fr-FR"/>
        </w:rPr>
        <w:t>L'écoulement des</w:t>
      </w:r>
      <w:r w:rsidR="0044799F" w:rsidRPr="0044799F">
        <w:rPr>
          <w:sz w:val="20"/>
          <w:szCs w:val="20"/>
          <w:lang w:val="fr-FR"/>
        </w:rPr>
        <w:t xml:space="preserve"> nanofluide</w:t>
      </w:r>
      <w:r w:rsidR="0044799F">
        <w:rPr>
          <w:sz w:val="20"/>
          <w:szCs w:val="20"/>
          <w:lang w:val="fr-FR"/>
        </w:rPr>
        <w:t>s</w:t>
      </w:r>
      <w:r w:rsidR="0044799F" w:rsidRPr="0044799F">
        <w:rPr>
          <w:sz w:val="20"/>
          <w:szCs w:val="20"/>
          <w:lang w:val="fr-FR"/>
        </w:rPr>
        <w:t xml:space="preserve"> ainsi que la répartition de</w:t>
      </w:r>
      <w:r w:rsidR="009D44DE">
        <w:rPr>
          <w:sz w:val="20"/>
          <w:szCs w:val="20"/>
          <w:lang w:val="fr-FR"/>
        </w:rPr>
        <w:t xml:space="preserve"> </w:t>
      </w:r>
      <w:r w:rsidR="0044799F" w:rsidRPr="0044799F">
        <w:rPr>
          <w:sz w:val="20"/>
          <w:szCs w:val="20"/>
          <w:lang w:val="fr-FR"/>
        </w:rPr>
        <w:t>température sont régis par les équations de conservation de</w:t>
      </w:r>
    </w:p>
    <w:p w:rsidR="00A45FCE" w:rsidRDefault="009D44DE" w:rsidP="009D44DE">
      <w:pPr>
        <w:pStyle w:val="IEEEParagraph"/>
        <w:ind w:firstLine="0"/>
        <w:jc w:val="left"/>
        <w:rPr>
          <w:sz w:val="20"/>
          <w:szCs w:val="20"/>
          <w:lang w:val="fr-FR"/>
        </w:rPr>
      </w:pPr>
      <w:r>
        <w:rPr>
          <w:sz w:val="20"/>
          <w:szCs w:val="20"/>
          <w:lang w:val="fr-FR"/>
        </w:rPr>
        <w:t xml:space="preserve">la </w:t>
      </w:r>
      <w:r w:rsidR="0044799F" w:rsidRPr="0044799F">
        <w:rPr>
          <w:sz w:val="20"/>
          <w:szCs w:val="20"/>
          <w:lang w:val="fr-FR"/>
        </w:rPr>
        <w:t>masse, de</w:t>
      </w:r>
      <w:r>
        <w:rPr>
          <w:sz w:val="20"/>
          <w:szCs w:val="20"/>
          <w:lang w:val="fr-FR"/>
        </w:rPr>
        <w:t xml:space="preserve"> la</w:t>
      </w:r>
      <w:r w:rsidR="0044799F" w:rsidRPr="0044799F">
        <w:rPr>
          <w:sz w:val="20"/>
          <w:szCs w:val="20"/>
          <w:lang w:val="fr-FR"/>
        </w:rPr>
        <w:t xml:space="preserve"> quantité de mouvement et de l'énergie</w:t>
      </w:r>
      <w:r>
        <w:rPr>
          <w:sz w:val="20"/>
          <w:szCs w:val="20"/>
          <w:lang w:val="fr-FR"/>
        </w:rPr>
        <w:t>.</w:t>
      </w:r>
    </w:p>
    <w:p w:rsidR="00DB722C" w:rsidRPr="00040610" w:rsidRDefault="00153162" w:rsidP="00F371DD">
      <w:pPr>
        <w:rPr>
          <w:rFonts w:asciiTheme="majorBidi" w:hAnsiTheme="majorBidi" w:cstheme="majorBidi"/>
          <w:sz w:val="16"/>
          <w:szCs w:val="16"/>
          <w:lang w:val="fr-FR"/>
        </w:rPr>
      </w:pPr>
      <m:oMathPara>
        <m:oMathParaPr>
          <m:jc m:val="left"/>
        </m:oMathParaPr>
        <m:oMath>
          <m:f>
            <m:fPr>
              <m:ctrlPr>
                <w:rPr>
                  <w:rFonts w:ascii="Cambria Math" w:hAnsi="Cambria Math"/>
                  <w:i/>
                  <w:sz w:val="16"/>
                  <w:szCs w:val="16"/>
                  <w:lang w:val="fr-FR"/>
                </w:rPr>
              </m:ctrlPr>
            </m:fPr>
            <m:num>
              <m:r>
                <w:rPr>
                  <w:rFonts w:ascii="Cambria Math" w:hAnsi="Cambria Math"/>
                  <w:sz w:val="16"/>
                  <w:szCs w:val="16"/>
                  <w:lang w:val="fr-FR"/>
                </w:rPr>
                <m:t>∂U</m:t>
              </m:r>
            </m:num>
            <m:den>
              <m:r>
                <w:rPr>
                  <w:rFonts w:ascii="Cambria Math" w:hAnsi="Cambria Math"/>
                  <w:sz w:val="16"/>
                  <w:szCs w:val="16"/>
                  <w:lang w:val="fr-FR"/>
                </w:rPr>
                <m:t>∂X</m:t>
              </m:r>
            </m:den>
          </m:f>
          <m:r>
            <w:rPr>
              <w:rFonts w:ascii="Cambria Math"/>
              <w:sz w:val="16"/>
              <w:szCs w:val="16"/>
              <w:lang w:val="fr-FR"/>
            </w:rPr>
            <m:t>+</m:t>
          </m:r>
          <m:f>
            <m:fPr>
              <m:ctrlPr>
                <w:rPr>
                  <w:rFonts w:ascii="Cambria Math" w:hAnsi="Cambria Math"/>
                  <w:i/>
                  <w:sz w:val="16"/>
                  <w:szCs w:val="16"/>
                  <w:lang w:val="fr-FR"/>
                </w:rPr>
              </m:ctrlPr>
            </m:fPr>
            <m:num>
              <m:r>
                <w:rPr>
                  <w:rFonts w:ascii="Cambria Math" w:hAnsi="Cambria Math"/>
                  <w:sz w:val="16"/>
                  <w:szCs w:val="16"/>
                  <w:lang w:val="fr-FR"/>
                </w:rPr>
                <m:t>∂V</m:t>
              </m:r>
            </m:num>
            <m:den>
              <m:r>
                <w:rPr>
                  <w:rFonts w:ascii="Cambria Math" w:hAnsi="Cambria Math"/>
                  <w:sz w:val="16"/>
                  <w:szCs w:val="16"/>
                  <w:lang w:val="fr-FR"/>
                </w:rPr>
                <m:t>∂Y</m:t>
              </m:r>
            </m:den>
          </m:f>
          <m:r>
            <w:rPr>
              <w:rFonts w:ascii="Cambria Math"/>
              <w:sz w:val="16"/>
              <w:szCs w:val="16"/>
              <w:lang w:val="fr-FR"/>
            </w:rPr>
            <m:t xml:space="preserve">=0  </m:t>
          </m:r>
          <m:r>
            <m:rPr>
              <m:sty m:val="p"/>
            </m:rPr>
            <w:rPr>
              <w:rFonts w:ascii="Cambria Math"/>
              <w:sz w:val="16"/>
              <w:szCs w:val="16"/>
              <w:lang w:val="fr-FR"/>
            </w:rPr>
            <m:t xml:space="preserve">                                                                                                   (1)</m:t>
          </m:r>
        </m:oMath>
      </m:oMathPara>
    </w:p>
    <w:p w:rsidR="00DB722C" w:rsidRPr="00040610" w:rsidRDefault="00DB722C" w:rsidP="00F371DD">
      <w:pPr>
        <w:rPr>
          <w:rFonts w:asciiTheme="majorBidi" w:hAnsiTheme="majorBidi" w:cstheme="majorBidi"/>
          <w:sz w:val="16"/>
          <w:szCs w:val="16"/>
          <w:lang w:val="fr-FR"/>
        </w:rPr>
      </w:pPr>
      <m:oMathPara>
        <m:oMathParaPr>
          <m:jc m:val="left"/>
        </m:oMathParaPr>
        <m:oMath>
          <m:r>
            <w:rPr>
              <w:rFonts w:ascii="Cambria Math" w:hAnsi="Cambria Math"/>
              <w:sz w:val="16"/>
              <w:szCs w:val="16"/>
              <w:lang w:val="fr-FR"/>
            </w:rPr>
            <m:t>U</m:t>
          </m:r>
          <m:f>
            <m:fPr>
              <m:ctrlPr>
                <w:rPr>
                  <w:rFonts w:ascii="Cambria Math" w:hAnsi="Cambria Math"/>
                  <w:i/>
                  <w:sz w:val="16"/>
                  <w:szCs w:val="16"/>
                  <w:lang w:val="fr-FR"/>
                </w:rPr>
              </m:ctrlPr>
            </m:fPr>
            <m:num>
              <m:r>
                <w:rPr>
                  <w:rFonts w:ascii="Cambria Math" w:hAnsi="Cambria Math"/>
                  <w:sz w:val="16"/>
                  <w:szCs w:val="16"/>
                  <w:lang w:val="fr-FR"/>
                </w:rPr>
                <m:t>∂U</m:t>
              </m:r>
            </m:num>
            <m:den>
              <m:r>
                <w:rPr>
                  <w:rFonts w:ascii="Cambria Math" w:hAnsi="Cambria Math"/>
                  <w:sz w:val="16"/>
                  <w:szCs w:val="16"/>
                  <w:lang w:val="fr-FR"/>
                </w:rPr>
                <m:t>∂X</m:t>
              </m:r>
            </m:den>
          </m:f>
          <m:r>
            <w:rPr>
              <w:rFonts w:ascii="Cambria Math"/>
              <w:sz w:val="16"/>
              <w:szCs w:val="16"/>
              <w:lang w:val="fr-FR"/>
            </w:rPr>
            <m:t xml:space="preserve">+ </m:t>
          </m:r>
          <m:r>
            <w:rPr>
              <w:rFonts w:ascii="Cambria Math" w:hAnsi="Cambria Math"/>
              <w:sz w:val="16"/>
              <w:szCs w:val="16"/>
              <w:lang w:val="fr-FR"/>
            </w:rPr>
            <m:t>V</m:t>
          </m:r>
          <m:f>
            <m:fPr>
              <m:ctrlPr>
                <w:rPr>
                  <w:rFonts w:ascii="Cambria Math" w:hAnsi="Cambria Math"/>
                  <w:i/>
                  <w:sz w:val="16"/>
                  <w:szCs w:val="16"/>
                  <w:lang w:val="fr-FR"/>
                </w:rPr>
              </m:ctrlPr>
            </m:fPr>
            <m:num>
              <m:r>
                <w:rPr>
                  <w:rFonts w:ascii="Cambria Math" w:hAnsi="Cambria Math"/>
                  <w:sz w:val="16"/>
                  <w:szCs w:val="16"/>
                  <w:lang w:val="fr-FR"/>
                </w:rPr>
                <m:t>∂U</m:t>
              </m:r>
            </m:num>
            <m:den>
              <m:r>
                <w:rPr>
                  <w:rFonts w:ascii="Cambria Math" w:hAnsi="Cambria Math"/>
                  <w:sz w:val="16"/>
                  <w:szCs w:val="16"/>
                  <w:lang w:val="fr-FR"/>
                </w:rPr>
                <m:t>∂Y</m:t>
              </m:r>
            </m:den>
          </m:f>
          <m:r>
            <w:rPr>
              <w:rFonts w:ascii="Cambria Math"/>
              <w:sz w:val="16"/>
              <w:szCs w:val="16"/>
              <w:lang w:val="fr-FR"/>
            </w:rPr>
            <m:t xml:space="preserve">= </m:t>
          </m:r>
          <m:r>
            <w:rPr>
              <w:sz w:val="16"/>
              <w:szCs w:val="16"/>
              <w:lang w:val="fr-FR"/>
            </w:rPr>
            <m:t>-</m:t>
          </m:r>
          <m:r>
            <w:rPr>
              <w:rFonts w:ascii="Cambria Math"/>
              <w:sz w:val="16"/>
              <w:szCs w:val="16"/>
              <w:lang w:val="fr-FR"/>
            </w:rPr>
            <m:t xml:space="preserve"> </m:t>
          </m:r>
          <m:f>
            <m:fPr>
              <m:ctrlPr>
                <w:rPr>
                  <w:rFonts w:ascii="Cambria Math" w:hAnsi="Cambria Math"/>
                  <w:i/>
                  <w:sz w:val="16"/>
                  <w:szCs w:val="16"/>
                  <w:lang w:val="fr-FR"/>
                </w:rPr>
              </m:ctrlPr>
            </m:fPr>
            <m:num>
              <m:r>
                <w:rPr>
                  <w:rFonts w:ascii="Cambria Math" w:hAnsi="Cambria Math"/>
                  <w:sz w:val="16"/>
                  <w:szCs w:val="16"/>
                  <w:lang w:val="fr-FR"/>
                </w:rPr>
                <m:t>∂P</m:t>
              </m:r>
            </m:num>
            <m:den>
              <m:r>
                <w:rPr>
                  <w:rFonts w:ascii="Cambria Math" w:hAnsi="Cambria Math"/>
                  <w:sz w:val="16"/>
                  <w:szCs w:val="16"/>
                  <w:lang w:val="fr-FR"/>
                </w:rPr>
                <m:t>∂</m:t>
              </m:r>
              <m:r>
                <w:rPr>
                  <w:rFonts w:ascii="Cambria Math"/>
                  <w:sz w:val="16"/>
                  <w:szCs w:val="16"/>
                  <w:lang w:val="fr-FR"/>
                </w:rPr>
                <m:t>X</m:t>
              </m:r>
            </m:den>
          </m:f>
          <m:r>
            <w:rPr>
              <w:rFonts w:ascii="Cambria Math"/>
              <w:sz w:val="16"/>
              <w:szCs w:val="16"/>
              <w:lang w:val="fr-FR"/>
            </w:rPr>
            <m:t>+</m:t>
          </m:r>
          <m:sSub>
            <m:sSubPr>
              <m:ctrlPr>
                <w:rPr>
                  <w:rFonts w:ascii="Cambria Math" w:hAnsi="Cambria Math"/>
                  <w:i/>
                  <w:sz w:val="16"/>
                  <w:szCs w:val="16"/>
                  <w:lang w:val="fr-FR"/>
                </w:rPr>
              </m:ctrlPr>
            </m:sSubPr>
            <m:e>
              <m:r>
                <w:rPr>
                  <w:rFonts w:ascii="Cambria Math" w:hAnsi="Cambria Math"/>
                  <w:sz w:val="16"/>
                  <w:szCs w:val="16"/>
                  <w:lang w:val="fr-FR"/>
                </w:rPr>
                <m:t>Pr</m:t>
              </m:r>
            </m:e>
            <m:sub>
              <m:r>
                <w:rPr>
                  <w:rFonts w:ascii="Cambria Math" w:hAnsi="Cambria Math"/>
                  <w:sz w:val="16"/>
                  <w:szCs w:val="16"/>
                  <w:lang w:val="fr-FR"/>
                </w:rPr>
                <m:t>nf</m:t>
              </m:r>
            </m:sub>
          </m:sSub>
          <m:d>
            <m:dPr>
              <m:ctrlPr>
                <w:rPr>
                  <w:rFonts w:ascii="Cambria Math" w:hAnsi="Cambria Math"/>
                  <w:i/>
                  <w:sz w:val="16"/>
                  <w:szCs w:val="16"/>
                  <w:lang w:val="fr-FR"/>
                </w:rPr>
              </m:ctrlPr>
            </m:dPr>
            <m:e>
              <m:f>
                <m:fPr>
                  <m:ctrlPr>
                    <w:rPr>
                      <w:rFonts w:ascii="Cambria Math" w:hAnsi="Cambria Math"/>
                      <w:i/>
                      <w:sz w:val="16"/>
                      <w:szCs w:val="16"/>
                      <w:lang w:val="fr-FR"/>
                    </w:rPr>
                  </m:ctrlPr>
                </m:fPr>
                <m:num>
                  <m:sSup>
                    <m:sSupPr>
                      <m:ctrlPr>
                        <w:rPr>
                          <w:rFonts w:ascii="Cambria Math" w:hAnsi="Cambria Math"/>
                          <w:i/>
                          <w:sz w:val="16"/>
                          <w:szCs w:val="16"/>
                          <w:lang w:val="fr-FR"/>
                        </w:rPr>
                      </m:ctrlPr>
                    </m:sSupPr>
                    <m:e>
                      <m:r>
                        <w:rPr>
                          <w:rFonts w:ascii="Cambria Math" w:hAnsi="Cambria Math"/>
                          <w:sz w:val="16"/>
                          <w:szCs w:val="16"/>
                          <w:lang w:val="fr-FR"/>
                        </w:rPr>
                        <m:t>∂</m:t>
                      </m:r>
                    </m:e>
                    <m:sup>
                      <m:r>
                        <w:rPr>
                          <w:rFonts w:ascii="Cambria Math"/>
                          <w:sz w:val="16"/>
                          <w:szCs w:val="16"/>
                          <w:lang w:val="fr-FR"/>
                        </w:rPr>
                        <m:t>2</m:t>
                      </m:r>
                    </m:sup>
                  </m:sSup>
                  <m:r>
                    <w:rPr>
                      <w:rFonts w:ascii="Cambria Math"/>
                      <w:sz w:val="16"/>
                      <w:szCs w:val="16"/>
                      <w:lang w:val="fr-FR"/>
                    </w:rPr>
                    <m:t>U</m:t>
                  </m:r>
                </m:num>
                <m:den>
                  <m:sSup>
                    <m:sSupPr>
                      <m:ctrlPr>
                        <w:rPr>
                          <w:rFonts w:ascii="Cambria Math" w:hAnsi="Cambria Math"/>
                          <w:i/>
                          <w:sz w:val="16"/>
                          <w:szCs w:val="16"/>
                          <w:lang w:val="fr-FR"/>
                        </w:rPr>
                      </m:ctrlPr>
                    </m:sSupPr>
                    <m:e>
                      <m:r>
                        <w:rPr>
                          <w:rFonts w:ascii="Cambria Math" w:hAnsi="Cambria Math"/>
                          <w:sz w:val="16"/>
                          <w:szCs w:val="16"/>
                          <w:lang w:val="fr-FR"/>
                        </w:rPr>
                        <m:t>∂</m:t>
                      </m:r>
                      <m:r>
                        <w:rPr>
                          <w:rFonts w:ascii="Cambria Math"/>
                          <w:sz w:val="16"/>
                          <w:szCs w:val="16"/>
                          <w:lang w:val="fr-FR"/>
                        </w:rPr>
                        <m:t>X</m:t>
                      </m:r>
                    </m:e>
                    <m:sup>
                      <m:r>
                        <w:rPr>
                          <w:rFonts w:ascii="Cambria Math"/>
                          <w:sz w:val="16"/>
                          <w:szCs w:val="16"/>
                          <w:lang w:val="fr-FR"/>
                        </w:rPr>
                        <m:t>2</m:t>
                      </m:r>
                    </m:sup>
                  </m:sSup>
                </m:den>
              </m:f>
              <m:r>
                <w:rPr>
                  <w:rFonts w:ascii="Cambria Math"/>
                  <w:sz w:val="16"/>
                  <w:szCs w:val="16"/>
                  <w:lang w:val="fr-FR"/>
                </w:rPr>
                <m:t xml:space="preserve">+ </m:t>
              </m:r>
              <m:f>
                <m:fPr>
                  <m:ctrlPr>
                    <w:rPr>
                      <w:rFonts w:ascii="Cambria Math" w:hAnsi="Cambria Math"/>
                      <w:i/>
                      <w:sz w:val="16"/>
                      <w:szCs w:val="16"/>
                      <w:lang w:val="fr-FR"/>
                    </w:rPr>
                  </m:ctrlPr>
                </m:fPr>
                <m:num>
                  <m:sSup>
                    <m:sSupPr>
                      <m:ctrlPr>
                        <w:rPr>
                          <w:rFonts w:ascii="Cambria Math" w:hAnsi="Cambria Math"/>
                          <w:i/>
                          <w:sz w:val="16"/>
                          <w:szCs w:val="16"/>
                          <w:lang w:val="fr-FR"/>
                        </w:rPr>
                      </m:ctrlPr>
                    </m:sSupPr>
                    <m:e>
                      <m:r>
                        <w:rPr>
                          <w:rFonts w:ascii="Cambria Math" w:hAnsi="Cambria Math"/>
                          <w:sz w:val="16"/>
                          <w:szCs w:val="16"/>
                          <w:lang w:val="fr-FR"/>
                        </w:rPr>
                        <m:t>∂</m:t>
                      </m:r>
                    </m:e>
                    <m:sup>
                      <m:r>
                        <w:rPr>
                          <w:rFonts w:ascii="Cambria Math"/>
                          <w:sz w:val="16"/>
                          <w:szCs w:val="16"/>
                          <w:lang w:val="fr-FR"/>
                        </w:rPr>
                        <m:t>2</m:t>
                      </m:r>
                    </m:sup>
                  </m:sSup>
                  <m:r>
                    <w:rPr>
                      <w:rFonts w:ascii="Cambria Math"/>
                      <w:sz w:val="16"/>
                      <w:szCs w:val="16"/>
                      <w:lang w:val="fr-FR"/>
                    </w:rPr>
                    <m:t>U</m:t>
                  </m:r>
                </m:num>
                <m:den>
                  <m:sSup>
                    <m:sSupPr>
                      <m:ctrlPr>
                        <w:rPr>
                          <w:rFonts w:ascii="Cambria Math" w:hAnsi="Cambria Math"/>
                          <w:i/>
                          <w:sz w:val="16"/>
                          <w:szCs w:val="16"/>
                          <w:lang w:val="fr-FR"/>
                        </w:rPr>
                      </m:ctrlPr>
                    </m:sSupPr>
                    <m:e>
                      <m:r>
                        <w:rPr>
                          <w:rFonts w:ascii="Cambria Math" w:hAnsi="Cambria Math"/>
                          <w:sz w:val="16"/>
                          <w:szCs w:val="16"/>
                          <w:lang w:val="fr-FR"/>
                        </w:rPr>
                        <m:t>∂</m:t>
                      </m:r>
                      <m:r>
                        <w:rPr>
                          <w:rFonts w:ascii="Cambria Math"/>
                          <w:sz w:val="16"/>
                          <w:szCs w:val="16"/>
                          <w:lang w:val="fr-FR"/>
                        </w:rPr>
                        <m:t>Y</m:t>
                      </m:r>
                    </m:e>
                    <m:sup>
                      <m:r>
                        <w:rPr>
                          <w:rFonts w:ascii="Cambria Math"/>
                          <w:sz w:val="16"/>
                          <w:szCs w:val="16"/>
                          <w:lang w:val="fr-FR"/>
                        </w:rPr>
                        <m:t>2</m:t>
                      </m:r>
                    </m:sup>
                  </m:sSup>
                </m:den>
              </m:f>
            </m:e>
          </m:d>
          <m:r>
            <w:rPr>
              <w:rFonts w:ascii="Cambria Math"/>
              <w:sz w:val="16"/>
              <w:szCs w:val="16"/>
              <w:lang w:val="fr-FR"/>
            </w:rPr>
            <m:t xml:space="preserve">                                        (</m:t>
          </m:r>
          <m:r>
            <m:rPr>
              <m:sty m:val="p"/>
            </m:rPr>
            <w:rPr>
              <w:rFonts w:ascii="Cambria Math"/>
              <w:sz w:val="16"/>
              <w:szCs w:val="16"/>
              <w:lang w:val="fr-FR"/>
            </w:rPr>
            <m:t>2</m:t>
          </m:r>
          <m:r>
            <w:rPr>
              <w:rFonts w:ascii="Cambria Math"/>
              <w:sz w:val="16"/>
              <w:szCs w:val="16"/>
              <w:lang w:val="fr-FR"/>
            </w:rPr>
            <m:t>)</m:t>
          </m:r>
        </m:oMath>
      </m:oMathPara>
    </w:p>
    <w:p w:rsidR="00DB722C" w:rsidRPr="00040610" w:rsidRDefault="00DB722C" w:rsidP="00F371DD">
      <w:pPr>
        <w:rPr>
          <w:rFonts w:asciiTheme="majorBidi" w:hAnsiTheme="majorBidi" w:cstheme="majorBidi"/>
          <w:sz w:val="16"/>
          <w:szCs w:val="16"/>
          <w:lang w:val="fr-FR"/>
        </w:rPr>
      </w:pPr>
      <m:oMathPara>
        <m:oMathParaPr>
          <m:jc m:val="left"/>
        </m:oMathParaPr>
        <m:oMath>
          <m:r>
            <w:rPr>
              <w:rFonts w:ascii="Cambria Math" w:hAnsi="Cambria Math"/>
              <w:sz w:val="16"/>
              <w:szCs w:val="16"/>
              <w:lang w:val="fr-FR"/>
            </w:rPr>
            <m:t>U</m:t>
          </m:r>
          <m:f>
            <m:fPr>
              <m:ctrlPr>
                <w:rPr>
                  <w:rFonts w:ascii="Cambria Math" w:hAnsi="Cambria Math"/>
                  <w:i/>
                  <w:sz w:val="16"/>
                  <w:szCs w:val="16"/>
                  <w:lang w:val="fr-FR"/>
                </w:rPr>
              </m:ctrlPr>
            </m:fPr>
            <m:num>
              <m:r>
                <w:rPr>
                  <w:rFonts w:ascii="Cambria Math" w:hAnsi="Cambria Math"/>
                  <w:sz w:val="16"/>
                  <w:szCs w:val="16"/>
                  <w:lang w:val="fr-FR"/>
                </w:rPr>
                <m:t>∂V</m:t>
              </m:r>
            </m:num>
            <m:den>
              <m:r>
                <w:rPr>
                  <w:rFonts w:ascii="Cambria Math" w:hAnsi="Cambria Math"/>
                  <w:sz w:val="16"/>
                  <w:szCs w:val="16"/>
                  <w:lang w:val="fr-FR"/>
                </w:rPr>
                <m:t>∂X</m:t>
              </m:r>
            </m:den>
          </m:f>
          <m:r>
            <w:rPr>
              <w:rFonts w:ascii="Cambria Math"/>
              <w:sz w:val="16"/>
              <w:szCs w:val="16"/>
              <w:lang w:val="fr-FR"/>
            </w:rPr>
            <m:t xml:space="preserve">+ </m:t>
          </m:r>
          <m:r>
            <w:rPr>
              <w:rFonts w:ascii="Cambria Math" w:hAnsi="Cambria Math"/>
              <w:sz w:val="16"/>
              <w:szCs w:val="16"/>
              <w:lang w:val="fr-FR"/>
            </w:rPr>
            <m:t>V</m:t>
          </m:r>
          <m:f>
            <m:fPr>
              <m:ctrlPr>
                <w:rPr>
                  <w:rFonts w:ascii="Cambria Math" w:hAnsi="Cambria Math"/>
                  <w:i/>
                  <w:sz w:val="16"/>
                  <w:szCs w:val="16"/>
                  <w:lang w:val="fr-FR"/>
                </w:rPr>
              </m:ctrlPr>
            </m:fPr>
            <m:num>
              <m:r>
                <w:rPr>
                  <w:rFonts w:ascii="Cambria Math" w:hAnsi="Cambria Math"/>
                  <w:sz w:val="16"/>
                  <w:szCs w:val="16"/>
                  <w:lang w:val="fr-FR"/>
                </w:rPr>
                <m:t>∂V</m:t>
              </m:r>
            </m:num>
            <m:den>
              <m:r>
                <w:rPr>
                  <w:rFonts w:ascii="Cambria Math" w:hAnsi="Cambria Math"/>
                  <w:sz w:val="16"/>
                  <w:szCs w:val="16"/>
                  <w:lang w:val="fr-FR"/>
                </w:rPr>
                <m:t>∂Y</m:t>
              </m:r>
            </m:den>
          </m:f>
          <m:r>
            <w:rPr>
              <w:rFonts w:ascii="Cambria Math"/>
              <w:sz w:val="16"/>
              <w:szCs w:val="16"/>
              <w:lang w:val="fr-FR"/>
            </w:rPr>
            <m:t xml:space="preserve">= </m:t>
          </m:r>
          <m:r>
            <w:rPr>
              <w:rFonts w:ascii="Cambria Math" w:hAnsi="Cambria Math"/>
              <w:sz w:val="16"/>
              <w:szCs w:val="16"/>
              <w:lang w:val="fr-FR"/>
            </w:rPr>
            <m:t>-</m:t>
          </m:r>
          <m:r>
            <w:rPr>
              <w:rFonts w:ascii="Cambria Math"/>
              <w:sz w:val="16"/>
              <w:szCs w:val="16"/>
              <w:lang w:val="fr-FR"/>
            </w:rPr>
            <m:t xml:space="preserve"> </m:t>
          </m:r>
          <m:f>
            <m:fPr>
              <m:ctrlPr>
                <w:rPr>
                  <w:rFonts w:ascii="Cambria Math" w:hAnsi="Cambria Math"/>
                  <w:i/>
                  <w:sz w:val="16"/>
                  <w:szCs w:val="16"/>
                  <w:lang w:val="fr-FR"/>
                </w:rPr>
              </m:ctrlPr>
            </m:fPr>
            <m:num>
              <m:r>
                <w:rPr>
                  <w:rFonts w:ascii="Cambria Math" w:hAnsi="Cambria Math"/>
                  <w:sz w:val="16"/>
                  <w:szCs w:val="16"/>
                  <w:lang w:val="fr-FR"/>
                </w:rPr>
                <m:t>∂P</m:t>
              </m:r>
            </m:num>
            <m:den>
              <m:r>
                <w:rPr>
                  <w:rFonts w:ascii="Cambria Math" w:hAnsi="Cambria Math"/>
                  <w:sz w:val="16"/>
                  <w:szCs w:val="16"/>
                  <w:lang w:val="fr-FR"/>
                </w:rPr>
                <m:t>∂</m:t>
              </m:r>
              <m:r>
                <w:rPr>
                  <w:rFonts w:ascii="Cambria Math"/>
                  <w:sz w:val="16"/>
                  <w:szCs w:val="16"/>
                  <w:lang w:val="fr-FR"/>
                </w:rPr>
                <m:t>Y</m:t>
              </m:r>
            </m:den>
          </m:f>
          <m:r>
            <w:rPr>
              <w:rFonts w:ascii="Cambria Math"/>
              <w:sz w:val="16"/>
              <w:szCs w:val="16"/>
              <w:lang w:val="fr-FR"/>
            </w:rPr>
            <m:t>+</m:t>
          </m:r>
          <m:sSub>
            <m:sSubPr>
              <m:ctrlPr>
                <w:rPr>
                  <w:rFonts w:ascii="Cambria Math" w:hAnsi="Cambria Math"/>
                  <w:i/>
                  <w:sz w:val="16"/>
                  <w:szCs w:val="16"/>
                  <w:lang w:val="fr-FR"/>
                </w:rPr>
              </m:ctrlPr>
            </m:sSubPr>
            <m:e>
              <m:r>
                <w:rPr>
                  <w:rFonts w:ascii="Cambria Math" w:hAnsi="Cambria Math"/>
                  <w:sz w:val="16"/>
                  <w:szCs w:val="16"/>
                  <w:lang w:val="fr-FR"/>
                </w:rPr>
                <m:t>Pr</m:t>
              </m:r>
            </m:e>
            <m:sub>
              <m:r>
                <w:rPr>
                  <w:rFonts w:ascii="Cambria Math" w:hAnsi="Cambria Math"/>
                  <w:sz w:val="16"/>
                  <w:szCs w:val="16"/>
                  <w:lang w:val="fr-FR"/>
                </w:rPr>
                <m:t>nf</m:t>
              </m:r>
            </m:sub>
          </m:sSub>
          <m:d>
            <m:dPr>
              <m:ctrlPr>
                <w:rPr>
                  <w:rFonts w:ascii="Cambria Math" w:hAnsi="Cambria Math"/>
                  <w:i/>
                  <w:sz w:val="16"/>
                  <w:szCs w:val="16"/>
                  <w:lang w:val="fr-FR"/>
                </w:rPr>
              </m:ctrlPr>
            </m:dPr>
            <m:e>
              <m:f>
                <m:fPr>
                  <m:ctrlPr>
                    <w:rPr>
                      <w:rFonts w:ascii="Cambria Math" w:hAnsi="Cambria Math"/>
                      <w:i/>
                      <w:sz w:val="16"/>
                      <w:szCs w:val="16"/>
                      <w:lang w:val="fr-FR"/>
                    </w:rPr>
                  </m:ctrlPr>
                </m:fPr>
                <m:num>
                  <m:sSup>
                    <m:sSupPr>
                      <m:ctrlPr>
                        <w:rPr>
                          <w:rFonts w:ascii="Cambria Math" w:hAnsi="Cambria Math"/>
                          <w:i/>
                          <w:sz w:val="16"/>
                          <w:szCs w:val="16"/>
                          <w:lang w:val="fr-FR"/>
                        </w:rPr>
                      </m:ctrlPr>
                    </m:sSupPr>
                    <m:e>
                      <m:r>
                        <w:rPr>
                          <w:rFonts w:ascii="Cambria Math" w:hAnsi="Cambria Math"/>
                          <w:sz w:val="16"/>
                          <w:szCs w:val="16"/>
                          <w:lang w:val="fr-FR"/>
                        </w:rPr>
                        <m:t>∂</m:t>
                      </m:r>
                    </m:e>
                    <m:sup>
                      <m:r>
                        <w:rPr>
                          <w:rFonts w:ascii="Cambria Math"/>
                          <w:sz w:val="16"/>
                          <w:szCs w:val="16"/>
                          <w:lang w:val="fr-FR"/>
                        </w:rPr>
                        <m:t>2</m:t>
                      </m:r>
                    </m:sup>
                  </m:sSup>
                  <m:r>
                    <w:rPr>
                      <w:rFonts w:ascii="Cambria Math"/>
                      <w:sz w:val="16"/>
                      <w:szCs w:val="16"/>
                      <w:lang w:val="fr-FR"/>
                    </w:rPr>
                    <m:t>V</m:t>
                  </m:r>
                </m:num>
                <m:den>
                  <m:sSup>
                    <m:sSupPr>
                      <m:ctrlPr>
                        <w:rPr>
                          <w:rFonts w:ascii="Cambria Math" w:hAnsi="Cambria Math"/>
                          <w:i/>
                          <w:sz w:val="16"/>
                          <w:szCs w:val="16"/>
                          <w:lang w:val="fr-FR"/>
                        </w:rPr>
                      </m:ctrlPr>
                    </m:sSupPr>
                    <m:e>
                      <m:r>
                        <w:rPr>
                          <w:rFonts w:ascii="Cambria Math" w:hAnsi="Cambria Math"/>
                          <w:sz w:val="16"/>
                          <w:szCs w:val="16"/>
                          <w:lang w:val="fr-FR"/>
                        </w:rPr>
                        <m:t>∂</m:t>
                      </m:r>
                      <m:r>
                        <w:rPr>
                          <w:rFonts w:ascii="Cambria Math"/>
                          <w:sz w:val="16"/>
                          <w:szCs w:val="16"/>
                          <w:lang w:val="fr-FR"/>
                        </w:rPr>
                        <m:t>X</m:t>
                      </m:r>
                    </m:e>
                    <m:sup>
                      <m:r>
                        <w:rPr>
                          <w:rFonts w:ascii="Cambria Math"/>
                          <w:sz w:val="16"/>
                          <w:szCs w:val="16"/>
                          <w:lang w:val="fr-FR"/>
                        </w:rPr>
                        <m:t>2</m:t>
                      </m:r>
                    </m:sup>
                  </m:sSup>
                </m:den>
              </m:f>
              <m:r>
                <w:rPr>
                  <w:rFonts w:ascii="Cambria Math"/>
                  <w:sz w:val="16"/>
                  <w:szCs w:val="16"/>
                  <w:lang w:val="fr-FR"/>
                </w:rPr>
                <m:t xml:space="preserve">+ </m:t>
              </m:r>
              <m:f>
                <m:fPr>
                  <m:ctrlPr>
                    <w:rPr>
                      <w:rFonts w:ascii="Cambria Math" w:hAnsi="Cambria Math"/>
                      <w:i/>
                      <w:sz w:val="16"/>
                      <w:szCs w:val="16"/>
                      <w:lang w:val="fr-FR"/>
                    </w:rPr>
                  </m:ctrlPr>
                </m:fPr>
                <m:num>
                  <m:sSup>
                    <m:sSupPr>
                      <m:ctrlPr>
                        <w:rPr>
                          <w:rFonts w:ascii="Cambria Math" w:hAnsi="Cambria Math"/>
                          <w:i/>
                          <w:sz w:val="16"/>
                          <w:szCs w:val="16"/>
                          <w:lang w:val="fr-FR"/>
                        </w:rPr>
                      </m:ctrlPr>
                    </m:sSupPr>
                    <m:e>
                      <m:r>
                        <w:rPr>
                          <w:rFonts w:ascii="Cambria Math" w:hAnsi="Cambria Math"/>
                          <w:sz w:val="16"/>
                          <w:szCs w:val="16"/>
                          <w:lang w:val="fr-FR"/>
                        </w:rPr>
                        <m:t>∂</m:t>
                      </m:r>
                    </m:e>
                    <m:sup>
                      <m:r>
                        <w:rPr>
                          <w:rFonts w:ascii="Cambria Math"/>
                          <w:sz w:val="16"/>
                          <w:szCs w:val="16"/>
                          <w:lang w:val="fr-FR"/>
                        </w:rPr>
                        <m:t>2</m:t>
                      </m:r>
                    </m:sup>
                  </m:sSup>
                  <m:r>
                    <w:rPr>
                      <w:rFonts w:ascii="Cambria Math"/>
                      <w:sz w:val="16"/>
                      <w:szCs w:val="16"/>
                      <w:lang w:val="fr-FR"/>
                    </w:rPr>
                    <m:t>V</m:t>
                  </m:r>
                </m:num>
                <m:den>
                  <m:sSup>
                    <m:sSupPr>
                      <m:ctrlPr>
                        <w:rPr>
                          <w:rFonts w:ascii="Cambria Math" w:hAnsi="Cambria Math"/>
                          <w:i/>
                          <w:sz w:val="16"/>
                          <w:szCs w:val="16"/>
                          <w:lang w:val="fr-FR"/>
                        </w:rPr>
                      </m:ctrlPr>
                    </m:sSupPr>
                    <m:e>
                      <m:r>
                        <w:rPr>
                          <w:rFonts w:ascii="Cambria Math" w:hAnsi="Cambria Math"/>
                          <w:sz w:val="16"/>
                          <w:szCs w:val="16"/>
                          <w:lang w:val="fr-FR"/>
                        </w:rPr>
                        <m:t>∂</m:t>
                      </m:r>
                      <m:r>
                        <w:rPr>
                          <w:rFonts w:ascii="Cambria Math"/>
                          <w:sz w:val="16"/>
                          <w:szCs w:val="16"/>
                          <w:lang w:val="fr-FR"/>
                        </w:rPr>
                        <m:t>Y</m:t>
                      </m:r>
                    </m:e>
                    <m:sup>
                      <m:r>
                        <w:rPr>
                          <w:rFonts w:ascii="Cambria Math"/>
                          <w:sz w:val="16"/>
                          <w:szCs w:val="16"/>
                          <w:lang w:val="fr-FR"/>
                        </w:rPr>
                        <m:t>2</m:t>
                      </m:r>
                    </m:sup>
                  </m:sSup>
                </m:den>
              </m:f>
            </m:e>
          </m:d>
          <m:r>
            <w:rPr>
              <w:rFonts w:ascii="Cambria Math" w:hAnsi="Cambria Math"/>
              <w:sz w:val="16"/>
              <w:szCs w:val="16"/>
              <w:lang w:val="fr-FR"/>
            </w:rPr>
            <m:t>-</m:t>
          </m:r>
          <m:sSub>
            <m:sSubPr>
              <m:ctrlPr>
                <w:rPr>
                  <w:rFonts w:ascii="Cambria Math" w:hAnsi="Cambria Math"/>
                  <w:i/>
                  <w:sz w:val="16"/>
                  <w:szCs w:val="16"/>
                  <w:lang w:val="fr-FR"/>
                </w:rPr>
              </m:ctrlPr>
            </m:sSubPr>
            <m:e>
              <m:r>
                <w:rPr>
                  <w:rFonts w:ascii="Cambria Math"/>
                  <w:sz w:val="16"/>
                  <w:szCs w:val="16"/>
                  <w:lang w:val="fr-FR"/>
                </w:rPr>
                <m:t>Pr</m:t>
              </m:r>
            </m:e>
            <m:sub>
              <m:r>
                <w:rPr>
                  <w:rFonts w:ascii="Cambria Math"/>
                  <w:sz w:val="16"/>
                  <w:szCs w:val="16"/>
                  <w:lang w:val="fr-FR"/>
                </w:rPr>
                <m:t>nf</m:t>
              </m:r>
            </m:sub>
          </m:sSub>
          <m:r>
            <w:rPr>
              <w:rFonts w:ascii="Cambria Math"/>
              <w:sz w:val="16"/>
              <w:szCs w:val="16"/>
              <w:lang w:val="fr-FR"/>
            </w:rPr>
            <m:t xml:space="preserve"> </m:t>
          </m:r>
          <m:sSub>
            <m:sSubPr>
              <m:ctrlPr>
                <w:rPr>
                  <w:rFonts w:ascii="Cambria Math" w:hAnsi="Cambria Math"/>
                  <w:i/>
                  <w:sz w:val="16"/>
                  <w:szCs w:val="16"/>
                  <w:lang w:val="fr-FR"/>
                </w:rPr>
              </m:ctrlPr>
            </m:sSubPr>
            <m:e>
              <m:r>
                <w:rPr>
                  <w:rFonts w:ascii="Cambria Math"/>
                  <w:sz w:val="16"/>
                  <w:szCs w:val="16"/>
                  <w:lang w:val="fr-FR"/>
                </w:rPr>
                <m:t>Ra</m:t>
              </m:r>
            </m:e>
            <m:sub>
              <m:r>
                <w:rPr>
                  <w:rFonts w:ascii="Cambria Math"/>
                  <w:sz w:val="16"/>
                  <w:szCs w:val="16"/>
                  <w:lang w:val="fr-FR"/>
                </w:rPr>
                <m:t>nf</m:t>
              </m:r>
            </m:sub>
          </m:sSub>
          <m:r>
            <w:rPr>
              <w:rFonts w:ascii="Cambria Math"/>
              <w:sz w:val="16"/>
              <w:szCs w:val="16"/>
              <w:lang w:val="fr-FR"/>
            </w:rPr>
            <m:t xml:space="preserve"> </m:t>
          </m:r>
          <m:r>
            <w:rPr>
              <w:rFonts w:ascii="Cambria Math" w:hAnsi="Cambria Math"/>
              <w:sz w:val="16"/>
              <w:szCs w:val="16"/>
              <w:lang w:val="fr-FR"/>
            </w:rPr>
            <m:t>θ</m:t>
          </m:r>
          <m:r>
            <w:rPr>
              <w:rFonts w:ascii="Cambria Math"/>
              <w:sz w:val="16"/>
              <w:szCs w:val="16"/>
              <w:lang w:val="fr-FR"/>
            </w:rPr>
            <m:t xml:space="preserve">             (</m:t>
          </m:r>
          <m:r>
            <m:rPr>
              <m:sty m:val="p"/>
            </m:rPr>
            <w:rPr>
              <w:rFonts w:ascii="Cambria Math"/>
              <w:sz w:val="16"/>
              <w:szCs w:val="16"/>
              <w:lang w:val="fr-FR"/>
            </w:rPr>
            <m:t>3</m:t>
          </m:r>
          <m:r>
            <w:rPr>
              <w:rFonts w:ascii="Cambria Math"/>
              <w:sz w:val="16"/>
              <w:szCs w:val="16"/>
              <w:lang w:val="fr-FR"/>
            </w:rPr>
            <m:t xml:space="preserve">)            </m:t>
          </m:r>
        </m:oMath>
      </m:oMathPara>
    </w:p>
    <w:p w:rsidR="00DB722C" w:rsidRPr="00E806F2" w:rsidRDefault="00DB722C" w:rsidP="00F371DD">
      <w:pPr>
        <w:pStyle w:val="IEEEParagraph"/>
        <w:ind w:firstLine="0"/>
        <w:jc w:val="left"/>
        <w:rPr>
          <w:sz w:val="20"/>
          <w:szCs w:val="20"/>
        </w:rPr>
      </w:pPr>
      <m:oMathPara>
        <m:oMathParaPr>
          <m:jc m:val="left"/>
        </m:oMathParaPr>
        <m:oMath>
          <m:r>
            <w:rPr>
              <w:rFonts w:ascii="Cambria Math" w:hAnsi="Cambria Math"/>
              <w:sz w:val="16"/>
              <w:szCs w:val="16"/>
              <w:lang w:val="fr-FR"/>
            </w:rPr>
            <m:t>U</m:t>
          </m:r>
          <m:f>
            <m:fPr>
              <m:ctrlPr>
                <w:rPr>
                  <w:rFonts w:ascii="Cambria Math" w:hAnsi="Cambria Math"/>
                  <w:i/>
                  <w:sz w:val="16"/>
                  <w:szCs w:val="16"/>
                  <w:lang w:val="fr-FR"/>
                </w:rPr>
              </m:ctrlPr>
            </m:fPr>
            <m:num>
              <m:r>
                <w:rPr>
                  <w:rFonts w:ascii="Cambria Math" w:hAnsi="Cambria Math"/>
                  <w:sz w:val="16"/>
                  <w:szCs w:val="16"/>
                  <w:lang w:val="fr-FR"/>
                </w:rPr>
                <m:t>∂θ</m:t>
              </m:r>
            </m:num>
            <m:den>
              <m:r>
                <w:rPr>
                  <w:rFonts w:ascii="Cambria Math" w:hAnsi="Cambria Math"/>
                  <w:sz w:val="16"/>
                  <w:szCs w:val="16"/>
                  <w:lang w:val="fr-FR"/>
                </w:rPr>
                <m:t>∂X</m:t>
              </m:r>
            </m:den>
          </m:f>
          <m:r>
            <w:rPr>
              <w:rFonts w:ascii="Cambria Math"/>
              <w:sz w:val="16"/>
              <w:szCs w:val="16"/>
              <w:lang w:val="fr-FR"/>
            </w:rPr>
            <m:t xml:space="preserve">+ </m:t>
          </m:r>
          <m:r>
            <w:rPr>
              <w:rFonts w:ascii="Cambria Math" w:hAnsi="Cambria Math"/>
              <w:sz w:val="16"/>
              <w:szCs w:val="16"/>
              <w:lang w:val="fr-FR"/>
            </w:rPr>
            <m:t>V</m:t>
          </m:r>
          <m:f>
            <m:fPr>
              <m:ctrlPr>
                <w:rPr>
                  <w:rFonts w:ascii="Cambria Math" w:hAnsi="Cambria Math"/>
                  <w:i/>
                  <w:sz w:val="16"/>
                  <w:szCs w:val="16"/>
                  <w:lang w:val="fr-FR"/>
                </w:rPr>
              </m:ctrlPr>
            </m:fPr>
            <m:num>
              <m:r>
                <w:rPr>
                  <w:rFonts w:ascii="Cambria Math" w:hAnsi="Cambria Math"/>
                  <w:sz w:val="16"/>
                  <w:szCs w:val="16"/>
                  <w:lang w:val="fr-FR"/>
                </w:rPr>
                <m:t>∂θ</m:t>
              </m:r>
            </m:num>
            <m:den>
              <m:r>
                <w:rPr>
                  <w:rFonts w:ascii="Cambria Math" w:hAnsi="Cambria Math"/>
                  <w:sz w:val="16"/>
                  <w:szCs w:val="16"/>
                  <w:lang w:val="fr-FR"/>
                </w:rPr>
                <m:t>∂Y</m:t>
              </m:r>
            </m:den>
          </m:f>
          <m:r>
            <w:rPr>
              <w:rFonts w:ascii="Cambria Math"/>
              <w:sz w:val="16"/>
              <w:szCs w:val="16"/>
              <w:lang w:val="fr-FR"/>
            </w:rPr>
            <m:t xml:space="preserve">=  </m:t>
          </m:r>
          <m:f>
            <m:fPr>
              <m:ctrlPr>
                <w:rPr>
                  <w:rFonts w:ascii="Cambria Math" w:hAnsi="Cambria Math"/>
                  <w:i/>
                  <w:sz w:val="16"/>
                  <w:szCs w:val="16"/>
                  <w:lang w:val="fr-FR"/>
                </w:rPr>
              </m:ctrlPr>
            </m:fPr>
            <m:num>
              <m:sSup>
                <m:sSupPr>
                  <m:ctrlPr>
                    <w:rPr>
                      <w:rFonts w:ascii="Cambria Math" w:hAnsi="Cambria Math"/>
                      <w:i/>
                      <w:sz w:val="16"/>
                      <w:szCs w:val="16"/>
                      <w:lang w:val="fr-FR"/>
                    </w:rPr>
                  </m:ctrlPr>
                </m:sSupPr>
                <m:e>
                  <m:r>
                    <w:rPr>
                      <w:rFonts w:ascii="Cambria Math" w:hAnsi="Cambria Math"/>
                      <w:sz w:val="16"/>
                      <w:szCs w:val="16"/>
                      <w:lang w:val="fr-FR"/>
                    </w:rPr>
                    <m:t>∂</m:t>
                  </m:r>
                </m:e>
                <m:sup>
                  <m:r>
                    <w:rPr>
                      <w:rFonts w:ascii="Cambria Math"/>
                      <w:sz w:val="16"/>
                      <w:szCs w:val="16"/>
                      <w:lang w:val="fr-FR"/>
                    </w:rPr>
                    <m:t>2</m:t>
                  </m:r>
                </m:sup>
              </m:sSup>
              <m:r>
                <w:rPr>
                  <w:rFonts w:ascii="Cambria Math" w:hAnsi="Cambria Math"/>
                  <w:sz w:val="16"/>
                  <w:szCs w:val="16"/>
                  <w:lang w:val="fr-FR"/>
                </w:rPr>
                <m:t>θ</m:t>
              </m:r>
            </m:num>
            <m:den>
              <m:sSup>
                <m:sSupPr>
                  <m:ctrlPr>
                    <w:rPr>
                      <w:rFonts w:ascii="Cambria Math" w:hAnsi="Cambria Math"/>
                      <w:i/>
                      <w:sz w:val="16"/>
                      <w:szCs w:val="16"/>
                      <w:lang w:val="fr-FR"/>
                    </w:rPr>
                  </m:ctrlPr>
                </m:sSupPr>
                <m:e>
                  <m:r>
                    <w:rPr>
                      <w:rFonts w:ascii="Cambria Math" w:hAnsi="Cambria Math"/>
                      <w:sz w:val="16"/>
                      <w:szCs w:val="16"/>
                      <w:lang w:val="fr-FR"/>
                    </w:rPr>
                    <m:t>∂X</m:t>
                  </m:r>
                </m:e>
                <m:sup>
                  <m:r>
                    <w:rPr>
                      <w:rFonts w:ascii="Cambria Math"/>
                      <w:sz w:val="16"/>
                      <w:szCs w:val="16"/>
                      <w:lang w:val="fr-FR"/>
                    </w:rPr>
                    <m:t>2</m:t>
                  </m:r>
                </m:sup>
              </m:sSup>
            </m:den>
          </m:f>
          <m:r>
            <w:rPr>
              <w:rFonts w:ascii="Cambria Math"/>
              <w:sz w:val="16"/>
              <w:szCs w:val="16"/>
              <w:lang w:val="fr-FR"/>
            </w:rPr>
            <m:t xml:space="preserve">+ </m:t>
          </m:r>
          <m:f>
            <m:fPr>
              <m:ctrlPr>
                <w:rPr>
                  <w:rFonts w:ascii="Cambria Math" w:hAnsi="Cambria Math"/>
                  <w:i/>
                  <w:sz w:val="16"/>
                  <w:szCs w:val="16"/>
                  <w:lang w:val="fr-FR"/>
                </w:rPr>
              </m:ctrlPr>
            </m:fPr>
            <m:num>
              <m:sSup>
                <m:sSupPr>
                  <m:ctrlPr>
                    <w:rPr>
                      <w:rFonts w:ascii="Cambria Math" w:hAnsi="Cambria Math"/>
                      <w:i/>
                      <w:sz w:val="16"/>
                      <w:szCs w:val="16"/>
                      <w:lang w:val="fr-FR"/>
                    </w:rPr>
                  </m:ctrlPr>
                </m:sSupPr>
                <m:e>
                  <m:r>
                    <w:rPr>
                      <w:rFonts w:ascii="Cambria Math" w:hAnsi="Cambria Math"/>
                      <w:sz w:val="16"/>
                      <w:szCs w:val="16"/>
                      <w:lang w:val="fr-FR"/>
                    </w:rPr>
                    <m:t>∂</m:t>
                  </m:r>
                </m:e>
                <m:sup>
                  <m:r>
                    <w:rPr>
                      <w:rFonts w:ascii="Cambria Math"/>
                      <w:sz w:val="16"/>
                      <w:szCs w:val="16"/>
                      <w:lang w:val="fr-FR"/>
                    </w:rPr>
                    <m:t>2</m:t>
                  </m:r>
                </m:sup>
              </m:sSup>
              <m:r>
                <w:rPr>
                  <w:rFonts w:ascii="Cambria Math" w:hAnsi="Cambria Math"/>
                  <w:sz w:val="16"/>
                  <w:szCs w:val="16"/>
                  <w:lang w:val="fr-FR"/>
                </w:rPr>
                <m:t>θ</m:t>
              </m:r>
            </m:num>
            <m:den>
              <m:sSup>
                <m:sSupPr>
                  <m:ctrlPr>
                    <w:rPr>
                      <w:rFonts w:ascii="Cambria Math" w:hAnsi="Cambria Math"/>
                      <w:i/>
                      <w:sz w:val="16"/>
                      <w:szCs w:val="16"/>
                      <w:lang w:val="fr-FR"/>
                    </w:rPr>
                  </m:ctrlPr>
                </m:sSupPr>
                <m:e>
                  <m:r>
                    <w:rPr>
                      <w:rFonts w:ascii="Cambria Math" w:hAnsi="Cambria Math"/>
                      <w:sz w:val="16"/>
                      <w:szCs w:val="16"/>
                      <w:lang w:val="fr-FR"/>
                    </w:rPr>
                    <m:t>∂Y</m:t>
                  </m:r>
                </m:e>
                <m:sup>
                  <m:r>
                    <w:rPr>
                      <w:rFonts w:ascii="Cambria Math"/>
                      <w:sz w:val="16"/>
                      <w:szCs w:val="16"/>
                      <w:lang w:val="fr-FR"/>
                    </w:rPr>
                    <m:t>2</m:t>
                  </m:r>
                </m:sup>
              </m:sSup>
            </m:den>
          </m:f>
          <m:r>
            <w:rPr>
              <w:rFonts w:ascii="Cambria Math"/>
              <w:sz w:val="16"/>
              <w:szCs w:val="16"/>
              <w:lang w:val="fr-FR"/>
            </w:rPr>
            <m:t xml:space="preserve">                                                                       (</m:t>
          </m:r>
          <m:r>
            <m:rPr>
              <m:sty m:val="p"/>
            </m:rPr>
            <w:rPr>
              <w:rFonts w:ascii="Cambria Math"/>
              <w:sz w:val="16"/>
              <w:szCs w:val="16"/>
              <w:lang w:val="fr-FR"/>
            </w:rPr>
            <m:t>4</m:t>
          </m:r>
          <m:r>
            <w:rPr>
              <w:rFonts w:ascii="Cambria Math"/>
              <w:sz w:val="16"/>
              <w:szCs w:val="16"/>
              <w:lang w:val="fr-FR"/>
            </w:rPr>
            <m:t xml:space="preserve">)  </m:t>
          </m:r>
        </m:oMath>
      </m:oMathPara>
    </w:p>
    <w:p w:rsidR="00713273" w:rsidRPr="0090522F" w:rsidRDefault="00713273" w:rsidP="0090522F">
      <w:pPr>
        <w:autoSpaceDE w:val="0"/>
        <w:autoSpaceDN w:val="0"/>
        <w:adjustRightInd w:val="0"/>
        <w:jc w:val="both"/>
        <w:rPr>
          <w:rFonts w:asciiTheme="majorBidi" w:hAnsiTheme="majorBidi" w:cstheme="majorBidi"/>
          <w:sz w:val="20"/>
          <w:szCs w:val="20"/>
          <w:lang w:val="fr-FR"/>
        </w:rPr>
      </w:pPr>
      <w:r>
        <w:rPr>
          <w:rFonts w:asciiTheme="majorBidi" w:hAnsiTheme="majorBidi" w:cstheme="majorBidi"/>
          <w:sz w:val="20"/>
          <w:szCs w:val="20"/>
          <w:lang w:val="fr-FR"/>
        </w:rPr>
        <w:t xml:space="preserve"> </w:t>
      </w:r>
      <w:r w:rsidR="0090522F" w:rsidRPr="0090522F">
        <w:rPr>
          <w:rFonts w:asciiTheme="majorBidi" w:hAnsiTheme="majorBidi" w:cstheme="majorBidi"/>
          <w:sz w:val="20"/>
          <w:szCs w:val="20"/>
          <w:lang w:val="fr-FR"/>
        </w:rPr>
        <w:t>Les propriétés thermophysiques du fluide caloporteur et des nanoparticules utilisé</w:t>
      </w:r>
      <w:r w:rsidR="0090522F">
        <w:rPr>
          <w:rFonts w:asciiTheme="majorBidi" w:hAnsiTheme="majorBidi" w:cstheme="majorBidi"/>
          <w:sz w:val="20"/>
          <w:szCs w:val="20"/>
          <w:lang w:val="fr-FR"/>
        </w:rPr>
        <w:t>e</w:t>
      </w:r>
      <w:r w:rsidR="0090522F" w:rsidRPr="0090522F">
        <w:rPr>
          <w:rFonts w:asciiTheme="majorBidi" w:hAnsiTheme="majorBidi" w:cstheme="majorBidi"/>
          <w:sz w:val="20"/>
          <w:szCs w:val="20"/>
          <w:lang w:val="fr-FR"/>
        </w:rPr>
        <w:t>s</w:t>
      </w:r>
      <w:r w:rsidR="0090522F">
        <w:rPr>
          <w:rFonts w:asciiTheme="majorBidi" w:hAnsiTheme="majorBidi" w:cstheme="majorBidi"/>
          <w:sz w:val="20"/>
          <w:szCs w:val="20"/>
          <w:lang w:val="fr-FR"/>
        </w:rPr>
        <w:t xml:space="preserve"> </w:t>
      </w:r>
      <w:r w:rsidR="0090522F" w:rsidRPr="0090522F">
        <w:rPr>
          <w:rFonts w:asciiTheme="majorBidi" w:hAnsiTheme="majorBidi" w:cstheme="majorBidi"/>
          <w:sz w:val="20"/>
          <w:szCs w:val="20"/>
          <w:lang w:val="fr-FR"/>
        </w:rPr>
        <w:t>so</w:t>
      </w:r>
      <w:r w:rsidR="0090522F">
        <w:rPr>
          <w:rFonts w:asciiTheme="majorBidi" w:hAnsiTheme="majorBidi" w:cstheme="majorBidi"/>
          <w:sz w:val="20"/>
          <w:szCs w:val="20"/>
          <w:lang w:val="fr-FR"/>
        </w:rPr>
        <w:t>nt résumées dans le Tableau I</w:t>
      </w:r>
      <w:r w:rsidR="0090522F" w:rsidRPr="0090522F">
        <w:rPr>
          <w:rFonts w:asciiTheme="majorBidi" w:hAnsiTheme="majorBidi" w:cstheme="majorBidi"/>
          <w:sz w:val="20"/>
          <w:szCs w:val="20"/>
          <w:lang w:val="fr-FR"/>
        </w:rPr>
        <w:t>.</w:t>
      </w:r>
      <w:r>
        <w:rPr>
          <w:rFonts w:asciiTheme="majorBidi" w:hAnsiTheme="majorBidi" w:cstheme="majorBidi"/>
          <w:sz w:val="20"/>
          <w:szCs w:val="20"/>
          <w:lang w:val="fr-FR"/>
        </w:rPr>
        <w:t xml:space="preserve">     </w:t>
      </w:r>
    </w:p>
    <w:p w:rsidR="00742EA9" w:rsidRPr="0090522F" w:rsidRDefault="00742EA9" w:rsidP="0090522F">
      <w:pPr>
        <w:pStyle w:val="IEEETableCaption"/>
      </w:pPr>
      <w:r>
        <w:t>TABLeau</w:t>
      </w:r>
      <w:r w:rsidRPr="00E806F2">
        <w:t xml:space="preserve"> </w:t>
      </w:r>
      <w:fldSimple w:instr=" SEQ TABLE \* ROMAN ">
        <w:r w:rsidRPr="00E806F2">
          <w:rPr>
            <w:noProof/>
          </w:rPr>
          <w:t>I</w:t>
        </w:r>
      </w:fldSimple>
      <w:r>
        <w:br w:type="textWrapping" w:clear="all"/>
      </w:r>
      <w:r>
        <w:rPr>
          <w:lang w:val="fr-FR" w:eastAsia="fr-FR"/>
        </w:rPr>
        <w:t>Propriétés thermophysiques</w:t>
      </w:r>
    </w:p>
    <w:tbl>
      <w:tblPr>
        <w:tblStyle w:val="Grilledutableau"/>
        <w:tblW w:w="0" w:type="auto"/>
        <w:jc w:val="center"/>
        <w:tblLook w:val="04A0"/>
      </w:tblPr>
      <w:tblGrid>
        <w:gridCol w:w="4597"/>
      </w:tblGrid>
      <w:tr w:rsidR="00742EA9" w:rsidRPr="00121F6D" w:rsidTr="000031C2">
        <w:trPr>
          <w:jc w:val="center"/>
        </w:trPr>
        <w:tc>
          <w:tcPr>
            <w:tcW w:w="0" w:type="auto"/>
          </w:tcPr>
          <w:p w:rsidR="00742EA9" w:rsidRPr="00121F6D" w:rsidRDefault="00742EA9" w:rsidP="00742EA9">
            <w:pPr>
              <w:autoSpaceDE w:val="0"/>
              <w:autoSpaceDN w:val="0"/>
              <w:adjustRightInd w:val="0"/>
              <w:spacing w:line="360" w:lineRule="auto"/>
              <w:jc w:val="both"/>
              <w:rPr>
                <w:rFonts w:asciiTheme="majorBidi" w:eastAsia="Times New Roman" w:hAnsiTheme="majorBidi" w:cstheme="majorBidi"/>
                <w:sz w:val="16"/>
                <w:szCs w:val="16"/>
                <w:lang w:val="fr-FR" w:eastAsia="fr-FR"/>
              </w:rPr>
            </w:pPr>
            <w:r w:rsidRPr="00121F6D">
              <w:rPr>
                <w:rFonts w:asciiTheme="majorBidi" w:eastAsia="Times New Roman" w:hAnsiTheme="majorBidi" w:cstheme="majorBidi"/>
                <w:sz w:val="16"/>
                <w:szCs w:val="16"/>
                <w:lang w:val="fr-FR" w:eastAsia="fr-FR"/>
              </w:rPr>
              <w:t xml:space="preserve">                     </w:t>
            </w:r>
            <w:r w:rsidR="0090522F" w:rsidRPr="00121F6D">
              <w:rPr>
                <w:rFonts w:asciiTheme="majorBidi" w:eastAsia="Times New Roman" w:hAnsiTheme="majorBidi" w:cstheme="majorBidi"/>
                <w:sz w:val="16"/>
                <w:szCs w:val="16"/>
                <w:lang w:val="fr-FR" w:eastAsia="fr-FR"/>
              </w:rPr>
              <w:t xml:space="preserve">        Eau pure        </w:t>
            </w:r>
            <w:r w:rsidRPr="00121F6D">
              <w:rPr>
                <w:rFonts w:asciiTheme="majorBidi" w:eastAsia="Times New Roman" w:hAnsiTheme="majorBidi" w:cstheme="majorBidi"/>
                <w:sz w:val="16"/>
                <w:szCs w:val="16"/>
                <w:lang w:val="fr-FR" w:eastAsia="fr-FR"/>
              </w:rPr>
              <w:t xml:space="preserve">  Cu          </w:t>
            </w:r>
            <w:r w:rsidR="0090522F" w:rsidRPr="00121F6D">
              <w:rPr>
                <w:rFonts w:asciiTheme="majorBidi" w:eastAsia="Times New Roman" w:hAnsiTheme="majorBidi" w:cstheme="majorBidi"/>
                <w:sz w:val="16"/>
                <w:szCs w:val="16"/>
                <w:lang w:val="fr-FR" w:eastAsia="fr-FR"/>
              </w:rPr>
              <w:t xml:space="preserve">    </w:t>
            </w:r>
            <w:r w:rsidRPr="00121F6D">
              <w:rPr>
                <w:rFonts w:asciiTheme="majorBidi" w:hAnsiTheme="majorBidi" w:cstheme="majorBidi"/>
                <w:sz w:val="16"/>
                <w:szCs w:val="16"/>
                <w:lang w:val="fr-FR"/>
              </w:rPr>
              <w:t>Al</w:t>
            </w:r>
            <w:r w:rsidRPr="00121F6D">
              <w:rPr>
                <w:rFonts w:asciiTheme="majorBidi" w:hAnsiTheme="majorBidi" w:cstheme="majorBidi"/>
                <w:sz w:val="16"/>
                <w:szCs w:val="16"/>
                <w:vertAlign w:val="subscript"/>
                <w:lang w:val="fr-FR"/>
              </w:rPr>
              <w:t>2</w:t>
            </w:r>
            <w:r w:rsidRPr="00121F6D">
              <w:rPr>
                <w:rFonts w:asciiTheme="majorBidi" w:hAnsiTheme="majorBidi" w:cstheme="majorBidi"/>
                <w:sz w:val="16"/>
                <w:szCs w:val="16"/>
                <w:lang w:val="fr-FR"/>
              </w:rPr>
              <w:t>O</w:t>
            </w:r>
            <w:r w:rsidRPr="00121F6D">
              <w:rPr>
                <w:rFonts w:asciiTheme="majorBidi" w:hAnsiTheme="majorBidi" w:cstheme="majorBidi"/>
                <w:sz w:val="16"/>
                <w:szCs w:val="16"/>
                <w:vertAlign w:val="subscript"/>
                <w:lang w:val="fr-FR"/>
              </w:rPr>
              <w:t>3</w:t>
            </w:r>
            <w:r w:rsidRPr="00121F6D">
              <w:rPr>
                <w:rFonts w:asciiTheme="majorBidi" w:hAnsiTheme="majorBidi" w:cstheme="majorBidi"/>
                <w:sz w:val="16"/>
                <w:szCs w:val="16"/>
                <w:lang w:val="fr-FR"/>
              </w:rPr>
              <w:t xml:space="preserve">                </w:t>
            </w:r>
            <w:r w:rsidR="0090522F" w:rsidRPr="00121F6D">
              <w:rPr>
                <w:rFonts w:asciiTheme="majorBidi" w:hAnsiTheme="majorBidi" w:cstheme="majorBidi"/>
                <w:sz w:val="16"/>
                <w:szCs w:val="16"/>
                <w:lang w:val="fr-FR"/>
              </w:rPr>
              <w:t>Ag</w:t>
            </w:r>
            <w:r w:rsidRPr="00121F6D">
              <w:rPr>
                <w:rFonts w:asciiTheme="majorBidi" w:hAnsiTheme="majorBidi" w:cstheme="majorBidi"/>
                <w:sz w:val="16"/>
                <w:szCs w:val="16"/>
                <w:lang w:val="fr-FR"/>
              </w:rPr>
              <w:t xml:space="preserve"> </w:t>
            </w:r>
            <w:r w:rsidR="0090522F" w:rsidRPr="00121F6D">
              <w:rPr>
                <w:rFonts w:asciiTheme="majorBidi" w:hAnsiTheme="majorBidi" w:cstheme="majorBidi"/>
                <w:sz w:val="16"/>
                <w:szCs w:val="16"/>
                <w:lang w:val="fr-FR"/>
              </w:rPr>
              <w:t xml:space="preserve">  </w:t>
            </w:r>
            <w:r w:rsidRPr="00121F6D">
              <w:rPr>
                <w:rFonts w:asciiTheme="majorBidi" w:eastAsia="Times New Roman" w:hAnsiTheme="majorBidi" w:cstheme="majorBidi"/>
                <w:sz w:val="16"/>
                <w:szCs w:val="16"/>
                <w:lang w:val="fr-FR" w:eastAsia="fr-FR"/>
              </w:rPr>
              <w:t xml:space="preserve">     </w:t>
            </w:r>
          </w:p>
        </w:tc>
      </w:tr>
      <w:tr w:rsidR="00742EA9" w:rsidRPr="00BC283C" w:rsidTr="000031C2">
        <w:trPr>
          <w:jc w:val="center"/>
        </w:trPr>
        <w:tc>
          <w:tcPr>
            <w:tcW w:w="0" w:type="auto"/>
          </w:tcPr>
          <w:p w:rsidR="00742EA9" w:rsidRPr="00742EA9" w:rsidRDefault="00742EA9" w:rsidP="000031C2">
            <w:pPr>
              <w:autoSpaceDE w:val="0"/>
              <w:autoSpaceDN w:val="0"/>
              <w:adjustRightInd w:val="0"/>
              <w:spacing w:line="360" w:lineRule="auto"/>
              <w:rPr>
                <w:rFonts w:asciiTheme="majorBidi" w:eastAsia="Times New Roman" w:hAnsiTheme="majorBidi" w:cstheme="majorBidi"/>
                <w:sz w:val="16"/>
                <w:szCs w:val="16"/>
                <w:lang w:val="en-US" w:eastAsia="fr-FR"/>
              </w:rPr>
            </w:pPr>
            <m:oMath>
              <m:r>
                <w:rPr>
                  <w:rFonts w:ascii="Cambria Math" w:eastAsia="Times New Roman" w:hAnsi="Cambria Math" w:cstheme="majorBidi"/>
                  <w:sz w:val="16"/>
                  <w:szCs w:val="16"/>
                  <w:lang w:eastAsia="fr-FR"/>
                </w:rPr>
                <m:t>ρ</m:t>
              </m:r>
            </m:oMath>
            <w:r w:rsidRPr="00742EA9">
              <w:rPr>
                <w:rFonts w:asciiTheme="majorBidi" w:eastAsia="Times New Roman" w:hAnsiTheme="majorBidi" w:cstheme="majorBidi"/>
                <w:sz w:val="16"/>
                <w:szCs w:val="16"/>
                <w:lang w:val="en-US" w:eastAsia="fr-FR"/>
              </w:rPr>
              <w:t xml:space="preserve"> [Kg/m</w:t>
            </w:r>
            <w:r w:rsidRPr="00742EA9">
              <w:rPr>
                <w:rFonts w:asciiTheme="majorBidi" w:eastAsia="Times New Roman" w:hAnsiTheme="majorBidi" w:cstheme="majorBidi"/>
                <w:sz w:val="16"/>
                <w:szCs w:val="16"/>
                <w:vertAlign w:val="superscript"/>
                <w:lang w:val="en-US" w:eastAsia="fr-FR"/>
              </w:rPr>
              <w:t>3</w:t>
            </w:r>
            <w:r w:rsidRPr="00742EA9">
              <w:rPr>
                <w:rFonts w:asciiTheme="majorBidi" w:eastAsia="Times New Roman" w:hAnsiTheme="majorBidi" w:cstheme="majorBidi"/>
                <w:sz w:val="16"/>
                <w:szCs w:val="16"/>
                <w:lang w:val="en-US" w:eastAsia="fr-FR"/>
              </w:rPr>
              <w:t xml:space="preserve">]             997.1    </w:t>
            </w:r>
            <w:r w:rsidR="0090522F">
              <w:rPr>
                <w:rFonts w:asciiTheme="majorBidi" w:eastAsia="Times New Roman" w:hAnsiTheme="majorBidi" w:cstheme="majorBidi"/>
                <w:sz w:val="16"/>
                <w:szCs w:val="16"/>
                <w:lang w:val="en-US" w:eastAsia="fr-FR"/>
              </w:rPr>
              <w:t xml:space="preserve">         </w:t>
            </w:r>
            <w:r w:rsidRPr="00742EA9">
              <w:rPr>
                <w:rFonts w:asciiTheme="majorBidi" w:eastAsia="Times New Roman" w:hAnsiTheme="majorBidi" w:cstheme="majorBidi"/>
                <w:sz w:val="16"/>
                <w:szCs w:val="16"/>
                <w:lang w:val="en-US" w:eastAsia="fr-FR"/>
              </w:rPr>
              <w:t xml:space="preserve"> 8933</w:t>
            </w:r>
            <w:r w:rsidR="0090522F">
              <w:rPr>
                <w:rFonts w:asciiTheme="majorBidi" w:eastAsia="Times New Roman" w:hAnsiTheme="majorBidi" w:cstheme="majorBidi"/>
                <w:sz w:val="16"/>
                <w:szCs w:val="16"/>
                <w:lang w:val="en-US" w:eastAsia="fr-FR"/>
              </w:rPr>
              <w:t xml:space="preserve">           </w:t>
            </w:r>
            <w:r w:rsidRPr="00742EA9">
              <w:rPr>
                <w:rFonts w:asciiTheme="majorBidi" w:eastAsia="Times New Roman" w:hAnsiTheme="majorBidi" w:cstheme="majorBidi"/>
                <w:sz w:val="16"/>
                <w:szCs w:val="16"/>
                <w:lang w:val="en-US" w:eastAsia="fr-FR"/>
              </w:rPr>
              <w:t>3970</w:t>
            </w:r>
            <w:r w:rsidR="0090522F">
              <w:rPr>
                <w:rFonts w:asciiTheme="majorBidi" w:eastAsia="Times New Roman" w:hAnsiTheme="majorBidi" w:cstheme="majorBidi"/>
                <w:sz w:val="16"/>
                <w:szCs w:val="16"/>
                <w:lang w:val="en-US" w:eastAsia="fr-FR"/>
              </w:rPr>
              <w:t xml:space="preserve">               </w:t>
            </w:r>
            <w:r w:rsidRPr="00742EA9">
              <w:rPr>
                <w:rFonts w:asciiTheme="majorBidi" w:eastAsia="Times New Roman" w:hAnsiTheme="majorBidi" w:cstheme="majorBidi"/>
                <w:sz w:val="16"/>
                <w:szCs w:val="16"/>
                <w:lang w:val="en-US" w:eastAsia="fr-FR"/>
              </w:rPr>
              <w:t>10500</w:t>
            </w:r>
          </w:p>
          <w:p w:rsidR="00742EA9" w:rsidRPr="00742EA9" w:rsidRDefault="00153162" w:rsidP="000031C2">
            <w:pPr>
              <w:autoSpaceDE w:val="0"/>
              <w:autoSpaceDN w:val="0"/>
              <w:adjustRightInd w:val="0"/>
              <w:spacing w:line="360" w:lineRule="auto"/>
              <w:rPr>
                <w:rFonts w:asciiTheme="majorBidi" w:eastAsia="Times New Roman" w:hAnsiTheme="majorBidi" w:cstheme="majorBidi"/>
                <w:sz w:val="16"/>
                <w:szCs w:val="16"/>
                <w:lang w:val="en-US" w:eastAsia="fr-FR"/>
              </w:rPr>
            </w:pPr>
            <m:oMath>
              <m:sSub>
                <m:sSubPr>
                  <m:ctrlPr>
                    <w:rPr>
                      <w:rFonts w:ascii="Cambria Math" w:eastAsia="Times New Roman" w:hAnsiTheme="majorBidi" w:cstheme="majorBidi"/>
                      <w:i/>
                      <w:sz w:val="16"/>
                      <w:szCs w:val="16"/>
                      <w:lang w:eastAsia="fr-FR"/>
                    </w:rPr>
                  </m:ctrlPr>
                </m:sSubPr>
                <m:e>
                  <m:r>
                    <w:rPr>
                      <w:rFonts w:ascii="Cambria Math" w:eastAsia="Times New Roman" w:hAnsi="Cambria Math" w:cstheme="majorBidi"/>
                      <w:sz w:val="16"/>
                      <w:szCs w:val="16"/>
                      <w:lang w:eastAsia="fr-FR"/>
                    </w:rPr>
                    <m:t>C</m:t>
                  </m:r>
                </m:e>
                <m:sub>
                  <m:r>
                    <w:rPr>
                      <w:rFonts w:ascii="Cambria Math" w:eastAsia="Times New Roman" w:hAnsi="Cambria Math" w:cstheme="majorBidi"/>
                      <w:sz w:val="16"/>
                      <w:szCs w:val="16"/>
                      <w:lang w:eastAsia="fr-FR"/>
                    </w:rPr>
                    <m:t>p</m:t>
                  </m:r>
                </m:sub>
              </m:sSub>
            </m:oMath>
            <w:r w:rsidR="00742EA9" w:rsidRPr="00742EA9">
              <w:rPr>
                <w:rFonts w:asciiTheme="majorBidi" w:eastAsia="Times New Roman" w:hAnsiTheme="majorBidi" w:cstheme="majorBidi"/>
                <w:sz w:val="16"/>
                <w:szCs w:val="16"/>
                <w:lang w:val="en-US" w:eastAsia="fr-FR"/>
              </w:rPr>
              <w:t xml:space="preserve"> [J/Kg.K]          4179     </w:t>
            </w:r>
            <w:r w:rsidR="0090522F">
              <w:rPr>
                <w:rFonts w:asciiTheme="majorBidi" w:eastAsia="Times New Roman" w:hAnsiTheme="majorBidi" w:cstheme="majorBidi"/>
                <w:sz w:val="16"/>
                <w:szCs w:val="16"/>
                <w:lang w:val="en-US" w:eastAsia="fr-FR"/>
              </w:rPr>
              <w:t xml:space="preserve">           </w:t>
            </w:r>
            <w:r w:rsidR="00742EA9" w:rsidRPr="00742EA9">
              <w:rPr>
                <w:rFonts w:asciiTheme="majorBidi" w:eastAsia="Times New Roman" w:hAnsiTheme="majorBidi" w:cstheme="majorBidi"/>
                <w:sz w:val="16"/>
                <w:szCs w:val="16"/>
                <w:lang w:val="en-US" w:eastAsia="fr-FR"/>
              </w:rPr>
              <w:t xml:space="preserve"> 385    </w:t>
            </w:r>
            <w:r w:rsidR="0090522F">
              <w:rPr>
                <w:rFonts w:asciiTheme="majorBidi" w:eastAsia="Times New Roman" w:hAnsiTheme="majorBidi" w:cstheme="majorBidi"/>
                <w:sz w:val="16"/>
                <w:szCs w:val="16"/>
                <w:lang w:val="en-US" w:eastAsia="fr-FR"/>
              </w:rPr>
              <w:t xml:space="preserve">       </w:t>
            </w:r>
            <w:r w:rsidR="00742EA9" w:rsidRPr="00742EA9">
              <w:rPr>
                <w:rFonts w:asciiTheme="majorBidi" w:eastAsia="Times New Roman" w:hAnsiTheme="majorBidi" w:cstheme="majorBidi"/>
                <w:sz w:val="16"/>
                <w:szCs w:val="16"/>
                <w:lang w:val="en-US" w:eastAsia="fr-FR"/>
              </w:rPr>
              <w:t xml:space="preserve"> 765</w:t>
            </w:r>
            <w:r w:rsidR="0090522F">
              <w:rPr>
                <w:rFonts w:asciiTheme="majorBidi" w:eastAsia="Times New Roman" w:hAnsiTheme="majorBidi" w:cstheme="majorBidi"/>
                <w:sz w:val="16"/>
                <w:szCs w:val="16"/>
                <w:lang w:val="en-US" w:eastAsia="fr-FR"/>
              </w:rPr>
              <w:t xml:space="preserve">                 </w:t>
            </w:r>
            <w:r w:rsidR="00742EA9" w:rsidRPr="00742EA9">
              <w:rPr>
                <w:rFonts w:asciiTheme="majorBidi" w:eastAsia="Times New Roman" w:hAnsiTheme="majorBidi" w:cstheme="majorBidi"/>
                <w:sz w:val="16"/>
                <w:szCs w:val="16"/>
                <w:lang w:val="en-US" w:eastAsia="fr-FR"/>
              </w:rPr>
              <w:t xml:space="preserve"> 235</w:t>
            </w:r>
          </w:p>
          <w:p w:rsidR="00742EA9" w:rsidRPr="00742EA9" w:rsidRDefault="00742EA9" w:rsidP="000031C2">
            <w:pPr>
              <w:autoSpaceDE w:val="0"/>
              <w:autoSpaceDN w:val="0"/>
              <w:adjustRightInd w:val="0"/>
              <w:spacing w:line="360" w:lineRule="auto"/>
              <w:rPr>
                <w:rFonts w:asciiTheme="majorBidi" w:eastAsia="Times New Roman" w:hAnsiTheme="majorBidi" w:cstheme="majorBidi"/>
                <w:sz w:val="16"/>
                <w:szCs w:val="16"/>
                <w:lang w:val="en-US" w:eastAsia="fr-FR"/>
              </w:rPr>
            </w:pPr>
            <m:oMath>
              <m:r>
                <w:rPr>
                  <w:rFonts w:ascii="Cambria Math" w:eastAsia="Times New Roman" w:hAnsi="Cambria Math" w:cstheme="majorBidi"/>
                  <w:sz w:val="16"/>
                  <w:szCs w:val="16"/>
                  <w:lang w:eastAsia="fr-FR"/>
                </w:rPr>
                <m:t>k</m:t>
              </m:r>
            </m:oMath>
            <w:r w:rsidRPr="00742EA9">
              <w:rPr>
                <w:rFonts w:asciiTheme="majorBidi" w:eastAsia="Times New Roman" w:hAnsiTheme="majorBidi" w:cstheme="majorBidi"/>
                <w:sz w:val="16"/>
                <w:szCs w:val="16"/>
                <w:lang w:val="en-US" w:eastAsia="fr-FR"/>
              </w:rPr>
              <w:t xml:space="preserve"> [W/m.K]            0.613    </w:t>
            </w:r>
            <w:r w:rsidR="0090522F">
              <w:rPr>
                <w:rFonts w:asciiTheme="majorBidi" w:eastAsia="Times New Roman" w:hAnsiTheme="majorBidi" w:cstheme="majorBidi"/>
                <w:sz w:val="16"/>
                <w:szCs w:val="16"/>
                <w:lang w:val="en-US" w:eastAsia="fr-FR"/>
              </w:rPr>
              <w:t xml:space="preserve">          </w:t>
            </w:r>
            <w:r w:rsidRPr="00742EA9">
              <w:rPr>
                <w:rFonts w:asciiTheme="majorBidi" w:eastAsia="Times New Roman" w:hAnsiTheme="majorBidi" w:cstheme="majorBidi"/>
                <w:sz w:val="16"/>
                <w:szCs w:val="16"/>
                <w:lang w:val="en-US" w:eastAsia="fr-FR"/>
              </w:rPr>
              <w:t xml:space="preserve"> 400     </w:t>
            </w:r>
            <w:r w:rsidR="0090522F">
              <w:rPr>
                <w:rFonts w:asciiTheme="majorBidi" w:eastAsia="Times New Roman" w:hAnsiTheme="majorBidi" w:cstheme="majorBidi"/>
                <w:sz w:val="16"/>
                <w:szCs w:val="16"/>
                <w:lang w:val="en-US" w:eastAsia="fr-FR"/>
              </w:rPr>
              <w:t xml:space="preserve">        </w:t>
            </w:r>
            <w:r w:rsidRPr="00742EA9">
              <w:rPr>
                <w:rFonts w:asciiTheme="majorBidi" w:eastAsia="Times New Roman" w:hAnsiTheme="majorBidi" w:cstheme="majorBidi"/>
                <w:sz w:val="16"/>
                <w:szCs w:val="16"/>
                <w:lang w:val="en-US" w:eastAsia="fr-FR"/>
              </w:rPr>
              <w:t xml:space="preserve"> 40   </w:t>
            </w:r>
            <w:r w:rsidR="0090522F">
              <w:rPr>
                <w:rFonts w:asciiTheme="majorBidi" w:eastAsia="Times New Roman" w:hAnsiTheme="majorBidi" w:cstheme="majorBidi"/>
                <w:sz w:val="16"/>
                <w:szCs w:val="16"/>
                <w:lang w:val="en-US" w:eastAsia="fr-FR"/>
              </w:rPr>
              <w:t xml:space="preserve">                </w:t>
            </w:r>
            <w:r w:rsidRPr="00742EA9">
              <w:rPr>
                <w:rFonts w:asciiTheme="majorBidi" w:eastAsia="Times New Roman" w:hAnsiTheme="majorBidi" w:cstheme="majorBidi"/>
                <w:sz w:val="16"/>
                <w:szCs w:val="16"/>
                <w:lang w:val="en-US" w:eastAsia="fr-FR"/>
              </w:rPr>
              <w:t>429</w:t>
            </w:r>
          </w:p>
          <w:p w:rsidR="00742EA9" w:rsidRPr="00742EA9" w:rsidRDefault="00742EA9" w:rsidP="000031C2">
            <w:pPr>
              <w:autoSpaceDE w:val="0"/>
              <w:autoSpaceDN w:val="0"/>
              <w:adjustRightInd w:val="0"/>
              <w:spacing w:line="360" w:lineRule="auto"/>
              <w:rPr>
                <w:rFonts w:asciiTheme="majorBidi" w:eastAsia="Times New Roman" w:hAnsiTheme="majorBidi" w:cstheme="majorBidi"/>
                <w:sz w:val="16"/>
                <w:szCs w:val="16"/>
                <w:lang w:val="en-US" w:eastAsia="fr-FR"/>
              </w:rPr>
            </w:pPr>
            <m:oMath>
              <m:r>
                <w:rPr>
                  <w:rFonts w:ascii="Cambria Math" w:eastAsia="Times New Roman" w:hAnsi="Cambria Math" w:cstheme="majorBidi"/>
                  <w:sz w:val="16"/>
                  <w:szCs w:val="16"/>
                  <w:lang w:eastAsia="fr-FR"/>
                </w:rPr>
                <m:t>β</m:t>
              </m:r>
            </m:oMath>
            <w:r w:rsidRPr="00742EA9">
              <w:rPr>
                <w:rFonts w:asciiTheme="majorBidi" w:eastAsia="Times New Roman" w:hAnsiTheme="majorBidi" w:cstheme="majorBidi"/>
                <w:sz w:val="16"/>
                <w:szCs w:val="16"/>
                <w:lang w:val="en-US" w:eastAsia="fr-FR"/>
              </w:rPr>
              <w:t xml:space="preserve"> [K</w:t>
            </w:r>
            <w:r w:rsidRPr="00742EA9">
              <w:rPr>
                <w:rFonts w:asciiTheme="majorBidi" w:eastAsia="Times New Roman" w:hAnsiTheme="majorBidi" w:cstheme="majorBidi"/>
                <w:sz w:val="16"/>
                <w:szCs w:val="16"/>
                <w:vertAlign w:val="superscript"/>
                <w:lang w:val="en-US" w:eastAsia="fr-FR"/>
              </w:rPr>
              <w:t>-1</w:t>
            </w:r>
            <w:r w:rsidRPr="00742EA9">
              <w:rPr>
                <w:rFonts w:asciiTheme="majorBidi" w:eastAsia="Times New Roman" w:hAnsiTheme="majorBidi" w:cstheme="majorBidi"/>
                <w:sz w:val="16"/>
                <w:szCs w:val="16"/>
                <w:lang w:val="en-US" w:eastAsia="fr-FR"/>
              </w:rPr>
              <w:t>]                  21x10</w:t>
            </w:r>
            <w:r w:rsidRPr="00742EA9">
              <w:rPr>
                <w:rFonts w:asciiTheme="majorBidi" w:eastAsia="Times New Roman" w:hAnsiTheme="majorBidi" w:cstheme="majorBidi"/>
                <w:sz w:val="16"/>
                <w:szCs w:val="16"/>
                <w:vertAlign w:val="superscript"/>
                <w:lang w:val="en-US" w:eastAsia="fr-FR"/>
              </w:rPr>
              <w:t>-5</w:t>
            </w:r>
            <w:r w:rsidR="0090522F">
              <w:rPr>
                <w:rFonts w:asciiTheme="majorBidi" w:eastAsia="Times New Roman" w:hAnsiTheme="majorBidi" w:cstheme="majorBidi"/>
                <w:sz w:val="16"/>
                <w:szCs w:val="16"/>
                <w:lang w:val="en-US" w:eastAsia="fr-FR"/>
              </w:rPr>
              <w:t xml:space="preserve">  </w:t>
            </w:r>
            <w:r w:rsidRPr="00742EA9">
              <w:rPr>
                <w:rFonts w:asciiTheme="majorBidi" w:eastAsia="Times New Roman" w:hAnsiTheme="majorBidi" w:cstheme="majorBidi"/>
                <w:sz w:val="16"/>
                <w:szCs w:val="16"/>
                <w:lang w:val="en-US" w:eastAsia="fr-FR"/>
              </w:rPr>
              <w:t xml:space="preserve">      1.67x10</w:t>
            </w:r>
            <w:r w:rsidRPr="00742EA9">
              <w:rPr>
                <w:rFonts w:asciiTheme="majorBidi" w:eastAsia="Times New Roman" w:hAnsiTheme="majorBidi" w:cstheme="majorBidi"/>
                <w:sz w:val="16"/>
                <w:szCs w:val="16"/>
                <w:vertAlign w:val="superscript"/>
                <w:lang w:val="en-US" w:eastAsia="fr-FR"/>
              </w:rPr>
              <w:t>-5</w:t>
            </w:r>
            <w:r w:rsidRPr="00742EA9">
              <w:rPr>
                <w:rFonts w:asciiTheme="majorBidi" w:eastAsia="Times New Roman" w:hAnsiTheme="majorBidi" w:cstheme="majorBidi"/>
                <w:sz w:val="16"/>
                <w:szCs w:val="16"/>
                <w:lang w:val="en-US" w:eastAsia="fr-FR"/>
              </w:rPr>
              <w:t xml:space="preserve">      0.85x10</w:t>
            </w:r>
            <w:r w:rsidRPr="00742EA9">
              <w:rPr>
                <w:rFonts w:asciiTheme="majorBidi" w:eastAsia="Times New Roman" w:hAnsiTheme="majorBidi" w:cstheme="majorBidi"/>
                <w:sz w:val="16"/>
                <w:szCs w:val="16"/>
                <w:vertAlign w:val="superscript"/>
                <w:lang w:val="en-US" w:eastAsia="fr-FR"/>
              </w:rPr>
              <w:t>-5</w:t>
            </w:r>
            <w:r w:rsidRPr="00742EA9">
              <w:rPr>
                <w:rFonts w:asciiTheme="majorBidi" w:eastAsia="Times New Roman" w:hAnsiTheme="majorBidi" w:cstheme="majorBidi"/>
                <w:sz w:val="16"/>
                <w:szCs w:val="16"/>
                <w:lang w:val="en-US" w:eastAsia="fr-FR"/>
              </w:rPr>
              <w:t xml:space="preserve">   </w:t>
            </w:r>
            <w:r w:rsidR="0090522F">
              <w:rPr>
                <w:rFonts w:asciiTheme="majorBidi" w:eastAsia="Times New Roman" w:hAnsiTheme="majorBidi" w:cstheme="majorBidi"/>
                <w:sz w:val="16"/>
                <w:szCs w:val="16"/>
                <w:lang w:val="en-US" w:eastAsia="fr-FR"/>
              </w:rPr>
              <w:t xml:space="preserve">     </w:t>
            </w:r>
            <w:r w:rsidRPr="00742EA9">
              <w:rPr>
                <w:rFonts w:asciiTheme="majorBidi" w:eastAsia="Times New Roman" w:hAnsiTheme="majorBidi" w:cstheme="majorBidi"/>
                <w:sz w:val="16"/>
                <w:szCs w:val="16"/>
                <w:lang w:val="en-US" w:eastAsia="fr-FR"/>
              </w:rPr>
              <w:t>1.89 x10</w:t>
            </w:r>
            <w:r w:rsidRPr="00742EA9">
              <w:rPr>
                <w:rFonts w:asciiTheme="majorBidi" w:eastAsia="Times New Roman" w:hAnsiTheme="majorBidi" w:cstheme="majorBidi"/>
                <w:sz w:val="16"/>
                <w:szCs w:val="16"/>
                <w:vertAlign w:val="superscript"/>
                <w:lang w:val="en-US" w:eastAsia="fr-FR"/>
              </w:rPr>
              <w:t>-5</w:t>
            </w:r>
          </w:p>
        </w:tc>
      </w:tr>
    </w:tbl>
    <w:p w:rsidR="007B3B24" w:rsidRPr="007B3B24" w:rsidRDefault="007B3B24" w:rsidP="007B3B24">
      <w:pPr>
        <w:pStyle w:val="IEEEHeading3"/>
        <w:numPr>
          <w:ilvl w:val="0"/>
          <w:numId w:val="0"/>
        </w:numPr>
        <w:rPr>
          <w:i w:val="0"/>
          <w:iCs/>
          <w:lang w:val="fr-FR"/>
        </w:rPr>
      </w:pPr>
      <w:r w:rsidRPr="007B3B24">
        <w:rPr>
          <w:i w:val="0"/>
          <w:iCs/>
          <w:lang w:val="fr-FR"/>
        </w:rPr>
        <w:t>Les propriétés thermophysiques du nanofluide sont  exprimées par les expressions ci-dessous:</w:t>
      </w:r>
    </w:p>
    <w:p w:rsidR="007B3B24" w:rsidRPr="00323CF3" w:rsidRDefault="00153162" w:rsidP="007B3B24">
      <w:pPr>
        <w:pStyle w:val="IEEEHeading3"/>
        <w:numPr>
          <w:ilvl w:val="0"/>
          <w:numId w:val="0"/>
        </w:numPr>
        <w:rPr>
          <w:rFonts w:asciiTheme="majorBidi" w:hAnsiTheme="majorBidi"/>
          <w:lang w:val="fr-FR"/>
        </w:rPr>
      </w:pPr>
      <m:oMath>
        <m:sSub>
          <m:sSubPr>
            <m:ctrlPr>
              <w:rPr>
                <w:rFonts w:ascii="Cambria Math" w:hAnsiTheme="majorBidi" w:cstheme="majorBidi"/>
                <w:sz w:val="16"/>
                <w:szCs w:val="16"/>
                <w:lang w:val="fr-FR"/>
              </w:rPr>
            </m:ctrlPr>
          </m:sSubPr>
          <m:e>
            <m:r>
              <w:rPr>
                <w:rFonts w:ascii="Cambria Math" w:hAnsi="Cambria Math" w:cstheme="majorBidi"/>
                <w:sz w:val="16"/>
                <w:szCs w:val="16"/>
                <w:lang w:val="fr-FR"/>
              </w:rPr>
              <m:t>ρ</m:t>
            </m:r>
          </m:e>
          <m:sub>
            <m:r>
              <w:rPr>
                <w:rFonts w:ascii="Cambria Math" w:hAnsi="Cambria Math" w:cstheme="majorBidi"/>
                <w:sz w:val="16"/>
                <w:szCs w:val="16"/>
                <w:lang w:val="fr-FR"/>
              </w:rPr>
              <m:t>nf</m:t>
            </m:r>
          </m:sub>
        </m:sSub>
        <m:r>
          <w:rPr>
            <w:rFonts w:ascii="Cambria Math" w:hAnsiTheme="majorBidi" w:cstheme="majorBidi"/>
            <w:sz w:val="16"/>
            <w:szCs w:val="16"/>
            <w:lang w:val="fr-FR"/>
          </w:rPr>
          <m:t>=</m:t>
        </m:r>
        <m:d>
          <m:dPr>
            <m:ctrlPr>
              <w:rPr>
                <w:rFonts w:ascii="Cambria Math" w:hAnsiTheme="majorBidi" w:cstheme="majorBidi"/>
                <w:sz w:val="16"/>
                <w:szCs w:val="16"/>
                <w:lang w:val="fr-FR"/>
              </w:rPr>
            </m:ctrlPr>
          </m:dPr>
          <m:e>
            <m:r>
              <w:rPr>
                <w:rFonts w:ascii="Cambria Math" w:hAnsiTheme="majorBidi" w:cstheme="majorBidi"/>
                <w:sz w:val="16"/>
                <w:szCs w:val="16"/>
                <w:lang w:val="fr-FR"/>
              </w:rPr>
              <m:t>1</m:t>
            </m:r>
            <m:r>
              <w:rPr>
                <w:rFonts w:asciiTheme="majorBidi" w:hAnsiTheme="majorBidi" w:cstheme="majorBidi"/>
                <w:sz w:val="16"/>
                <w:szCs w:val="16"/>
                <w:lang w:val="fr-FR"/>
              </w:rPr>
              <m:t>-</m:t>
            </m:r>
            <m:r>
              <w:rPr>
                <w:rFonts w:ascii="Cambria Math" w:hAnsi="Cambria Math" w:cstheme="majorBidi"/>
                <w:sz w:val="16"/>
                <w:szCs w:val="16"/>
                <w:lang w:val="fr-FR"/>
              </w:rPr>
              <m:t>φ</m:t>
            </m:r>
          </m:e>
        </m:d>
        <m:sSub>
          <m:sSubPr>
            <m:ctrlPr>
              <w:rPr>
                <w:rFonts w:ascii="Cambria Math" w:hAnsiTheme="majorBidi" w:cstheme="majorBidi"/>
                <w:sz w:val="16"/>
                <w:szCs w:val="16"/>
                <w:lang w:val="fr-FR"/>
              </w:rPr>
            </m:ctrlPr>
          </m:sSubPr>
          <m:e>
            <m:r>
              <w:rPr>
                <w:rFonts w:ascii="Cambria Math" w:hAnsi="Cambria Math" w:cstheme="majorBidi"/>
                <w:sz w:val="16"/>
                <w:szCs w:val="16"/>
                <w:lang w:val="fr-FR"/>
              </w:rPr>
              <m:t>ρ</m:t>
            </m:r>
          </m:e>
          <m:sub>
            <m:r>
              <w:rPr>
                <w:rFonts w:ascii="Cambria Math" w:hAnsi="Cambria Math" w:cstheme="majorBidi"/>
                <w:sz w:val="16"/>
                <w:szCs w:val="16"/>
                <w:lang w:val="fr-FR"/>
              </w:rPr>
              <m:t>f</m:t>
            </m:r>
          </m:sub>
        </m:sSub>
        <m:r>
          <w:rPr>
            <w:rFonts w:ascii="Cambria Math" w:hAnsiTheme="majorBidi" w:cstheme="majorBidi"/>
            <w:sz w:val="16"/>
            <w:szCs w:val="16"/>
            <w:lang w:val="fr-FR"/>
          </w:rPr>
          <m:t xml:space="preserve">+ </m:t>
        </m:r>
        <m:r>
          <w:rPr>
            <w:rFonts w:ascii="Cambria Math" w:hAnsi="Cambria Math" w:cstheme="majorBidi"/>
            <w:sz w:val="16"/>
            <w:szCs w:val="16"/>
            <w:lang w:val="fr-FR"/>
          </w:rPr>
          <m:t>φ</m:t>
        </m:r>
        <m:sSub>
          <m:sSubPr>
            <m:ctrlPr>
              <w:rPr>
                <w:rFonts w:ascii="Cambria Math" w:hAnsiTheme="majorBidi" w:cstheme="majorBidi"/>
                <w:sz w:val="16"/>
                <w:szCs w:val="16"/>
                <w:lang w:val="fr-FR"/>
              </w:rPr>
            </m:ctrlPr>
          </m:sSubPr>
          <m:e>
            <m:r>
              <w:rPr>
                <w:rFonts w:ascii="Cambria Math" w:hAnsiTheme="majorBidi" w:cstheme="majorBidi"/>
                <w:sz w:val="16"/>
                <w:szCs w:val="16"/>
                <w:lang w:val="fr-FR"/>
              </w:rPr>
              <m:t xml:space="preserve">  </m:t>
            </m:r>
            <m:r>
              <w:rPr>
                <w:rFonts w:ascii="Cambria Math" w:hAnsi="Cambria Math" w:cstheme="majorBidi"/>
                <w:sz w:val="16"/>
                <w:szCs w:val="16"/>
                <w:lang w:val="fr-FR"/>
              </w:rPr>
              <m:t>ρ</m:t>
            </m:r>
          </m:e>
          <m:sub>
            <m:r>
              <w:rPr>
                <w:rFonts w:ascii="Cambria Math" w:hAnsi="Cambria Math" w:cstheme="majorBidi"/>
                <w:sz w:val="16"/>
                <w:szCs w:val="16"/>
                <w:lang w:val="fr-FR"/>
              </w:rPr>
              <m:t>s</m:t>
            </m:r>
          </m:sub>
        </m:sSub>
      </m:oMath>
      <w:r w:rsidR="007B3B24" w:rsidRPr="00323CF3">
        <w:rPr>
          <w:lang w:val="fr-FR"/>
        </w:rPr>
        <w:t xml:space="preserve">          </w:t>
      </w:r>
      <w:r w:rsidR="007B3B24" w:rsidRPr="00323CF3">
        <w:rPr>
          <w:rFonts w:asciiTheme="majorBidi" w:hAnsiTheme="majorBidi"/>
          <w:lang w:val="fr-FR"/>
        </w:rPr>
        <w:t xml:space="preserve"> </w:t>
      </w:r>
      <w:r w:rsidR="007B3B24">
        <w:rPr>
          <w:rFonts w:asciiTheme="majorBidi" w:hAnsiTheme="majorBidi"/>
          <w:lang w:val="fr-FR"/>
        </w:rPr>
        <w:t xml:space="preserve">                                        </w:t>
      </w:r>
      <w:r w:rsidR="007B3B24" w:rsidRPr="00323CF3">
        <w:rPr>
          <w:rFonts w:asciiTheme="majorBidi" w:hAnsiTheme="majorBidi"/>
          <w:lang w:val="fr-FR"/>
        </w:rPr>
        <w:t xml:space="preserve">     </w:t>
      </w:r>
      <m:oMath>
        <m:r>
          <w:rPr>
            <w:rFonts w:ascii="Cambria Math"/>
            <w:sz w:val="16"/>
            <w:szCs w:val="16"/>
            <w:lang w:val="fr-FR"/>
          </w:rPr>
          <m:t>(5)</m:t>
        </m:r>
      </m:oMath>
      <w:r w:rsidR="007B3B24" w:rsidRPr="00323CF3">
        <w:rPr>
          <w:rFonts w:asciiTheme="majorBidi" w:hAnsiTheme="majorBidi"/>
          <w:lang w:val="fr-FR"/>
        </w:rPr>
        <w:t xml:space="preserve">                                                                                                                                          </w:t>
      </w:r>
    </w:p>
    <w:p w:rsidR="007B3B24" w:rsidRPr="00323CF3" w:rsidRDefault="00153162" w:rsidP="007B3B24">
      <w:pPr>
        <w:pStyle w:val="IEEEHeading3"/>
        <w:numPr>
          <w:ilvl w:val="0"/>
          <w:numId w:val="0"/>
        </w:numPr>
        <w:rPr>
          <w:rFonts w:asciiTheme="majorBidi"/>
          <w:lang w:val="fr-FR"/>
        </w:rPr>
      </w:pPr>
      <m:oMath>
        <m:sSub>
          <m:sSubPr>
            <m:ctrlPr>
              <w:rPr>
                <w:rFonts w:ascii="Cambria Math" w:hAnsi="Cambria Math"/>
                <w:sz w:val="16"/>
                <w:szCs w:val="16"/>
                <w:lang w:val="fr-FR"/>
              </w:rPr>
            </m:ctrlPr>
          </m:sSubPr>
          <m:e>
            <m:d>
              <m:dPr>
                <m:ctrlPr>
                  <w:rPr>
                    <w:rFonts w:ascii="Cambria Math" w:hAnsi="Cambria Math"/>
                    <w:sz w:val="16"/>
                    <w:szCs w:val="16"/>
                    <w:lang w:val="fr-FR"/>
                  </w:rPr>
                </m:ctrlPr>
              </m:dPr>
              <m:e>
                <m:r>
                  <w:rPr>
                    <w:rFonts w:ascii="Cambria Math" w:hAnsi="Cambria Math"/>
                    <w:sz w:val="16"/>
                    <w:szCs w:val="16"/>
                    <w:lang w:val="fr-FR"/>
                  </w:rPr>
                  <m:t xml:space="preserve">ρ </m:t>
                </m:r>
                <m:sSub>
                  <m:sSubPr>
                    <m:ctrlPr>
                      <w:rPr>
                        <w:rFonts w:ascii="Cambria Math" w:hAnsi="Cambria Math"/>
                        <w:sz w:val="16"/>
                        <w:szCs w:val="16"/>
                        <w:lang w:val="fr-FR"/>
                      </w:rPr>
                    </m:ctrlPr>
                  </m:sSubPr>
                  <m:e>
                    <m:r>
                      <w:rPr>
                        <w:rFonts w:ascii="Cambria Math" w:hAnsi="Cambria Math"/>
                        <w:sz w:val="16"/>
                        <w:szCs w:val="16"/>
                        <w:lang w:val="fr-FR"/>
                      </w:rPr>
                      <m:t>C</m:t>
                    </m:r>
                  </m:e>
                  <m:sub>
                    <m:r>
                      <w:rPr>
                        <w:rFonts w:ascii="Cambria Math" w:hAnsi="Cambria Math"/>
                        <w:sz w:val="16"/>
                        <w:szCs w:val="16"/>
                        <w:lang w:val="fr-FR"/>
                      </w:rPr>
                      <m:t>p</m:t>
                    </m:r>
                  </m:sub>
                </m:sSub>
              </m:e>
            </m:d>
          </m:e>
          <m:sub>
            <m:r>
              <w:rPr>
                <w:rFonts w:ascii="Cambria Math" w:hAnsi="Cambria Math"/>
                <w:sz w:val="16"/>
                <w:szCs w:val="16"/>
                <w:lang w:val="fr-FR"/>
              </w:rPr>
              <m:t>nf</m:t>
            </m:r>
          </m:sub>
        </m:sSub>
        <m:r>
          <w:rPr>
            <w:rFonts w:ascii="Cambria Math" w:hAnsi="Cambria Math"/>
            <w:sz w:val="16"/>
            <w:szCs w:val="16"/>
            <w:lang w:val="fr-FR"/>
          </w:rPr>
          <m:t>=</m:t>
        </m:r>
        <m:d>
          <m:dPr>
            <m:ctrlPr>
              <w:rPr>
                <w:rFonts w:ascii="Cambria Math" w:hAnsi="Cambria Math"/>
                <w:sz w:val="16"/>
                <w:szCs w:val="16"/>
                <w:lang w:val="fr-FR"/>
              </w:rPr>
            </m:ctrlPr>
          </m:dPr>
          <m:e>
            <m:r>
              <w:rPr>
                <w:rFonts w:ascii="Cambria Math" w:hAnsi="Cambria Math"/>
                <w:sz w:val="16"/>
                <w:szCs w:val="16"/>
                <w:lang w:val="fr-FR"/>
              </w:rPr>
              <m:t>1-φ</m:t>
            </m:r>
          </m:e>
        </m:d>
        <m:sSub>
          <m:sSubPr>
            <m:ctrlPr>
              <w:rPr>
                <w:rFonts w:ascii="Cambria Math" w:hAnsi="Cambria Math"/>
                <w:sz w:val="16"/>
                <w:szCs w:val="16"/>
                <w:lang w:val="fr-FR"/>
              </w:rPr>
            </m:ctrlPr>
          </m:sSubPr>
          <m:e>
            <m:d>
              <m:dPr>
                <m:ctrlPr>
                  <w:rPr>
                    <w:rFonts w:ascii="Cambria Math" w:hAnsi="Cambria Math"/>
                    <w:sz w:val="16"/>
                    <w:szCs w:val="16"/>
                    <w:lang w:val="fr-FR"/>
                  </w:rPr>
                </m:ctrlPr>
              </m:dPr>
              <m:e>
                <m:r>
                  <w:rPr>
                    <w:rFonts w:ascii="Cambria Math" w:hAnsi="Cambria Math"/>
                    <w:sz w:val="16"/>
                    <w:szCs w:val="16"/>
                    <w:lang w:val="fr-FR"/>
                  </w:rPr>
                  <m:t xml:space="preserve">ρ </m:t>
                </m:r>
                <m:sSub>
                  <m:sSubPr>
                    <m:ctrlPr>
                      <w:rPr>
                        <w:rFonts w:ascii="Cambria Math" w:hAnsi="Cambria Math"/>
                        <w:sz w:val="16"/>
                        <w:szCs w:val="16"/>
                        <w:lang w:val="fr-FR"/>
                      </w:rPr>
                    </m:ctrlPr>
                  </m:sSubPr>
                  <m:e>
                    <m:r>
                      <w:rPr>
                        <w:rFonts w:ascii="Cambria Math" w:hAnsi="Cambria Math"/>
                        <w:sz w:val="16"/>
                        <w:szCs w:val="16"/>
                        <w:lang w:val="fr-FR"/>
                      </w:rPr>
                      <m:t>C</m:t>
                    </m:r>
                  </m:e>
                  <m:sub>
                    <m:r>
                      <w:rPr>
                        <w:rFonts w:ascii="Cambria Math" w:hAnsi="Cambria Math"/>
                        <w:sz w:val="16"/>
                        <w:szCs w:val="16"/>
                        <w:lang w:val="fr-FR"/>
                      </w:rPr>
                      <m:t>p</m:t>
                    </m:r>
                  </m:sub>
                </m:sSub>
              </m:e>
            </m:d>
          </m:e>
          <m:sub>
            <m:r>
              <w:rPr>
                <w:rFonts w:ascii="Cambria Math" w:hAnsi="Cambria Math"/>
                <w:sz w:val="16"/>
                <w:szCs w:val="16"/>
                <w:lang w:val="fr-FR"/>
              </w:rPr>
              <m:t>f</m:t>
            </m:r>
          </m:sub>
        </m:sSub>
        <m:r>
          <w:rPr>
            <w:rFonts w:ascii="Cambria Math" w:hAnsi="Cambria Math"/>
            <w:sz w:val="16"/>
            <w:szCs w:val="16"/>
            <w:lang w:val="fr-FR"/>
          </w:rPr>
          <m:t>+ φ</m:t>
        </m:r>
        <m:sSub>
          <m:sSubPr>
            <m:ctrlPr>
              <w:rPr>
                <w:rFonts w:ascii="Cambria Math" w:hAnsi="Cambria Math"/>
                <w:sz w:val="16"/>
                <w:szCs w:val="16"/>
                <w:lang w:val="fr-FR"/>
              </w:rPr>
            </m:ctrlPr>
          </m:sSubPr>
          <m:e>
            <m:d>
              <m:dPr>
                <m:ctrlPr>
                  <w:rPr>
                    <w:rFonts w:ascii="Cambria Math" w:hAnsi="Cambria Math"/>
                    <w:sz w:val="16"/>
                    <w:szCs w:val="16"/>
                    <w:lang w:val="fr-FR"/>
                  </w:rPr>
                </m:ctrlPr>
              </m:dPr>
              <m:e>
                <m:r>
                  <w:rPr>
                    <w:rFonts w:ascii="Cambria Math" w:hAnsi="Cambria Math"/>
                    <w:sz w:val="16"/>
                    <w:szCs w:val="16"/>
                    <w:lang w:val="fr-FR"/>
                  </w:rPr>
                  <m:t xml:space="preserve">ρ </m:t>
                </m:r>
                <m:sSub>
                  <m:sSubPr>
                    <m:ctrlPr>
                      <w:rPr>
                        <w:rFonts w:ascii="Cambria Math" w:hAnsi="Cambria Math"/>
                        <w:sz w:val="16"/>
                        <w:szCs w:val="16"/>
                        <w:lang w:val="fr-FR"/>
                      </w:rPr>
                    </m:ctrlPr>
                  </m:sSubPr>
                  <m:e>
                    <m:r>
                      <w:rPr>
                        <w:rFonts w:ascii="Cambria Math" w:hAnsi="Cambria Math"/>
                        <w:sz w:val="16"/>
                        <w:szCs w:val="16"/>
                        <w:lang w:val="fr-FR"/>
                      </w:rPr>
                      <m:t>C</m:t>
                    </m:r>
                  </m:e>
                  <m:sub>
                    <m:r>
                      <w:rPr>
                        <w:rFonts w:ascii="Cambria Math" w:hAnsi="Cambria Math"/>
                        <w:sz w:val="16"/>
                        <w:szCs w:val="16"/>
                        <w:lang w:val="fr-FR"/>
                      </w:rPr>
                      <m:t>p</m:t>
                    </m:r>
                  </m:sub>
                </m:sSub>
              </m:e>
            </m:d>
          </m:e>
          <m:sub>
            <m:r>
              <w:rPr>
                <w:rFonts w:ascii="Cambria Math" w:hAnsi="Cambria Math"/>
                <w:sz w:val="16"/>
                <w:szCs w:val="16"/>
                <w:lang w:val="fr-FR"/>
              </w:rPr>
              <m:t>s</m:t>
            </m:r>
          </m:sub>
        </m:sSub>
      </m:oMath>
      <w:r w:rsidR="007B3B24" w:rsidRPr="00323CF3">
        <w:rPr>
          <w:rFonts w:asciiTheme="majorBidi"/>
          <w:lang w:val="fr-FR"/>
        </w:rPr>
        <w:t xml:space="preserve"> </w:t>
      </w:r>
      <w:r w:rsidR="007B3B24">
        <w:rPr>
          <w:rFonts w:asciiTheme="majorBidi"/>
          <w:lang w:val="fr-FR"/>
        </w:rPr>
        <w:t xml:space="preserve">                                    </w:t>
      </w:r>
      <m:oMath>
        <m:r>
          <w:rPr>
            <w:rFonts w:ascii="Cambria Math"/>
            <w:sz w:val="16"/>
            <w:szCs w:val="16"/>
            <w:lang w:val="fr-FR"/>
          </w:rPr>
          <m:t>(6)</m:t>
        </m:r>
      </m:oMath>
    </w:p>
    <w:p w:rsidR="007B3B24" w:rsidRDefault="00153162" w:rsidP="007B3B24">
      <w:pPr>
        <w:pStyle w:val="IEEEHeading3"/>
        <w:numPr>
          <w:ilvl w:val="0"/>
          <w:numId w:val="0"/>
        </w:numPr>
        <w:rPr>
          <w:rFonts w:asciiTheme="majorBidi" w:eastAsiaTheme="minorEastAsia"/>
          <w:lang w:val="fr-FR"/>
        </w:rPr>
      </w:pPr>
      <m:oMathPara>
        <m:oMathParaPr>
          <m:jc m:val="left"/>
        </m:oMathParaPr>
        <m:oMath>
          <m:sSub>
            <m:sSubPr>
              <m:ctrlPr>
                <w:rPr>
                  <w:rFonts w:ascii="Cambria Math" w:hAnsi="Cambria Math"/>
                  <w:sz w:val="16"/>
                  <w:szCs w:val="16"/>
                  <w:lang w:val="fr-FR"/>
                </w:rPr>
              </m:ctrlPr>
            </m:sSubPr>
            <m:e>
              <m:d>
                <m:dPr>
                  <m:ctrlPr>
                    <w:rPr>
                      <w:rFonts w:ascii="Cambria Math" w:hAnsi="Cambria Math"/>
                      <w:sz w:val="16"/>
                      <w:szCs w:val="16"/>
                      <w:lang w:val="fr-FR"/>
                    </w:rPr>
                  </m:ctrlPr>
                </m:dPr>
                <m:e>
                  <m:r>
                    <w:rPr>
                      <w:rFonts w:ascii="Cambria Math" w:hAnsi="Cambria Math"/>
                      <w:sz w:val="16"/>
                      <w:szCs w:val="16"/>
                      <w:lang w:val="fr-FR"/>
                    </w:rPr>
                    <m:t>ρ β</m:t>
                  </m:r>
                </m:e>
              </m:d>
            </m:e>
            <m:sub>
              <m:r>
                <w:rPr>
                  <w:rFonts w:ascii="Cambria Math" w:hAnsi="Cambria Math"/>
                  <w:sz w:val="16"/>
                  <w:szCs w:val="16"/>
                  <w:lang w:val="fr-FR"/>
                </w:rPr>
                <m:t>nf</m:t>
              </m:r>
            </m:sub>
          </m:sSub>
          <m:r>
            <w:rPr>
              <w:rFonts w:ascii="Cambria Math" w:hAnsi="Cambria Math"/>
              <w:sz w:val="16"/>
              <w:szCs w:val="16"/>
              <w:lang w:val="fr-FR"/>
            </w:rPr>
            <m:t>=</m:t>
          </m:r>
          <m:d>
            <m:dPr>
              <m:ctrlPr>
                <w:rPr>
                  <w:rFonts w:ascii="Cambria Math" w:hAnsi="Cambria Math"/>
                  <w:sz w:val="16"/>
                  <w:szCs w:val="16"/>
                  <w:lang w:val="fr-FR"/>
                </w:rPr>
              </m:ctrlPr>
            </m:dPr>
            <m:e>
              <m:r>
                <w:rPr>
                  <w:rFonts w:ascii="Cambria Math" w:hAnsi="Cambria Math"/>
                  <w:sz w:val="16"/>
                  <w:szCs w:val="16"/>
                  <w:lang w:val="fr-FR"/>
                </w:rPr>
                <m:t>1-φ</m:t>
              </m:r>
            </m:e>
          </m:d>
          <m:sSub>
            <m:sSubPr>
              <m:ctrlPr>
                <w:rPr>
                  <w:rFonts w:ascii="Cambria Math" w:hAnsi="Cambria Math"/>
                  <w:sz w:val="16"/>
                  <w:szCs w:val="16"/>
                  <w:lang w:val="fr-FR"/>
                </w:rPr>
              </m:ctrlPr>
            </m:sSubPr>
            <m:e>
              <m:d>
                <m:dPr>
                  <m:ctrlPr>
                    <w:rPr>
                      <w:rFonts w:ascii="Cambria Math" w:hAnsi="Cambria Math"/>
                      <w:sz w:val="16"/>
                      <w:szCs w:val="16"/>
                      <w:lang w:val="fr-FR"/>
                    </w:rPr>
                  </m:ctrlPr>
                </m:dPr>
                <m:e>
                  <m:r>
                    <w:rPr>
                      <w:rFonts w:ascii="Cambria Math" w:hAnsi="Cambria Math"/>
                      <w:sz w:val="16"/>
                      <w:szCs w:val="16"/>
                      <w:lang w:val="fr-FR"/>
                    </w:rPr>
                    <m:t>ρ β</m:t>
                  </m:r>
                </m:e>
              </m:d>
            </m:e>
            <m:sub>
              <m:r>
                <w:rPr>
                  <w:rFonts w:ascii="Cambria Math" w:hAnsi="Cambria Math"/>
                  <w:sz w:val="16"/>
                  <w:szCs w:val="16"/>
                  <w:lang w:val="fr-FR"/>
                </w:rPr>
                <m:t>f</m:t>
              </m:r>
            </m:sub>
          </m:sSub>
          <m:r>
            <w:rPr>
              <w:rFonts w:ascii="Cambria Math" w:hAnsi="Cambria Math"/>
              <w:sz w:val="16"/>
              <w:szCs w:val="16"/>
              <w:lang w:val="fr-FR"/>
            </w:rPr>
            <m:t>+ φ</m:t>
          </m:r>
          <m:sSub>
            <m:sSubPr>
              <m:ctrlPr>
                <w:rPr>
                  <w:rFonts w:ascii="Cambria Math" w:hAnsi="Cambria Math"/>
                  <w:sz w:val="16"/>
                  <w:szCs w:val="16"/>
                  <w:lang w:val="fr-FR"/>
                </w:rPr>
              </m:ctrlPr>
            </m:sSubPr>
            <m:e>
              <m:d>
                <m:dPr>
                  <m:ctrlPr>
                    <w:rPr>
                      <w:rFonts w:ascii="Cambria Math" w:hAnsi="Cambria Math"/>
                      <w:sz w:val="16"/>
                      <w:szCs w:val="16"/>
                      <w:lang w:val="fr-FR"/>
                    </w:rPr>
                  </m:ctrlPr>
                </m:dPr>
                <m:e>
                  <m:r>
                    <w:rPr>
                      <w:rFonts w:ascii="Cambria Math" w:hAnsi="Cambria Math"/>
                      <w:sz w:val="16"/>
                      <w:szCs w:val="16"/>
                      <w:lang w:val="fr-FR"/>
                    </w:rPr>
                    <m:t>ρ β</m:t>
                  </m:r>
                </m:e>
              </m:d>
            </m:e>
            <m:sub>
              <m:r>
                <w:rPr>
                  <w:rFonts w:ascii="Cambria Math" w:hAnsi="Cambria Math"/>
                  <w:sz w:val="16"/>
                  <w:szCs w:val="16"/>
                  <w:lang w:val="fr-FR"/>
                </w:rPr>
                <m:t>s</m:t>
              </m:r>
            </m:sub>
          </m:sSub>
          <m:r>
            <w:rPr>
              <w:rFonts w:ascii="Cambria Math" w:hAnsi="Cambria Math"/>
              <w:sz w:val="16"/>
              <w:szCs w:val="16"/>
              <w:lang w:val="fr-FR"/>
            </w:rPr>
            <m:t xml:space="preserve">                                                           (7)</m:t>
          </m:r>
        </m:oMath>
      </m:oMathPara>
    </w:p>
    <w:p w:rsidR="007B3B24" w:rsidRPr="007B3B24" w:rsidRDefault="00153162" w:rsidP="007B3B24">
      <w:pPr>
        <w:pStyle w:val="IEEEHeading3"/>
        <w:numPr>
          <w:ilvl w:val="0"/>
          <w:numId w:val="0"/>
        </w:numPr>
        <w:rPr>
          <w:rFonts w:asciiTheme="majorBidi" w:eastAsiaTheme="minorEastAsia"/>
          <w:lang w:val="fr-FR"/>
        </w:rPr>
      </w:pPr>
      <m:oMathPara>
        <m:oMathParaPr>
          <m:jc m:val="left"/>
        </m:oMathParaPr>
        <m:oMath>
          <m:f>
            <m:fPr>
              <m:ctrlPr>
                <w:rPr>
                  <w:rFonts w:ascii="Cambria Math" w:hAnsi="Cambria Math"/>
                  <w:sz w:val="16"/>
                  <w:szCs w:val="16"/>
                  <w:lang w:val="fr-FR"/>
                </w:rPr>
              </m:ctrlPr>
            </m:fPr>
            <m:num>
              <m:sSub>
                <m:sSubPr>
                  <m:ctrlPr>
                    <w:rPr>
                      <w:rFonts w:ascii="Cambria Math" w:hAnsi="Cambria Math"/>
                      <w:sz w:val="16"/>
                      <w:szCs w:val="16"/>
                      <w:lang w:val="fr-FR"/>
                    </w:rPr>
                  </m:ctrlPr>
                </m:sSubPr>
                <m:e>
                  <m:r>
                    <w:rPr>
                      <w:rFonts w:ascii="Cambria Math" w:hAnsi="Cambria Math"/>
                      <w:sz w:val="16"/>
                      <w:szCs w:val="16"/>
                      <w:lang w:val="fr-FR"/>
                    </w:rPr>
                    <m:t>k</m:t>
                  </m:r>
                </m:e>
                <m:sub>
                  <m:r>
                    <w:rPr>
                      <w:rFonts w:ascii="Cambria Math" w:hAnsi="Cambria Math"/>
                      <w:sz w:val="16"/>
                      <w:szCs w:val="16"/>
                      <w:lang w:val="fr-FR"/>
                    </w:rPr>
                    <m:t>nf</m:t>
                  </m:r>
                </m:sub>
              </m:sSub>
            </m:num>
            <m:den>
              <m:sSub>
                <m:sSubPr>
                  <m:ctrlPr>
                    <w:rPr>
                      <w:rFonts w:ascii="Cambria Math" w:hAnsi="Cambria Math"/>
                      <w:sz w:val="16"/>
                      <w:szCs w:val="16"/>
                      <w:lang w:val="fr-FR"/>
                    </w:rPr>
                  </m:ctrlPr>
                </m:sSubPr>
                <m:e>
                  <m:r>
                    <w:rPr>
                      <w:rFonts w:ascii="Cambria Math" w:hAnsi="Cambria Math"/>
                      <w:sz w:val="16"/>
                      <w:szCs w:val="16"/>
                      <w:lang w:val="fr-FR"/>
                    </w:rPr>
                    <m:t>k</m:t>
                  </m:r>
                </m:e>
                <m:sub>
                  <m:r>
                    <w:rPr>
                      <w:rFonts w:ascii="Cambria Math" w:hAnsi="Cambria Math"/>
                      <w:sz w:val="16"/>
                      <w:szCs w:val="16"/>
                      <w:lang w:val="fr-FR"/>
                    </w:rPr>
                    <m:t>f</m:t>
                  </m:r>
                </m:sub>
              </m:sSub>
            </m:den>
          </m:f>
          <m:r>
            <w:rPr>
              <w:rFonts w:ascii="Cambria Math" w:hAnsi="Cambria Math"/>
              <w:sz w:val="16"/>
              <w:szCs w:val="16"/>
              <w:lang w:val="fr-FR"/>
            </w:rPr>
            <m:t xml:space="preserve">= </m:t>
          </m:r>
          <m:f>
            <m:fPr>
              <m:ctrlPr>
                <w:rPr>
                  <w:rFonts w:ascii="Cambria Math" w:hAnsi="Cambria Math"/>
                  <w:sz w:val="16"/>
                  <w:szCs w:val="16"/>
                  <w:lang w:val="fr-FR"/>
                </w:rPr>
              </m:ctrlPr>
            </m:fPr>
            <m:num>
              <m:sSub>
                <m:sSubPr>
                  <m:ctrlPr>
                    <w:rPr>
                      <w:rFonts w:ascii="Cambria Math" w:hAnsi="Cambria Math"/>
                      <w:sz w:val="16"/>
                      <w:szCs w:val="16"/>
                      <w:lang w:val="fr-FR"/>
                    </w:rPr>
                  </m:ctrlPr>
                </m:sSubPr>
                <m:e>
                  <m:r>
                    <w:rPr>
                      <w:rFonts w:ascii="Cambria Math" w:hAnsi="Cambria Math"/>
                      <w:sz w:val="16"/>
                      <w:szCs w:val="16"/>
                      <w:lang w:val="fr-FR"/>
                    </w:rPr>
                    <m:t>k</m:t>
                  </m:r>
                </m:e>
                <m:sub>
                  <m:r>
                    <w:rPr>
                      <w:rFonts w:ascii="Cambria Math" w:hAnsi="Cambria Math"/>
                      <w:sz w:val="16"/>
                      <w:szCs w:val="16"/>
                      <w:lang w:val="fr-FR"/>
                    </w:rPr>
                    <m:t>s</m:t>
                  </m:r>
                </m:sub>
              </m:sSub>
              <m:r>
                <w:rPr>
                  <w:rFonts w:ascii="Cambria Math" w:hAnsi="Cambria Math"/>
                  <w:sz w:val="16"/>
                  <w:szCs w:val="16"/>
                  <w:lang w:val="fr-FR"/>
                </w:rPr>
                <m:t>+</m:t>
              </m:r>
              <m:d>
                <m:dPr>
                  <m:ctrlPr>
                    <w:rPr>
                      <w:rFonts w:ascii="Cambria Math" w:hAnsi="Cambria Math"/>
                      <w:sz w:val="16"/>
                      <w:szCs w:val="16"/>
                      <w:lang w:val="fr-FR"/>
                    </w:rPr>
                  </m:ctrlPr>
                </m:dPr>
                <m:e>
                  <m:r>
                    <w:rPr>
                      <w:rFonts w:ascii="Cambria Math" w:hAnsi="Cambria Math"/>
                      <w:sz w:val="16"/>
                      <w:szCs w:val="16"/>
                      <w:lang w:val="fr-FR"/>
                    </w:rPr>
                    <m:t>n-1</m:t>
                  </m:r>
                </m:e>
              </m:d>
              <m:sSub>
                <m:sSubPr>
                  <m:ctrlPr>
                    <w:rPr>
                      <w:rFonts w:ascii="Cambria Math" w:hAnsi="Cambria Math"/>
                      <w:sz w:val="16"/>
                      <w:szCs w:val="16"/>
                      <w:lang w:val="fr-FR"/>
                    </w:rPr>
                  </m:ctrlPr>
                </m:sSubPr>
                <m:e>
                  <m:r>
                    <w:rPr>
                      <w:rFonts w:ascii="Cambria Math" w:hAnsi="Cambria Math"/>
                      <w:sz w:val="16"/>
                      <w:szCs w:val="16"/>
                      <w:lang w:val="fr-FR"/>
                    </w:rPr>
                    <m:t xml:space="preserve"> k</m:t>
                  </m:r>
                </m:e>
                <m:sub>
                  <m:r>
                    <w:rPr>
                      <w:rFonts w:ascii="Cambria Math" w:hAnsi="Cambria Math"/>
                      <w:sz w:val="16"/>
                      <w:szCs w:val="16"/>
                      <w:lang w:val="fr-FR"/>
                    </w:rPr>
                    <m:t>f</m:t>
                  </m:r>
                </m:sub>
              </m:sSub>
              <m:r>
                <w:rPr>
                  <w:rFonts w:ascii="Cambria Math" w:hAnsi="Cambria Math"/>
                  <w:sz w:val="16"/>
                  <w:szCs w:val="16"/>
                  <w:lang w:val="fr-FR"/>
                </w:rPr>
                <m:t>-</m:t>
              </m:r>
              <m:d>
                <m:dPr>
                  <m:ctrlPr>
                    <w:rPr>
                      <w:rFonts w:ascii="Cambria Math" w:hAnsi="Cambria Math"/>
                      <w:sz w:val="16"/>
                      <w:szCs w:val="16"/>
                      <w:lang w:val="fr-FR"/>
                    </w:rPr>
                  </m:ctrlPr>
                </m:dPr>
                <m:e>
                  <m:r>
                    <w:rPr>
                      <w:rFonts w:ascii="Cambria Math" w:hAnsi="Cambria Math"/>
                      <w:sz w:val="16"/>
                      <w:szCs w:val="16"/>
                      <w:lang w:val="fr-FR"/>
                    </w:rPr>
                    <m:t>n-1</m:t>
                  </m:r>
                </m:e>
              </m:d>
              <m:r>
                <w:rPr>
                  <w:rFonts w:ascii="Cambria Math" w:hAnsi="Cambria Math"/>
                  <w:sz w:val="16"/>
                  <w:szCs w:val="16"/>
                  <w:lang w:val="fr-FR"/>
                </w:rPr>
                <m:t>(</m:t>
              </m:r>
              <m:sSub>
                <m:sSubPr>
                  <m:ctrlPr>
                    <w:rPr>
                      <w:rFonts w:ascii="Cambria Math" w:hAnsi="Cambria Math"/>
                      <w:sz w:val="16"/>
                      <w:szCs w:val="16"/>
                      <w:lang w:val="fr-FR"/>
                    </w:rPr>
                  </m:ctrlPr>
                </m:sSubPr>
                <m:e>
                  <m:r>
                    <w:rPr>
                      <w:rFonts w:ascii="Cambria Math" w:hAnsi="Cambria Math"/>
                      <w:sz w:val="16"/>
                      <w:szCs w:val="16"/>
                      <w:lang w:val="fr-FR"/>
                    </w:rPr>
                    <m:t>k</m:t>
                  </m:r>
                </m:e>
                <m:sub>
                  <m:r>
                    <w:rPr>
                      <w:rFonts w:ascii="Cambria Math" w:hAnsi="Cambria Math"/>
                      <w:sz w:val="16"/>
                      <w:szCs w:val="16"/>
                      <w:lang w:val="fr-FR"/>
                    </w:rPr>
                    <m:t>f</m:t>
                  </m:r>
                </m:sub>
              </m:sSub>
              <m:r>
                <w:rPr>
                  <w:rFonts w:ascii="Cambria Math" w:hAnsi="Cambria Math"/>
                  <w:sz w:val="16"/>
                  <w:szCs w:val="16"/>
                  <w:lang w:val="fr-FR"/>
                </w:rPr>
                <m:t>-</m:t>
              </m:r>
              <m:sSub>
                <m:sSubPr>
                  <m:ctrlPr>
                    <w:rPr>
                      <w:rFonts w:ascii="Cambria Math" w:hAnsi="Cambria Math"/>
                      <w:sz w:val="16"/>
                      <w:szCs w:val="16"/>
                      <w:lang w:val="fr-FR"/>
                    </w:rPr>
                  </m:ctrlPr>
                </m:sSubPr>
                <m:e>
                  <m:r>
                    <w:rPr>
                      <w:rFonts w:ascii="Cambria Math" w:hAnsi="Cambria Math"/>
                      <w:sz w:val="16"/>
                      <w:szCs w:val="16"/>
                      <w:lang w:val="fr-FR"/>
                    </w:rPr>
                    <m:t>k</m:t>
                  </m:r>
                </m:e>
                <m:sub>
                  <m:r>
                    <w:rPr>
                      <w:rFonts w:ascii="Cambria Math" w:hAnsi="Cambria Math"/>
                      <w:sz w:val="16"/>
                      <w:szCs w:val="16"/>
                      <w:lang w:val="fr-FR"/>
                    </w:rPr>
                    <m:t>s</m:t>
                  </m:r>
                </m:sub>
              </m:sSub>
              <m:r>
                <w:rPr>
                  <w:rFonts w:ascii="Cambria Math" w:hAnsi="Cambria Math"/>
                  <w:sz w:val="16"/>
                  <w:szCs w:val="16"/>
                  <w:lang w:val="fr-FR"/>
                </w:rPr>
                <m:t>)φ</m:t>
              </m:r>
            </m:num>
            <m:den>
              <m:sSub>
                <m:sSubPr>
                  <m:ctrlPr>
                    <w:rPr>
                      <w:rFonts w:ascii="Cambria Math" w:hAnsi="Cambria Math"/>
                      <w:sz w:val="16"/>
                      <w:szCs w:val="16"/>
                      <w:lang w:val="fr-FR"/>
                    </w:rPr>
                  </m:ctrlPr>
                </m:sSubPr>
                <m:e>
                  <m:r>
                    <w:rPr>
                      <w:rFonts w:ascii="Cambria Math" w:hAnsi="Cambria Math"/>
                      <w:sz w:val="16"/>
                      <w:szCs w:val="16"/>
                      <w:lang w:val="fr-FR"/>
                    </w:rPr>
                    <m:t>k</m:t>
                  </m:r>
                </m:e>
                <m:sub>
                  <m:r>
                    <w:rPr>
                      <w:rFonts w:ascii="Cambria Math" w:hAnsi="Cambria Math"/>
                      <w:sz w:val="16"/>
                      <w:szCs w:val="16"/>
                      <w:lang w:val="fr-FR"/>
                    </w:rPr>
                    <m:t>s</m:t>
                  </m:r>
                </m:sub>
              </m:sSub>
              <m:r>
                <w:rPr>
                  <w:rFonts w:ascii="Cambria Math" w:hAnsi="Cambria Math"/>
                  <w:sz w:val="16"/>
                  <w:szCs w:val="16"/>
                  <w:lang w:val="fr-FR"/>
                </w:rPr>
                <m:t>+</m:t>
              </m:r>
              <m:d>
                <m:dPr>
                  <m:ctrlPr>
                    <w:rPr>
                      <w:rFonts w:ascii="Cambria Math" w:hAnsi="Cambria Math"/>
                      <w:sz w:val="16"/>
                      <w:szCs w:val="16"/>
                      <w:lang w:val="fr-FR"/>
                    </w:rPr>
                  </m:ctrlPr>
                </m:dPr>
                <m:e>
                  <m:r>
                    <w:rPr>
                      <w:rFonts w:ascii="Cambria Math" w:hAnsi="Cambria Math"/>
                      <w:sz w:val="16"/>
                      <w:szCs w:val="16"/>
                      <w:lang w:val="fr-FR"/>
                    </w:rPr>
                    <m:t>n-1</m:t>
                  </m:r>
                </m:e>
              </m:d>
              <m:sSub>
                <m:sSubPr>
                  <m:ctrlPr>
                    <w:rPr>
                      <w:rFonts w:ascii="Cambria Math" w:hAnsi="Cambria Math"/>
                      <w:sz w:val="16"/>
                      <w:szCs w:val="16"/>
                      <w:lang w:val="fr-FR"/>
                    </w:rPr>
                  </m:ctrlPr>
                </m:sSubPr>
                <m:e>
                  <m:r>
                    <w:rPr>
                      <w:rFonts w:ascii="Cambria Math" w:hAnsi="Cambria Math"/>
                      <w:sz w:val="16"/>
                      <w:szCs w:val="16"/>
                      <w:lang w:val="fr-FR"/>
                    </w:rPr>
                    <m:t xml:space="preserve"> k</m:t>
                  </m:r>
                </m:e>
                <m:sub>
                  <m:r>
                    <w:rPr>
                      <w:rFonts w:ascii="Cambria Math" w:hAnsi="Cambria Math"/>
                      <w:sz w:val="16"/>
                      <w:szCs w:val="16"/>
                      <w:lang w:val="fr-FR"/>
                    </w:rPr>
                    <m:t>f</m:t>
                  </m:r>
                </m:sub>
              </m:sSub>
              <m:r>
                <w:rPr>
                  <w:rFonts w:ascii="Cambria Math" w:hAnsi="Cambria Math"/>
                  <w:sz w:val="16"/>
                  <w:szCs w:val="16"/>
                  <w:lang w:val="fr-FR"/>
                </w:rPr>
                <m:t>+(</m:t>
              </m:r>
              <m:sSub>
                <m:sSubPr>
                  <m:ctrlPr>
                    <w:rPr>
                      <w:rFonts w:ascii="Cambria Math" w:hAnsi="Cambria Math"/>
                      <w:sz w:val="16"/>
                      <w:szCs w:val="16"/>
                      <w:lang w:val="fr-FR"/>
                    </w:rPr>
                  </m:ctrlPr>
                </m:sSubPr>
                <m:e>
                  <m:r>
                    <w:rPr>
                      <w:rFonts w:ascii="Cambria Math" w:hAnsi="Cambria Math"/>
                      <w:sz w:val="16"/>
                      <w:szCs w:val="16"/>
                      <w:lang w:val="fr-FR"/>
                    </w:rPr>
                    <m:t>k</m:t>
                  </m:r>
                </m:e>
                <m:sub>
                  <m:r>
                    <w:rPr>
                      <w:rFonts w:ascii="Cambria Math" w:hAnsi="Cambria Math"/>
                      <w:sz w:val="16"/>
                      <w:szCs w:val="16"/>
                      <w:lang w:val="fr-FR"/>
                    </w:rPr>
                    <m:t>f</m:t>
                  </m:r>
                </m:sub>
              </m:sSub>
              <m:r>
                <w:rPr>
                  <w:rFonts w:ascii="Cambria Math" w:hAnsi="Cambria Math"/>
                  <w:sz w:val="16"/>
                  <w:szCs w:val="16"/>
                  <w:lang w:val="fr-FR"/>
                </w:rPr>
                <m:t>-</m:t>
              </m:r>
              <m:sSub>
                <m:sSubPr>
                  <m:ctrlPr>
                    <w:rPr>
                      <w:rFonts w:ascii="Cambria Math" w:hAnsi="Cambria Math"/>
                      <w:sz w:val="16"/>
                      <w:szCs w:val="16"/>
                      <w:lang w:val="fr-FR"/>
                    </w:rPr>
                  </m:ctrlPr>
                </m:sSubPr>
                <m:e>
                  <m:r>
                    <w:rPr>
                      <w:rFonts w:ascii="Cambria Math" w:hAnsi="Cambria Math"/>
                      <w:sz w:val="16"/>
                      <w:szCs w:val="16"/>
                      <w:lang w:val="fr-FR"/>
                    </w:rPr>
                    <m:t>k</m:t>
                  </m:r>
                </m:e>
                <m:sub>
                  <m:r>
                    <w:rPr>
                      <w:rFonts w:ascii="Cambria Math" w:hAnsi="Cambria Math"/>
                      <w:sz w:val="16"/>
                      <w:szCs w:val="16"/>
                      <w:lang w:val="fr-FR"/>
                    </w:rPr>
                    <m:t>s</m:t>
                  </m:r>
                </m:sub>
              </m:sSub>
              <m:r>
                <w:rPr>
                  <w:rFonts w:ascii="Cambria Math" w:hAnsi="Cambria Math"/>
                  <w:sz w:val="16"/>
                  <w:szCs w:val="16"/>
                  <w:lang w:val="fr-FR"/>
                </w:rPr>
                <m:t>)φ</m:t>
              </m:r>
            </m:den>
          </m:f>
          <m:r>
            <w:rPr>
              <w:rFonts w:ascii="Cambria Math" w:hAnsi="Cambria Math"/>
              <w:sz w:val="16"/>
              <w:szCs w:val="16"/>
              <w:lang w:val="fr-FR"/>
            </w:rPr>
            <m:t xml:space="preserve">                                           (8)</m:t>
          </m:r>
        </m:oMath>
      </m:oMathPara>
    </w:p>
    <w:p w:rsidR="007B3B24" w:rsidRPr="007B3B24" w:rsidRDefault="007B3B24" w:rsidP="007B3B24">
      <w:pPr>
        <w:pStyle w:val="IEEEHeading3"/>
        <w:numPr>
          <w:ilvl w:val="0"/>
          <w:numId w:val="0"/>
        </w:numPr>
        <w:rPr>
          <w:rFonts w:asciiTheme="majorBidi" w:hAnsiTheme="majorBidi" w:cstheme="majorBidi"/>
          <w:lang w:val="fr-FR"/>
        </w:rPr>
      </w:pPr>
      <w:r w:rsidRPr="007B3B24">
        <w:rPr>
          <w:rFonts w:asciiTheme="majorBidi" w:hAnsiTheme="majorBidi" w:cstheme="majorBidi"/>
          <w:i w:val="0"/>
          <w:iCs/>
          <w:lang w:val="fr-FR"/>
        </w:rPr>
        <w:t>Où  n représente le facteur de forme des nanoparticules en suspension (n = 3 pour des particules sphériques).</w:t>
      </w:r>
      <w:r w:rsidRPr="00323CF3">
        <w:rPr>
          <w:rFonts w:asciiTheme="majorBidi" w:hAnsiTheme="majorBidi" w:cstheme="majorBidi"/>
          <w:lang w:val="fr-FR"/>
        </w:rPr>
        <w:t xml:space="preserve"> </w:t>
      </w:r>
    </w:p>
    <w:p w:rsidR="00916795" w:rsidRPr="00916795" w:rsidRDefault="00153162" w:rsidP="00916795">
      <w:pPr>
        <w:pStyle w:val="IEEEHeading3"/>
        <w:numPr>
          <w:ilvl w:val="0"/>
          <w:numId w:val="0"/>
        </w:numPr>
        <w:rPr>
          <w:rFonts w:asciiTheme="majorBidi" w:hAnsiTheme="majorBidi" w:cstheme="majorBidi"/>
          <w:sz w:val="16"/>
          <w:szCs w:val="16"/>
          <w:lang w:val="fr-FR"/>
        </w:rPr>
      </w:pPr>
      <m:oMathPara>
        <m:oMathParaPr>
          <m:jc m:val="left"/>
        </m:oMathParaPr>
        <m:oMath>
          <m:sSub>
            <m:sSubPr>
              <m:ctrlPr>
                <w:rPr>
                  <w:rFonts w:ascii="Cambria Math" w:hAnsi="Cambria Math"/>
                  <w:sz w:val="16"/>
                  <w:szCs w:val="16"/>
                  <w:lang w:val="fr-FR"/>
                </w:rPr>
              </m:ctrlPr>
            </m:sSubPr>
            <m:e>
              <m:r>
                <w:rPr>
                  <w:rFonts w:ascii="Cambria Math" w:hAnsi="Cambria Math"/>
                  <w:sz w:val="16"/>
                  <w:szCs w:val="16"/>
                  <w:lang w:val="fr-FR"/>
                </w:rPr>
                <m:t>μ</m:t>
              </m:r>
            </m:e>
            <m:sub>
              <m:r>
                <w:rPr>
                  <w:rFonts w:ascii="Cambria Math" w:hAnsi="Cambria Math"/>
                  <w:sz w:val="16"/>
                  <w:szCs w:val="16"/>
                  <w:lang w:val="fr-FR"/>
                </w:rPr>
                <m:t>nf</m:t>
              </m:r>
            </m:sub>
          </m:sSub>
          <m:r>
            <w:rPr>
              <w:rFonts w:ascii="Cambria Math" w:hAnsi="Cambria Math"/>
              <w:sz w:val="16"/>
              <w:szCs w:val="16"/>
              <w:lang w:val="fr-FR"/>
            </w:rPr>
            <m:t>=</m:t>
          </m:r>
          <m:sSub>
            <m:sSubPr>
              <m:ctrlPr>
                <w:rPr>
                  <w:rFonts w:ascii="Cambria Math" w:hAnsi="Cambria Math"/>
                  <w:sz w:val="16"/>
                  <w:szCs w:val="16"/>
                  <w:lang w:val="fr-FR"/>
                </w:rPr>
              </m:ctrlPr>
            </m:sSubPr>
            <m:e>
              <m:r>
                <w:rPr>
                  <w:rFonts w:ascii="Cambria Math" w:hAnsi="Cambria Math"/>
                  <w:sz w:val="16"/>
                  <w:szCs w:val="16"/>
                  <w:lang w:val="fr-FR"/>
                </w:rPr>
                <m:t>μ</m:t>
              </m:r>
            </m:e>
            <m:sub>
              <m:r>
                <w:rPr>
                  <w:rFonts w:ascii="Cambria Math" w:hAnsi="Cambria Math"/>
                  <w:sz w:val="16"/>
                  <w:szCs w:val="16"/>
                  <w:lang w:val="fr-FR"/>
                </w:rPr>
                <m:t>f</m:t>
              </m:r>
            </m:sub>
          </m:sSub>
          <m:d>
            <m:dPr>
              <m:ctrlPr>
                <w:rPr>
                  <w:rFonts w:ascii="Cambria Math" w:hAnsi="Cambria Math"/>
                  <w:sz w:val="16"/>
                  <w:szCs w:val="16"/>
                  <w:lang w:val="fr-FR"/>
                </w:rPr>
              </m:ctrlPr>
            </m:dPr>
            <m:e>
              <m:r>
                <w:rPr>
                  <w:rFonts w:ascii="Cambria Math" w:hAnsi="Cambria Math"/>
                  <w:sz w:val="16"/>
                  <w:szCs w:val="16"/>
                  <w:lang w:val="fr-FR"/>
                </w:rPr>
                <m:t>1+2.5φ</m:t>
              </m:r>
            </m:e>
          </m:d>
          <m:r>
            <w:rPr>
              <w:rFonts w:ascii="Cambria Math" w:hAnsi="Cambria Math"/>
              <w:sz w:val="16"/>
              <w:szCs w:val="16"/>
              <w:lang w:val="fr-FR"/>
            </w:rPr>
            <m:t>;  pour φ&lt;0.05                                                          (</m:t>
          </m:r>
          <m:r>
            <w:rPr>
              <w:rFonts w:ascii="Cambria Math" w:hAnsiTheme="majorBidi" w:cstheme="majorBidi"/>
              <w:sz w:val="16"/>
              <w:szCs w:val="16"/>
              <w:lang w:val="fr-FR"/>
            </w:rPr>
            <m:t>9</m:t>
          </m:r>
          <m:r>
            <w:rPr>
              <w:rFonts w:ascii="Cambria Math" w:hAnsi="Cambria Math"/>
              <w:sz w:val="16"/>
              <w:szCs w:val="16"/>
              <w:lang w:val="fr-FR"/>
            </w:rPr>
            <m:t>)</m:t>
          </m:r>
        </m:oMath>
      </m:oMathPara>
    </w:p>
    <w:p w:rsidR="007B3B24" w:rsidRPr="00CE1AA1" w:rsidRDefault="00153162" w:rsidP="00916795">
      <w:pPr>
        <w:pStyle w:val="IEEEHeading3"/>
        <w:numPr>
          <w:ilvl w:val="0"/>
          <w:numId w:val="0"/>
        </w:numPr>
        <w:rPr>
          <w:lang w:val="fr-FR"/>
        </w:rPr>
      </w:pPr>
      <m:oMathPara>
        <m:oMath>
          <m:sSub>
            <m:sSubPr>
              <m:ctrlPr>
                <w:rPr>
                  <w:rFonts w:ascii="Cambria Math" w:hAnsi="Cambria Math"/>
                  <w:sz w:val="16"/>
                  <w:szCs w:val="16"/>
                  <w:lang w:val="fr-FR"/>
                </w:rPr>
              </m:ctrlPr>
            </m:sSubPr>
            <m:e>
              <m:r>
                <w:rPr>
                  <w:rFonts w:ascii="Cambria Math" w:hAnsi="Cambria Math"/>
                  <w:sz w:val="16"/>
                  <w:szCs w:val="16"/>
                  <w:lang w:val="fr-FR"/>
                </w:rPr>
                <m:t>μ</m:t>
              </m:r>
            </m:e>
            <m:sub>
              <m:r>
                <w:rPr>
                  <w:rFonts w:ascii="Cambria Math" w:hAnsi="Cambria Math"/>
                  <w:sz w:val="16"/>
                  <w:szCs w:val="16"/>
                  <w:lang w:val="fr-FR"/>
                </w:rPr>
                <m:t>nf</m:t>
              </m:r>
            </m:sub>
          </m:sSub>
          <m:r>
            <w:rPr>
              <w:rFonts w:ascii="Cambria Math" w:hAnsi="Cambria Math"/>
              <w:sz w:val="16"/>
              <w:szCs w:val="16"/>
              <w:lang w:val="fr-FR"/>
            </w:rPr>
            <m:t>=</m:t>
          </m:r>
          <m:sSub>
            <m:sSubPr>
              <m:ctrlPr>
                <w:rPr>
                  <w:rFonts w:ascii="Cambria Math" w:hAnsi="Cambria Math"/>
                  <w:sz w:val="16"/>
                  <w:szCs w:val="16"/>
                  <w:lang w:val="fr-FR"/>
                </w:rPr>
              </m:ctrlPr>
            </m:sSubPr>
            <m:e>
              <m:r>
                <w:rPr>
                  <w:rFonts w:ascii="Cambria Math" w:hAnsi="Cambria Math"/>
                  <w:sz w:val="16"/>
                  <w:szCs w:val="16"/>
                  <w:lang w:val="fr-FR"/>
                </w:rPr>
                <m:t>μ</m:t>
              </m:r>
            </m:e>
            <m:sub>
              <m:r>
                <w:rPr>
                  <w:rFonts w:ascii="Cambria Math" w:hAnsi="Cambria Math"/>
                  <w:sz w:val="16"/>
                  <w:szCs w:val="16"/>
                  <w:lang w:val="fr-FR"/>
                </w:rPr>
                <m:t>f</m:t>
              </m:r>
            </m:sub>
          </m:sSub>
          <m:sSup>
            <m:sSupPr>
              <m:ctrlPr>
                <w:rPr>
                  <w:rFonts w:ascii="Cambria Math" w:hAnsi="Cambria Math"/>
                  <w:sz w:val="16"/>
                  <w:szCs w:val="16"/>
                  <w:lang w:val="fr-FR"/>
                </w:rPr>
              </m:ctrlPr>
            </m:sSupPr>
            <m:e>
              <m:r>
                <w:rPr>
                  <w:rFonts w:ascii="Cambria Math" w:hAnsi="Cambria Math"/>
                  <w:sz w:val="16"/>
                  <w:szCs w:val="16"/>
                  <w:lang w:val="fr-FR"/>
                </w:rPr>
                <m:t>(1-φ)</m:t>
              </m:r>
            </m:e>
            <m:sup>
              <m:r>
                <w:rPr>
                  <w:rFonts w:ascii="Cambria Math" w:hAnsi="Cambria Math"/>
                  <w:sz w:val="16"/>
                  <w:szCs w:val="16"/>
                  <w:lang w:val="fr-FR"/>
                </w:rPr>
                <m:t>-2.5</m:t>
              </m:r>
            </m:sup>
          </m:sSup>
          <m:r>
            <w:rPr>
              <w:rFonts w:ascii="Cambria Math" w:hAnsi="Cambria Math"/>
              <w:sz w:val="16"/>
              <w:szCs w:val="16"/>
              <w:lang w:val="fr-FR"/>
            </w:rPr>
            <m:t>; pour φ≥0.05                                                 (</m:t>
          </m:r>
          <m:r>
            <w:rPr>
              <w:rFonts w:ascii="Cambria Math" w:hAnsiTheme="majorBidi" w:cstheme="majorBidi"/>
              <w:sz w:val="16"/>
              <w:szCs w:val="16"/>
              <w:lang w:val="fr-FR"/>
            </w:rPr>
            <m:t>10</m:t>
          </m:r>
          <m:r>
            <w:rPr>
              <w:rFonts w:ascii="Cambria Math" w:hAnsi="Cambria Math"/>
              <w:sz w:val="16"/>
              <w:szCs w:val="16"/>
              <w:lang w:val="fr-FR"/>
            </w:rPr>
            <m:t>)</m:t>
          </m:r>
        </m:oMath>
      </m:oMathPara>
    </w:p>
    <w:p w:rsidR="007B3B24" w:rsidRDefault="007B3B24" w:rsidP="00E947F6">
      <w:pPr>
        <w:pStyle w:val="IEEEHeading3"/>
        <w:numPr>
          <w:ilvl w:val="0"/>
          <w:numId w:val="0"/>
        </w:numPr>
        <w:rPr>
          <w:i w:val="0"/>
          <w:iCs/>
          <w:lang w:val="fr-FR"/>
        </w:rPr>
      </w:pPr>
      <w:r w:rsidRPr="00E947F6">
        <w:rPr>
          <w:i w:val="0"/>
          <w:iCs/>
          <w:lang w:val="fr-FR"/>
        </w:rPr>
        <w:t>Les indices ‘‘ f, s et nf ’’ désignent la phase fluide, la phase solide et le nanofluide respectivement.</w:t>
      </w:r>
    </w:p>
    <w:p w:rsidR="00E947F6" w:rsidRPr="00E947F6" w:rsidRDefault="00E947F6" w:rsidP="00E947F6">
      <w:pPr>
        <w:jc w:val="both"/>
        <w:rPr>
          <w:rFonts w:asciiTheme="majorBidi" w:hAnsiTheme="majorBidi" w:cstheme="majorBidi"/>
          <w:b/>
          <w:bCs/>
          <w:sz w:val="18"/>
          <w:szCs w:val="18"/>
          <w:lang w:val="fr-FR"/>
        </w:rPr>
      </w:pPr>
      <w:r w:rsidRPr="00E947F6">
        <w:rPr>
          <w:rFonts w:asciiTheme="majorBidi" w:hAnsiTheme="majorBidi" w:cstheme="majorBidi"/>
          <w:b/>
          <w:bCs/>
          <w:sz w:val="18"/>
          <w:szCs w:val="18"/>
          <w:lang w:val="fr-FR"/>
        </w:rPr>
        <w:t>Note :</w:t>
      </w:r>
    </w:p>
    <w:p w:rsidR="00E947F6" w:rsidRPr="00E947F6" w:rsidRDefault="00E947F6" w:rsidP="00E947F6">
      <w:pPr>
        <w:jc w:val="both"/>
        <w:rPr>
          <w:rFonts w:asciiTheme="majorBidi" w:hAnsiTheme="majorBidi" w:cstheme="majorBidi"/>
          <w:sz w:val="18"/>
          <w:szCs w:val="18"/>
          <w:lang w:val="fr-FR"/>
        </w:rPr>
      </w:pPr>
      <w:r w:rsidRPr="00E947F6">
        <w:rPr>
          <w:rFonts w:asciiTheme="majorBidi" w:hAnsiTheme="majorBidi" w:cstheme="majorBidi"/>
          <w:sz w:val="18"/>
          <w:szCs w:val="18"/>
          <w:lang w:val="fr-FR"/>
        </w:rPr>
        <w:t xml:space="preserve">Les indices ‘‘ </w:t>
      </w:r>
      <w:r w:rsidRPr="00E947F6">
        <w:rPr>
          <w:rFonts w:asciiTheme="majorBidi" w:hAnsiTheme="majorBidi" w:cstheme="majorBidi"/>
          <w:i/>
          <w:iCs/>
          <w:sz w:val="18"/>
          <w:szCs w:val="18"/>
          <w:lang w:val="fr-FR"/>
        </w:rPr>
        <w:t xml:space="preserve">f, s et nf </w:t>
      </w:r>
      <w:r w:rsidRPr="00E947F6">
        <w:rPr>
          <w:rFonts w:asciiTheme="majorBidi" w:hAnsiTheme="majorBidi" w:cstheme="majorBidi"/>
          <w:sz w:val="18"/>
          <w:szCs w:val="18"/>
          <w:lang w:val="fr-FR"/>
        </w:rPr>
        <w:t>’’ désignent la phase fluide, la phase solide et le nanofluide respectivement.</w:t>
      </w:r>
    </w:p>
    <w:p w:rsidR="00E947F6" w:rsidRPr="00E947F6" w:rsidRDefault="00E947F6" w:rsidP="00E947F6">
      <w:pPr>
        <w:tabs>
          <w:tab w:val="left" w:pos="3465"/>
        </w:tabs>
        <w:jc w:val="both"/>
        <w:rPr>
          <w:iCs/>
          <w:sz w:val="20"/>
          <w:szCs w:val="20"/>
          <w:lang w:val="fr-FR"/>
        </w:rPr>
      </w:pPr>
      <w:r w:rsidRPr="00E947F6">
        <w:rPr>
          <w:iCs/>
          <w:sz w:val="20"/>
          <w:szCs w:val="20"/>
          <w:lang w:val="fr-FR"/>
        </w:rPr>
        <w:t>L’efficacité (%) est calculée par, [8] :</w:t>
      </w:r>
    </w:p>
    <w:p w:rsidR="006D7B44" w:rsidRPr="00CE1AA1" w:rsidRDefault="006D7B44" w:rsidP="006D7B44">
      <w:pPr>
        <w:pStyle w:val="IEEEHeading3"/>
        <w:numPr>
          <w:ilvl w:val="0"/>
          <w:numId w:val="0"/>
        </w:numPr>
        <w:rPr>
          <w:lang w:val="fr-FR"/>
        </w:rPr>
      </w:pPr>
      <m:oMath>
        <m:r>
          <w:rPr>
            <w:rFonts w:ascii="Cambria Math" w:hAnsi="Cambria Math"/>
            <w:sz w:val="16"/>
            <w:szCs w:val="16"/>
            <w:lang w:val="fr-FR"/>
          </w:rPr>
          <m:t>E</m:t>
        </m:r>
        <m:r>
          <w:rPr>
            <w:rFonts w:ascii="Cambria Math"/>
            <w:sz w:val="16"/>
            <w:szCs w:val="16"/>
            <w:lang w:val="fr-FR"/>
          </w:rPr>
          <m:t>% =</m:t>
        </m:r>
        <m:d>
          <m:dPr>
            <m:ctrlPr>
              <w:rPr>
                <w:rFonts w:ascii="Cambria Math" w:hAnsi="Cambria Math"/>
                <w:sz w:val="16"/>
                <w:szCs w:val="16"/>
                <w:lang w:val="fr-FR"/>
              </w:rPr>
            </m:ctrlPr>
          </m:dPr>
          <m:e>
            <m:f>
              <m:fPr>
                <m:type m:val="lin"/>
                <m:ctrlPr>
                  <w:rPr>
                    <w:rFonts w:ascii="Cambria Math" w:hAnsi="Cambria Math"/>
                    <w:sz w:val="16"/>
                    <w:szCs w:val="16"/>
                    <w:lang w:val="fr-FR"/>
                  </w:rPr>
                </m:ctrlPr>
              </m:fPr>
              <m:num>
                <m:d>
                  <m:dPr>
                    <m:ctrlPr>
                      <w:rPr>
                        <w:rFonts w:ascii="Cambria Math" w:hAnsi="Cambria Math"/>
                        <w:sz w:val="16"/>
                        <w:szCs w:val="16"/>
                        <w:lang w:val="fr-FR"/>
                      </w:rPr>
                    </m:ctrlPr>
                  </m:dPr>
                  <m:e>
                    <m:sSub>
                      <m:sSubPr>
                        <m:ctrlPr>
                          <w:rPr>
                            <w:rFonts w:ascii="Cambria Math" w:hAnsi="Cambria Math"/>
                            <w:sz w:val="16"/>
                            <w:szCs w:val="16"/>
                            <w:lang w:val="fr-FR"/>
                          </w:rPr>
                        </m:ctrlPr>
                      </m:sSubPr>
                      <m:e>
                        <m:r>
                          <w:rPr>
                            <w:rFonts w:ascii="Cambria Math"/>
                            <w:sz w:val="16"/>
                            <w:szCs w:val="16"/>
                            <w:lang w:val="fr-FR"/>
                          </w:rPr>
                          <m:t>Nu</m:t>
                        </m:r>
                      </m:e>
                      <m:sub>
                        <m:r>
                          <w:rPr>
                            <w:rFonts w:ascii="Cambria Math" w:hAnsi="Cambria Math"/>
                            <w:sz w:val="16"/>
                            <w:szCs w:val="16"/>
                            <w:lang w:val="fr-FR"/>
                          </w:rPr>
                          <m:t>nf</m:t>
                        </m:r>
                      </m:sub>
                    </m:sSub>
                    <m:r>
                      <w:rPr>
                        <w:sz w:val="16"/>
                        <w:szCs w:val="16"/>
                        <w:lang w:val="fr-FR"/>
                      </w:rPr>
                      <m:t>-</m:t>
                    </m:r>
                    <m:sSub>
                      <m:sSubPr>
                        <m:ctrlPr>
                          <w:rPr>
                            <w:rFonts w:ascii="Cambria Math" w:hAnsi="Cambria Math"/>
                            <w:sz w:val="16"/>
                            <w:szCs w:val="16"/>
                            <w:lang w:val="fr-FR"/>
                          </w:rPr>
                        </m:ctrlPr>
                      </m:sSubPr>
                      <m:e>
                        <m:r>
                          <w:rPr>
                            <w:rFonts w:ascii="Cambria Math"/>
                            <w:sz w:val="16"/>
                            <w:szCs w:val="16"/>
                            <w:lang w:val="fr-FR"/>
                          </w:rPr>
                          <m:t>Nu</m:t>
                        </m:r>
                      </m:e>
                      <m:sub>
                        <m:r>
                          <w:rPr>
                            <w:rFonts w:ascii="Cambria Math" w:hAnsi="Cambria Math"/>
                            <w:sz w:val="16"/>
                            <w:szCs w:val="16"/>
                            <w:lang w:val="fr-FR"/>
                          </w:rPr>
                          <m:t>f</m:t>
                        </m:r>
                      </m:sub>
                    </m:sSub>
                  </m:e>
                </m:d>
              </m:num>
              <m:den>
                <m:sSub>
                  <m:sSubPr>
                    <m:ctrlPr>
                      <w:rPr>
                        <w:rFonts w:ascii="Cambria Math" w:hAnsi="Cambria Math"/>
                        <w:sz w:val="16"/>
                        <w:szCs w:val="16"/>
                        <w:lang w:val="fr-FR"/>
                      </w:rPr>
                    </m:ctrlPr>
                  </m:sSubPr>
                  <m:e>
                    <m:r>
                      <w:rPr>
                        <w:rFonts w:ascii="Cambria Math"/>
                        <w:sz w:val="16"/>
                        <w:szCs w:val="16"/>
                        <w:lang w:val="fr-FR"/>
                      </w:rPr>
                      <m:t>Nu</m:t>
                    </m:r>
                  </m:e>
                  <m:sub>
                    <m:r>
                      <w:rPr>
                        <w:rFonts w:ascii="Cambria Math" w:hAnsi="Cambria Math"/>
                        <w:sz w:val="16"/>
                        <w:szCs w:val="16"/>
                        <w:lang w:val="fr-FR"/>
                      </w:rPr>
                      <m:t>f</m:t>
                    </m:r>
                  </m:sub>
                </m:sSub>
              </m:den>
            </m:f>
          </m:e>
        </m:d>
        <m:r>
          <w:rPr>
            <w:rFonts w:ascii="Cambria Math"/>
            <w:sz w:val="16"/>
            <w:szCs w:val="16"/>
            <w:lang w:val="fr-FR"/>
          </w:rPr>
          <m:t xml:space="preserve">  </m:t>
        </m:r>
        <m:r>
          <w:rPr>
            <w:rFonts w:hAnsi="Cambria Math"/>
            <w:sz w:val="16"/>
            <w:szCs w:val="16"/>
            <w:lang w:val="fr-FR"/>
          </w:rPr>
          <m:t>*</m:t>
        </m:r>
        <m:r>
          <w:rPr>
            <w:rFonts w:ascii="Cambria Math"/>
            <w:sz w:val="16"/>
            <w:szCs w:val="16"/>
            <w:lang w:val="fr-FR"/>
          </w:rPr>
          <m:t>100</m:t>
        </m:r>
      </m:oMath>
      <w:r>
        <w:rPr>
          <w:sz w:val="16"/>
          <w:szCs w:val="16"/>
          <w:lang w:val="fr-FR"/>
        </w:rPr>
        <w:t xml:space="preserve">                                                   </w:t>
      </w:r>
      <m:oMath>
        <m:r>
          <w:rPr>
            <w:rFonts w:ascii="Cambria Math" w:hAnsi="Cambria Math"/>
            <w:sz w:val="16"/>
            <w:szCs w:val="16"/>
            <w:lang w:val="fr-FR"/>
          </w:rPr>
          <m:t>(</m:t>
        </m:r>
        <m:r>
          <w:rPr>
            <w:rFonts w:ascii="Cambria Math" w:hAnsiTheme="majorBidi" w:cstheme="majorBidi"/>
            <w:sz w:val="16"/>
            <w:szCs w:val="16"/>
            <w:lang w:val="fr-FR"/>
          </w:rPr>
          <m:t>11</m:t>
        </m:r>
        <m:r>
          <w:rPr>
            <w:rFonts w:ascii="Cambria Math" w:hAnsi="Cambria Math"/>
            <w:sz w:val="16"/>
            <w:szCs w:val="16"/>
            <w:lang w:val="fr-FR"/>
          </w:rPr>
          <m:t>)</m:t>
        </m:r>
      </m:oMath>
    </w:p>
    <w:p w:rsidR="00E947F6" w:rsidRPr="00E947F6" w:rsidRDefault="006D7B44" w:rsidP="00E947F6">
      <w:pPr>
        <w:pStyle w:val="IEEEParagraph"/>
        <w:ind w:firstLine="0"/>
        <w:jc w:val="left"/>
        <w:rPr>
          <w:sz w:val="16"/>
          <w:szCs w:val="16"/>
          <w:lang w:val="fr-FR"/>
        </w:rPr>
      </w:pPr>
      <w:r>
        <w:rPr>
          <w:sz w:val="16"/>
          <w:szCs w:val="16"/>
          <w:lang w:val="fr-FR"/>
        </w:rPr>
        <w:t xml:space="preserve">             </w:t>
      </w:r>
    </w:p>
    <w:p w:rsidR="00656CC9" w:rsidRDefault="003F2A7C" w:rsidP="00656CC9">
      <w:pPr>
        <w:pStyle w:val="IEEEHeading1"/>
        <w:rPr>
          <w:lang w:val="en-GB"/>
        </w:rPr>
      </w:pPr>
      <w:r>
        <w:rPr>
          <w:lang w:val="en-GB"/>
        </w:rPr>
        <w:t>RESULTATS ET DISCUSSION</w:t>
      </w:r>
    </w:p>
    <w:p w:rsidR="00656CC9" w:rsidRPr="00656CC9" w:rsidRDefault="00656CC9" w:rsidP="00656CC9">
      <w:pPr>
        <w:pStyle w:val="IEEEParagraph"/>
        <w:rPr>
          <w:sz w:val="20"/>
          <w:szCs w:val="20"/>
          <w:lang w:val="fr-FR"/>
        </w:rPr>
      </w:pPr>
      <w:r w:rsidRPr="00121F6D">
        <w:rPr>
          <w:sz w:val="20"/>
          <w:szCs w:val="20"/>
          <w:lang w:val="fr-FR"/>
        </w:rPr>
        <w:t xml:space="preserve">Pour chaque configuration, </w:t>
      </w:r>
      <w:r w:rsidRPr="00656CC9">
        <w:rPr>
          <w:sz w:val="20"/>
          <w:szCs w:val="20"/>
          <w:lang w:val="fr-FR"/>
        </w:rPr>
        <w:t>une étude paramétrique est menée en considérant trois</w:t>
      </w:r>
      <w:r>
        <w:rPr>
          <w:sz w:val="20"/>
          <w:szCs w:val="20"/>
          <w:lang w:val="fr-FR"/>
        </w:rPr>
        <w:t xml:space="preserve"> </w:t>
      </w:r>
      <w:r w:rsidRPr="00656CC9">
        <w:rPr>
          <w:sz w:val="20"/>
          <w:szCs w:val="20"/>
          <w:lang w:val="fr-FR"/>
        </w:rPr>
        <w:t>types de nanoparticules (Cu, Al</w:t>
      </w:r>
      <w:r w:rsidRPr="00656CC9">
        <w:rPr>
          <w:sz w:val="20"/>
          <w:szCs w:val="20"/>
          <w:vertAlign w:val="subscript"/>
          <w:lang w:val="fr-FR"/>
        </w:rPr>
        <w:t>2</w:t>
      </w:r>
      <w:r w:rsidRPr="00656CC9">
        <w:rPr>
          <w:sz w:val="20"/>
          <w:szCs w:val="20"/>
          <w:lang w:val="fr-FR"/>
        </w:rPr>
        <w:t>O</w:t>
      </w:r>
      <w:r w:rsidRPr="00656CC9">
        <w:rPr>
          <w:sz w:val="20"/>
          <w:szCs w:val="20"/>
          <w:vertAlign w:val="subscript"/>
          <w:lang w:val="fr-FR"/>
        </w:rPr>
        <w:t>3</w:t>
      </w:r>
      <w:r w:rsidRPr="00656CC9">
        <w:rPr>
          <w:sz w:val="20"/>
          <w:szCs w:val="20"/>
          <w:lang w:val="fr-FR"/>
        </w:rPr>
        <w:t xml:space="preserve"> et Ag) dispersées dans de l’eau avec différentes fractions</w:t>
      </w:r>
      <w:r>
        <w:rPr>
          <w:sz w:val="20"/>
          <w:szCs w:val="20"/>
          <w:lang w:val="fr-FR"/>
        </w:rPr>
        <w:t xml:space="preserve"> </w:t>
      </w:r>
      <w:r w:rsidRPr="00656CC9">
        <w:rPr>
          <w:sz w:val="20"/>
          <w:szCs w:val="20"/>
          <w:lang w:val="fr-FR"/>
        </w:rPr>
        <w:t>volumiques (0, 0.05 et 0.1) dont le nombre de Rayleigh Ra varie dans l’intervalle 10</w:t>
      </w:r>
      <w:r w:rsidRPr="00C64370">
        <w:rPr>
          <w:sz w:val="20"/>
          <w:szCs w:val="20"/>
          <w:vertAlign w:val="superscript"/>
          <w:lang w:val="fr-FR"/>
        </w:rPr>
        <w:t>3</w:t>
      </w:r>
      <w:r w:rsidRPr="00656CC9">
        <w:rPr>
          <w:sz w:val="20"/>
          <w:szCs w:val="20"/>
          <w:lang w:val="fr-FR"/>
        </w:rPr>
        <w:t xml:space="preserve"> à 10</w:t>
      </w:r>
      <w:r w:rsidRPr="00C64370">
        <w:rPr>
          <w:sz w:val="20"/>
          <w:szCs w:val="20"/>
          <w:vertAlign w:val="superscript"/>
          <w:lang w:val="fr-FR"/>
        </w:rPr>
        <w:t>6</w:t>
      </w:r>
      <w:r w:rsidRPr="00656CC9">
        <w:rPr>
          <w:sz w:val="20"/>
          <w:szCs w:val="20"/>
          <w:lang w:val="fr-FR"/>
        </w:rPr>
        <w:t>.</w:t>
      </w:r>
    </w:p>
    <w:p w:rsidR="004D4D85" w:rsidRDefault="00656CC9" w:rsidP="006D7B44">
      <w:pPr>
        <w:pStyle w:val="IEEEParagraph"/>
        <w:rPr>
          <w:sz w:val="20"/>
          <w:szCs w:val="20"/>
          <w:lang w:val="fr-FR"/>
        </w:rPr>
      </w:pPr>
      <w:r w:rsidRPr="00656CC9">
        <w:rPr>
          <w:sz w:val="20"/>
          <w:szCs w:val="20"/>
          <w:lang w:val="fr-FR"/>
        </w:rPr>
        <w:t>La principale tâche consiste à étudier l’impact de ces paramètres sur la structure générale de</w:t>
      </w:r>
      <w:r>
        <w:rPr>
          <w:sz w:val="20"/>
          <w:szCs w:val="20"/>
          <w:lang w:val="fr-FR"/>
        </w:rPr>
        <w:t xml:space="preserve"> l’écoulement</w:t>
      </w:r>
      <w:r w:rsidRPr="00656CC9">
        <w:rPr>
          <w:sz w:val="20"/>
          <w:szCs w:val="20"/>
          <w:lang w:val="fr-FR"/>
        </w:rPr>
        <w:t xml:space="preserve"> avec une attention particulière au nombre</w:t>
      </w:r>
      <w:r>
        <w:rPr>
          <w:sz w:val="20"/>
          <w:szCs w:val="20"/>
          <w:lang w:val="fr-FR"/>
        </w:rPr>
        <w:t xml:space="preserve"> </w:t>
      </w:r>
      <w:r w:rsidRPr="00656CC9">
        <w:rPr>
          <w:sz w:val="20"/>
          <w:szCs w:val="20"/>
          <w:lang w:val="fr-FR"/>
        </w:rPr>
        <w:t>de Nusselt.</w:t>
      </w:r>
    </w:p>
    <w:p w:rsidR="007B5A07" w:rsidRPr="004D4D85" w:rsidRDefault="004D4D85" w:rsidP="004D4D85">
      <w:pPr>
        <w:pStyle w:val="IEEEParagraph"/>
        <w:ind w:firstLine="0"/>
        <w:rPr>
          <w:sz w:val="16"/>
          <w:szCs w:val="16"/>
          <w:lang w:val="en-GB"/>
        </w:rPr>
      </w:pPr>
      <w:r w:rsidRPr="004D4D85">
        <w:rPr>
          <w:b/>
          <w:bCs/>
          <w:sz w:val="16"/>
          <w:szCs w:val="16"/>
          <w:lang w:val="fr-FR"/>
        </w:rPr>
        <w:t>(a) Ra=10</w:t>
      </w:r>
      <w:r w:rsidRPr="004D4D85">
        <w:rPr>
          <w:b/>
          <w:bCs/>
          <w:sz w:val="16"/>
          <w:szCs w:val="16"/>
          <w:vertAlign w:val="superscript"/>
          <w:lang w:val="fr-FR"/>
        </w:rPr>
        <w:t>3</w:t>
      </w:r>
      <w:r>
        <w:rPr>
          <w:b/>
          <w:bCs/>
          <w:sz w:val="16"/>
          <w:szCs w:val="16"/>
          <w:vertAlign w:val="superscript"/>
          <w:lang w:val="fr-FR"/>
        </w:rPr>
        <w:t xml:space="preserve">                                  </w:t>
      </w:r>
      <w:r w:rsidRPr="004D4D85">
        <w:rPr>
          <w:b/>
          <w:bCs/>
          <w:sz w:val="16"/>
          <w:szCs w:val="16"/>
          <w:lang w:val="fr-FR"/>
        </w:rPr>
        <w:t xml:space="preserve"> Ra=10</w:t>
      </w:r>
      <w:r w:rsidRPr="004D4D85">
        <w:rPr>
          <w:b/>
          <w:bCs/>
          <w:sz w:val="16"/>
          <w:szCs w:val="16"/>
          <w:vertAlign w:val="superscript"/>
          <w:lang w:val="fr-FR"/>
        </w:rPr>
        <w:t>4</w:t>
      </w:r>
      <w:r>
        <w:rPr>
          <w:b/>
          <w:bCs/>
          <w:sz w:val="16"/>
          <w:szCs w:val="16"/>
          <w:lang w:val="fr-FR"/>
        </w:rPr>
        <w:t xml:space="preserve">                    </w:t>
      </w:r>
      <w:r w:rsidRPr="004D4D85">
        <w:rPr>
          <w:b/>
          <w:bCs/>
          <w:sz w:val="16"/>
          <w:szCs w:val="16"/>
          <w:lang w:val="fr-FR"/>
        </w:rPr>
        <w:t xml:space="preserve"> Ra=10</w:t>
      </w:r>
      <w:r w:rsidRPr="004D4D85">
        <w:rPr>
          <w:b/>
          <w:bCs/>
          <w:sz w:val="16"/>
          <w:szCs w:val="16"/>
          <w:vertAlign w:val="superscript"/>
          <w:lang w:val="fr-FR"/>
        </w:rPr>
        <w:t>5</w:t>
      </w:r>
      <w:r>
        <w:rPr>
          <w:b/>
          <w:bCs/>
          <w:sz w:val="16"/>
          <w:szCs w:val="16"/>
          <w:vertAlign w:val="superscript"/>
          <w:lang w:val="fr-FR"/>
        </w:rPr>
        <w:t xml:space="preserve">                             </w:t>
      </w:r>
      <w:r w:rsidRPr="004D4D85">
        <w:rPr>
          <w:b/>
          <w:bCs/>
          <w:sz w:val="16"/>
          <w:szCs w:val="16"/>
          <w:lang w:val="fr-FR"/>
        </w:rPr>
        <w:t xml:space="preserve"> Ra=10</w:t>
      </w:r>
      <w:r w:rsidRPr="004D4D85">
        <w:rPr>
          <w:b/>
          <w:bCs/>
          <w:sz w:val="16"/>
          <w:szCs w:val="16"/>
          <w:vertAlign w:val="superscript"/>
          <w:lang w:val="fr-FR"/>
        </w:rPr>
        <w:t>6</w:t>
      </w:r>
      <w:r w:rsidR="00656CC9" w:rsidRPr="004D4D85">
        <w:rPr>
          <w:sz w:val="16"/>
          <w:szCs w:val="16"/>
          <w:lang w:val="en-GB"/>
        </w:rPr>
        <w:t xml:space="preserve"> </w:t>
      </w:r>
    </w:p>
    <w:p w:rsidR="001B4EBD" w:rsidRDefault="004D4D85" w:rsidP="004D4D85">
      <w:pPr>
        <w:pStyle w:val="IEEEParagraph"/>
        <w:ind w:firstLine="0"/>
        <w:rPr>
          <w:lang w:val="en-GB"/>
        </w:rPr>
      </w:pPr>
      <w:r>
        <w:rPr>
          <w:noProof/>
          <w:lang w:val="fr-FR" w:eastAsia="fr-FR"/>
        </w:rPr>
        <w:drawing>
          <wp:inline distT="0" distB="0" distL="0" distR="0">
            <wp:extent cx="3247390" cy="745141"/>
            <wp:effectExtent l="1905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srcRect/>
                    <a:stretch>
                      <a:fillRect/>
                    </a:stretch>
                  </pic:blipFill>
                  <pic:spPr bwMode="auto">
                    <a:xfrm>
                      <a:off x="0" y="0"/>
                      <a:ext cx="3247390" cy="745141"/>
                    </a:xfrm>
                    <a:prstGeom prst="rect">
                      <a:avLst/>
                    </a:prstGeom>
                    <a:noFill/>
                    <a:ln w="9525">
                      <a:noFill/>
                      <a:miter lim="800000"/>
                      <a:headEnd/>
                      <a:tailEnd/>
                    </a:ln>
                  </pic:spPr>
                </pic:pic>
              </a:graphicData>
            </a:graphic>
          </wp:inline>
        </w:drawing>
      </w:r>
    </w:p>
    <w:p w:rsidR="006D7B44" w:rsidRDefault="004D4D85" w:rsidP="004D4D85">
      <w:pPr>
        <w:pStyle w:val="IEEEParagraph"/>
        <w:ind w:firstLine="0"/>
      </w:pPr>
      <w:r>
        <w:rPr>
          <w:noProof/>
          <w:lang w:val="fr-FR" w:eastAsia="fr-FR"/>
        </w:rPr>
        <w:drawing>
          <wp:inline distT="0" distB="0" distL="0" distR="0">
            <wp:extent cx="3247390" cy="197714"/>
            <wp:effectExtent l="1905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srcRect/>
                    <a:stretch>
                      <a:fillRect/>
                    </a:stretch>
                  </pic:blipFill>
                  <pic:spPr bwMode="auto">
                    <a:xfrm>
                      <a:off x="0" y="0"/>
                      <a:ext cx="3247390" cy="197714"/>
                    </a:xfrm>
                    <a:prstGeom prst="rect">
                      <a:avLst/>
                    </a:prstGeom>
                    <a:noFill/>
                    <a:ln w="9525">
                      <a:noFill/>
                      <a:miter lim="800000"/>
                      <a:headEnd/>
                      <a:tailEnd/>
                    </a:ln>
                  </pic:spPr>
                </pic:pic>
              </a:graphicData>
            </a:graphic>
          </wp:inline>
        </w:drawing>
      </w:r>
    </w:p>
    <w:p w:rsidR="004D4D85" w:rsidRPr="004D4D85" w:rsidRDefault="004D4D85" w:rsidP="004D4D85">
      <w:pPr>
        <w:pStyle w:val="IEEEParagraph"/>
        <w:ind w:firstLine="0"/>
        <w:rPr>
          <w:sz w:val="16"/>
          <w:szCs w:val="16"/>
          <w:lang w:val="en-GB"/>
        </w:rPr>
      </w:pPr>
      <w:r>
        <w:rPr>
          <w:b/>
          <w:bCs/>
          <w:sz w:val="16"/>
          <w:szCs w:val="16"/>
          <w:lang w:val="fr-FR"/>
        </w:rPr>
        <w:t>(b</w:t>
      </w:r>
      <w:r w:rsidRPr="004D4D85">
        <w:rPr>
          <w:b/>
          <w:bCs/>
          <w:sz w:val="16"/>
          <w:szCs w:val="16"/>
          <w:lang w:val="fr-FR"/>
        </w:rPr>
        <w:t xml:space="preserve">) </w:t>
      </w:r>
      <w:r>
        <w:rPr>
          <w:b/>
          <w:bCs/>
          <w:sz w:val="16"/>
          <w:szCs w:val="16"/>
          <w:lang w:val="fr-FR"/>
        </w:rPr>
        <w:t xml:space="preserve"> </w:t>
      </w:r>
      <w:r w:rsidRPr="004D4D85">
        <w:rPr>
          <w:b/>
          <w:bCs/>
          <w:sz w:val="16"/>
          <w:szCs w:val="16"/>
          <w:lang w:val="fr-FR"/>
        </w:rPr>
        <w:t>Ra=10</w:t>
      </w:r>
      <w:r w:rsidRPr="004D4D85">
        <w:rPr>
          <w:b/>
          <w:bCs/>
          <w:sz w:val="16"/>
          <w:szCs w:val="16"/>
          <w:vertAlign w:val="superscript"/>
          <w:lang w:val="fr-FR"/>
        </w:rPr>
        <w:t>3</w:t>
      </w:r>
      <w:r>
        <w:rPr>
          <w:b/>
          <w:bCs/>
          <w:sz w:val="16"/>
          <w:szCs w:val="16"/>
          <w:vertAlign w:val="superscript"/>
          <w:lang w:val="fr-FR"/>
        </w:rPr>
        <w:t xml:space="preserve">                                  </w:t>
      </w:r>
      <w:r w:rsidRPr="004D4D85">
        <w:rPr>
          <w:b/>
          <w:bCs/>
          <w:sz w:val="16"/>
          <w:szCs w:val="16"/>
          <w:lang w:val="fr-FR"/>
        </w:rPr>
        <w:t xml:space="preserve"> Ra=10</w:t>
      </w:r>
      <w:r w:rsidRPr="004D4D85">
        <w:rPr>
          <w:b/>
          <w:bCs/>
          <w:sz w:val="16"/>
          <w:szCs w:val="16"/>
          <w:vertAlign w:val="superscript"/>
          <w:lang w:val="fr-FR"/>
        </w:rPr>
        <w:t>4</w:t>
      </w:r>
      <w:r>
        <w:rPr>
          <w:b/>
          <w:bCs/>
          <w:sz w:val="16"/>
          <w:szCs w:val="16"/>
          <w:lang w:val="fr-FR"/>
        </w:rPr>
        <w:t xml:space="preserve">                    </w:t>
      </w:r>
      <w:r w:rsidRPr="004D4D85">
        <w:rPr>
          <w:b/>
          <w:bCs/>
          <w:sz w:val="16"/>
          <w:szCs w:val="16"/>
          <w:lang w:val="fr-FR"/>
        </w:rPr>
        <w:t xml:space="preserve"> Ra=10</w:t>
      </w:r>
      <w:r w:rsidRPr="004D4D85">
        <w:rPr>
          <w:b/>
          <w:bCs/>
          <w:sz w:val="16"/>
          <w:szCs w:val="16"/>
          <w:vertAlign w:val="superscript"/>
          <w:lang w:val="fr-FR"/>
        </w:rPr>
        <w:t>5</w:t>
      </w:r>
      <w:r>
        <w:rPr>
          <w:b/>
          <w:bCs/>
          <w:sz w:val="16"/>
          <w:szCs w:val="16"/>
          <w:vertAlign w:val="superscript"/>
          <w:lang w:val="fr-FR"/>
        </w:rPr>
        <w:t xml:space="preserve">                             </w:t>
      </w:r>
      <w:r w:rsidRPr="004D4D85">
        <w:rPr>
          <w:b/>
          <w:bCs/>
          <w:sz w:val="16"/>
          <w:szCs w:val="16"/>
          <w:lang w:val="fr-FR"/>
        </w:rPr>
        <w:t xml:space="preserve"> Ra=10</w:t>
      </w:r>
      <w:r w:rsidRPr="004D4D85">
        <w:rPr>
          <w:b/>
          <w:bCs/>
          <w:sz w:val="16"/>
          <w:szCs w:val="16"/>
          <w:vertAlign w:val="superscript"/>
          <w:lang w:val="fr-FR"/>
        </w:rPr>
        <w:t>6</w:t>
      </w:r>
      <w:r w:rsidRPr="004D4D85">
        <w:rPr>
          <w:sz w:val="16"/>
          <w:szCs w:val="16"/>
          <w:lang w:val="en-GB"/>
        </w:rPr>
        <w:t xml:space="preserve"> </w:t>
      </w:r>
    </w:p>
    <w:p w:rsidR="004D4D85" w:rsidRDefault="004D4D85" w:rsidP="004D4D85">
      <w:pPr>
        <w:pStyle w:val="IEEEParagraph"/>
        <w:ind w:firstLine="0"/>
      </w:pPr>
      <w:r>
        <w:rPr>
          <w:noProof/>
          <w:lang w:val="fr-FR" w:eastAsia="fr-FR"/>
        </w:rPr>
        <w:drawing>
          <wp:inline distT="0" distB="0" distL="0" distR="0">
            <wp:extent cx="3247390" cy="754565"/>
            <wp:effectExtent l="1905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a:srcRect/>
                    <a:stretch>
                      <a:fillRect/>
                    </a:stretch>
                  </pic:blipFill>
                  <pic:spPr bwMode="auto">
                    <a:xfrm>
                      <a:off x="0" y="0"/>
                      <a:ext cx="3247390" cy="754565"/>
                    </a:xfrm>
                    <a:prstGeom prst="rect">
                      <a:avLst/>
                    </a:prstGeom>
                    <a:noFill/>
                    <a:ln w="9525">
                      <a:noFill/>
                      <a:miter lim="800000"/>
                      <a:headEnd/>
                      <a:tailEnd/>
                    </a:ln>
                  </pic:spPr>
                </pic:pic>
              </a:graphicData>
            </a:graphic>
          </wp:inline>
        </w:drawing>
      </w:r>
    </w:p>
    <w:p w:rsidR="00687800" w:rsidRPr="00687800" w:rsidRDefault="00687800" w:rsidP="00687800">
      <w:pPr>
        <w:pStyle w:val="IEEEParagraph"/>
        <w:ind w:firstLine="0"/>
        <w:rPr>
          <w:sz w:val="16"/>
          <w:szCs w:val="16"/>
          <w:lang w:val="en-GB"/>
        </w:rPr>
      </w:pPr>
      <w:r>
        <w:rPr>
          <w:b/>
          <w:bCs/>
          <w:sz w:val="16"/>
          <w:szCs w:val="16"/>
          <w:lang w:val="fr-FR"/>
        </w:rPr>
        <w:t>(c</w:t>
      </w:r>
      <w:r w:rsidRPr="004D4D85">
        <w:rPr>
          <w:b/>
          <w:bCs/>
          <w:sz w:val="16"/>
          <w:szCs w:val="16"/>
          <w:lang w:val="fr-FR"/>
        </w:rPr>
        <w:t xml:space="preserve">) </w:t>
      </w:r>
      <w:r>
        <w:rPr>
          <w:b/>
          <w:bCs/>
          <w:sz w:val="16"/>
          <w:szCs w:val="16"/>
          <w:lang w:val="fr-FR"/>
        </w:rPr>
        <w:t xml:space="preserve"> </w:t>
      </w:r>
      <w:r w:rsidRPr="004D4D85">
        <w:rPr>
          <w:b/>
          <w:bCs/>
          <w:sz w:val="16"/>
          <w:szCs w:val="16"/>
          <w:lang w:val="fr-FR"/>
        </w:rPr>
        <w:t xml:space="preserve"> </w:t>
      </w:r>
      <w:r>
        <w:rPr>
          <w:b/>
          <w:bCs/>
          <w:sz w:val="16"/>
          <w:szCs w:val="16"/>
          <w:lang w:val="fr-FR"/>
        </w:rPr>
        <w:t xml:space="preserve"> </w:t>
      </w:r>
      <w:r w:rsidRPr="004D4D85">
        <w:rPr>
          <w:b/>
          <w:bCs/>
          <w:sz w:val="16"/>
          <w:szCs w:val="16"/>
          <w:lang w:val="fr-FR"/>
        </w:rPr>
        <w:t>Ra=10</w:t>
      </w:r>
      <w:r w:rsidRPr="004D4D85">
        <w:rPr>
          <w:b/>
          <w:bCs/>
          <w:sz w:val="16"/>
          <w:szCs w:val="16"/>
          <w:vertAlign w:val="superscript"/>
          <w:lang w:val="fr-FR"/>
        </w:rPr>
        <w:t>3</w:t>
      </w:r>
      <w:r>
        <w:rPr>
          <w:b/>
          <w:bCs/>
          <w:sz w:val="16"/>
          <w:szCs w:val="16"/>
          <w:vertAlign w:val="superscript"/>
          <w:lang w:val="fr-FR"/>
        </w:rPr>
        <w:t xml:space="preserve">                                  </w:t>
      </w:r>
      <w:r w:rsidRPr="004D4D85">
        <w:rPr>
          <w:b/>
          <w:bCs/>
          <w:sz w:val="16"/>
          <w:szCs w:val="16"/>
          <w:lang w:val="fr-FR"/>
        </w:rPr>
        <w:t xml:space="preserve"> Ra=10</w:t>
      </w:r>
      <w:r w:rsidRPr="004D4D85">
        <w:rPr>
          <w:b/>
          <w:bCs/>
          <w:sz w:val="16"/>
          <w:szCs w:val="16"/>
          <w:vertAlign w:val="superscript"/>
          <w:lang w:val="fr-FR"/>
        </w:rPr>
        <w:t>4</w:t>
      </w:r>
      <w:r>
        <w:rPr>
          <w:b/>
          <w:bCs/>
          <w:sz w:val="16"/>
          <w:szCs w:val="16"/>
          <w:lang w:val="fr-FR"/>
        </w:rPr>
        <w:t xml:space="preserve">                    </w:t>
      </w:r>
      <w:r w:rsidRPr="004D4D85">
        <w:rPr>
          <w:b/>
          <w:bCs/>
          <w:sz w:val="16"/>
          <w:szCs w:val="16"/>
          <w:lang w:val="fr-FR"/>
        </w:rPr>
        <w:t xml:space="preserve"> Ra=10</w:t>
      </w:r>
      <w:r w:rsidRPr="004D4D85">
        <w:rPr>
          <w:b/>
          <w:bCs/>
          <w:sz w:val="16"/>
          <w:szCs w:val="16"/>
          <w:vertAlign w:val="superscript"/>
          <w:lang w:val="fr-FR"/>
        </w:rPr>
        <w:t>5</w:t>
      </w:r>
      <w:r>
        <w:rPr>
          <w:b/>
          <w:bCs/>
          <w:sz w:val="16"/>
          <w:szCs w:val="16"/>
          <w:vertAlign w:val="superscript"/>
          <w:lang w:val="fr-FR"/>
        </w:rPr>
        <w:t xml:space="preserve">                             </w:t>
      </w:r>
      <w:r w:rsidRPr="004D4D85">
        <w:rPr>
          <w:b/>
          <w:bCs/>
          <w:sz w:val="16"/>
          <w:szCs w:val="16"/>
          <w:lang w:val="fr-FR"/>
        </w:rPr>
        <w:t xml:space="preserve"> Ra=10</w:t>
      </w:r>
      <w:r w:rsidRPr="004D4D85">
        <w:rPr>
          <w:b/>
          <w:bCs/>
          <w:sz w:val="16"/>
          <w:szCs w:val="16"/>
          <w:vertAlign w:val="superscript"/>
          <w:lang w:val="fr-FR"/>
        </w:rPr>
        <w:t>6</w:t>
      </w:r>
      <w:r w:rsidRPr="004D4D85">
        <w:rPr>
          <w:sz w:val="16"/>
          <w:szCs w:val="16"/>
          <w:lang w:val="en-GB"/>
        </w:rPr>
        <w:t xml:space="preserve"> </w:t>
      </w:r>
    </w:p>
    <w:p w:rsidR="00687800" w:rsidRDefault="00687800" w:rsidP="004D4D85">
      <w:pPr>
        <w:pStyle w:val="IEEEParagraph"/>
        <w:ind w:firstLine="0"/>
      </w:pPr>
      <w:r>
        <w:rPr>
          <w:noProof/>
          <w:lang w:val="fr-FR" w:eastAsia="fr-FR"/>
        </w:rPr>
        <w:drawing>
          <wp:inline distT="0" distB="0" distL="0" distR="0">
            <wp:extent cx="3247390" cy="738043"/>
            <wp:effectExtent l="1905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srcRect/>
                    <a:stretch>
                      <a:fillRect/>
                    </a:stretch>
                  </pic:blipFill>
                  <pic:spPr bwMode="auto">
                    <a:xfrm>
                      <a:off x="0" y="0"/>
                      <a:ext cx="3247390" cy="738043"/>
                    </a:xfrm>
                    <a:prstGeom prst="rect">
                      <a:avLst/>
                    </a:prstGeom>
                    <a:noFill/>
                    <a:ln w="9525">
                      <a:noFill/>
                      <a:miter lim="800000"/>
                      <a:headEnd/>
                      <a:tailEnd/>
                    </a:ln>
                  </pic:spPr>
                </pic:pic>
              </a:graphicData>
            </a:graphic>
          </wp:inline>
        </w:drawing>
      </w:r>
    </w:p>
    <w:p w:rsidR="00687800" w:rsidRDefault="00687800" w:rsidP="00687800">
      <w:pPr>
        <w:pStyle w:val="IEEEParagraph"/>
        <w:ind w:firstLine="0"/>
        <w:rPr>
          <w:lang w:val="en-GB"/>
        </w:rPr>
      </w:pPr>
      <w:r>
        <w:rPr>
          <w:noProof/>
          <w:lang w:val="fr-FR" w:eastAsia="fr-FR"/>
        </w:rPr>
        <w:drawing>
          <wp:inline distT="0" distB="0" distL="0" distR="0">
            <wp:extent cx="3247390" cy="189635"/>
            <wp:effectExtent l="1905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srcRect/>
                    <a:stretch>
                      <a:fillRect/>
                    </a:stretch>
                  </pic:blipFill>
                  <pic:spPr bwMode="auto">
                    <a:xfrm>
                      <a:off x="0" y="0"/>
                      <a:ext cx="3247390" cy="189635"/>
                    </a:xfrm>
                    <a:prstGeom prst="rect">
                      <a:avLst/>
                    </a:prstGeom>
                    <a:noFill/>
                    <a:ln w="9525">
                      <a:noFill/>
                      <a:miter lim="800000"/>
                      <a:headEnd/>
                      <a:tailEnd/>
                    </a:ln>
                  </pic:spPr>
                </pic:pic>
              </a:graphicData>
            </a:graphic>
          </wp:inline>
        </w:drawing>
      </w:r>
    </w:p>
    <w:p w:rsidR="00687800" w:rsidRDefault="00687800" w:rsidP="00687800">
      <w:pPr>
        <w:pStyle w:val="IEEEParagraph"/>
        <w:ind w:firstLine="0"/>
        <w:rPr>
          <w:lang w:val="en-GB"/>
        </w:rPr>
      </w:pPr>
      <w:r>
        <w:rPr>
          <w:b/>
          <w:bCs/>
          <w:sz w:val="16"/>
          <w:szCs w:val="16"/>
          <w:lang w:val="fr-FR"/>
        </w:rPr>
        <w:t>(d</w:t>
      </w:r>
      <w:r w:rsidRPr="004D4D85">
        <w:rPr>
          <w:b/>
          <w:bCs/>
          <w:sz w:val="16"/>
          <w:szCs w:val="16"/>
          <w:lang w:val="fr-FR"/>
        </w:rPr>
        <w:t>)</w:t>
      </w:r>
      <w:r w:rsidRPr="00687800">
        <w:rPr>
          <w:b/>
          <w:bCs/>
          <w:sz w:val="16"/>
          <w:szCs w:val="16"/>
          <w:lang w:val="fr-FR"/>
        </w:rPr>
        <w:t xml:space="preserve"> </w:t>
      </w:r>
      <w:r w:rsidRPr="004D4D85">
        <w:rPr>
          <w:b/>
          <w:bCs/>
          <w:sz w:val="16"/>
          <w:szCs w:val="16"/>
          <w:lang w:val="fr-FR"/>
        </w:rPr>
        <w:t xml:space="preserve"> </w:t>
      </w:r>
      <w:r>
        <w:rPr>
          <w:b/>
          <w:bCs/>
          <w:sz w:val="16"/>
          <w:szCs w:val="16"/>
          <w:lang w:val="fr-FR"/>
        </w:rPr>
        <w:t xml:space="preserve">  </w:t>
      </w:r>
      <w:r w:rsidRPr="004D4D85">
        <w:rPr>
          <w:b/>
          <w:bCs/>
          <w:sz w:val="16"/>
          <w:szCs w:val="16"/>
          <w:lang w:val="fr-FR"/>
        </w:rPr>
        <w:t>Ra=10</w:t>
      </w:r>
      <w:r w:rsidRPr="004D4D85">
        <w:rPr>
          <w:b/>
          <w:bCs/>
          <w:sz w:val="16"/>
          <w:szCs w:val="16"/>
          <w:vertAlign w:val="superscript"/>
          <w:lang w:val="fr-FR"/>
        </w:rPr>
        <w:t>3</w:t>
      </w:r>
      <w:r>
        <w:rPr>
          <w:b/>
          <w:bCs/>
          <w:sz w:val="16"/>
          <w:szCs w:val="16"/>
          <w:vertAlign w:val="superscript"/>
          <w:lang w:val="fr-FR"/>
        </w:rPr>
        <w:t xml:space="preserve">                                  </w:t>
      </w:r>
      <w:r w:rsidRPr="004D4D85">
        <w:rPr>
          <w:b/>
          <w:bCs/>
          <w:sz w:val="16"/>
          <w:szCs w:val="16"/>
          <w:lang w:val="fr-FR"/>
        </w:rPr>
        <w:t xml:space="preserve"> Ra=10</w:t>
      </w:r>
      <w:r w:rsidRPr="004D4D85">
        <w:rPr>
          <w:b/>
          <w:bCs/>
          <w:sz w:val="16"/>
          <w:szCs w:val="16"/>
          <w:vertAlign w:val="superscript"/>
          <w:lang w:val="fr-FR"/>
        </w:rPr>
        <w:t>4</w:t>
      </w:r>
      <w:r>
        <w:rPr>
          <w:b/>
          <w:bCs/>
          <w:sz w:val="16"/>
          <w:szCs w:val="16"/>
          <w:lang w:val="fr-FR"/>
        </w:rPr>
        <w:t xml:space="preserve">                    </w:t>
      </w:r>
      <w:r w:rsidRPr="004D4D85">
        <w:rPr>
          <w:b/>
          <w:bCs/>
          <w:sz w:val="16"/>
          <w:szCs w:val="16"/>
          <w:lang w:val="fr-FR"/>
        </w:rPr>
        <w:t xml:space="preserve"> Ra=10</w:t>
      </w:r>
      <w:r w:rsidRPr="004D4D85">
        <w:rPr>
          <w:b/>
          <w:bCs/>
          <w:sz w:val="16"/>
          <w:szCs w:val="16"/>
          <w:vertAlign w:val="superscript"/>
          <w:lang w:val="fr-FR"/>
        </w:rPr>
        <w:t>5</w:t>
      </w:r>
      <w:r>
        <w:rPr>
          <w:b/>
          <w:bCs/>
          <w:sz w:val="16"/>
          <w:szCs w:val="16"/>
          <w:vertAlign w:val="superscript"/>
          <w:lang w:val="fr-FR"/>
        </w:rPr>
        <w:t xml:space="preserve">                             </w:t>
      </w:r>
      <w:r w:rsidRPr="004D4D85">
        <w:rPr>
          <w:b/>
          <w:bCs/>
          <w:sz w:val="16"/>
          <w:szCs w:val="16"/>
          <w:lang w:val="fr-FR"/>
        </w:rPr>
        <w:t xml:space="preserve"> Ra=10</w:t>
      </w:r>
      <w:r w:rsidRPr="004D4D85">
        <w:rPr>
          <w:b/>
          <w:bCs/>
          <w:sz w:val="16"/>
          <w:szCs w:val="16"/>
          <w:vertAlign w:val="superscript"/>
          <w:lang w:val="fr-FR"/>
        </w:rPr>
        <w:t>6</w:t>
      </w:r>
      <w:r w:rsidRPr="004D4D85">
        <w:rPr>
          <w:sz w:val="16"/>
          <w:szCs w:val="16"/>
          <w:lang w:val="en-GB"/>
        </w:rPr>
        <w:t xml:space="preserve"> </w:t>
      </w:r>
      <w:r w:rsidRPr="004D4D85">
        <w:rPr>
          <w:b/>
          <w:bCs/>
          <w:sz w:val="16"/>
          <w:szCs w:val="16"/>
          <w:lang w:val="fr-FR"/>
        </w:rPr>
        <w:t xml:space="preserve"> </w:t>
      </w:r>
      <w:r>
        <w:rPr>
          <w:b/>
          <w:bCs/>
          <w:sz w:val="16"/>
          <w:szCs w:val="16"/>
          <w:lang w:val="fr-FR"/>
        </w:rPr>
        <w:t xml:space="preserve"> </w:t>
      </w:r>
    </w:p>
    <w:p w:rsidR="00687800" w:rsidRDefault="00687800" w:rsidP="00687800">
      <w:pPr>
        <w:pStyle w:val="IEEEParagraph"/>
        <w:ind w:firstLine="0"/>
        <w:rPr>
          <w:lang w:val="en-GB"/>
        </w:rPr>
      </w:pPr>
      <w:r>
        <w:rPr>
          <w:noProof/>
          <w:lang w:val="fr-FR" w:eastAsia="fr-FR"/>
        </w:rPr>
        <w:drawing>
          <wp:inline distT="0" distB="0" distL="0" distR="0">
            <wp:extent cx="3247390" cy="725468"/>
            <wp:effectExtent l="1905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srcRect/>
                    <a:stretch>
                      <a:fillRect/>
                    </a:stretch>
                  </pic:blipFill>
                  <pic:spPr bwMode="auto">
                    <a:xfrm>
                      <a:off x="0" y="0"/>
                      <a:ext cx="3247390" cy="725468"/>
                    </a:xfrm>
                    <a:prstGeom prst="rect">
                      <a:avLst/>
                    </a:prstGeom>
                    <a:noFill/>
                    <a:ln w="9525">
                      <a:noFill/>
                      <a:miter lim="800000"/>
                      <a:headEnd/>
                      <a:tailEnd/>
                    </a:ln>
                  </pic:spPr>
                </pic:pic>
              </a:graphicData>
            </a:graphic>
          </wp:inline>
        </w:drawing>
      </w:r>
    </w:p>
    <w:p w:rsidR="00687800" w:rsidRDefault="00687800" w:rsidP="002517CE">
      <w:pPr>
        <w:autoSpaceDE w:val="0"/>
        <w:autoSpaceDN w:val="0"/>
        <w:adjustRightInd w:val="0"/>
        <w:jc w:val="center"/>
        <w:rPr>
          <w:rFonts w:asciiTheme="majorBidi" w:hAnsiTheme="majorBidi" w:cstheme="majorBidi"/>
          <w:sz w:val="16"/>
          <w:szCs w:val="16"/>
          <w:lang w:val="fr-FR" w:eastAsia="fr-FR"/>
        </w:rPr>
      </w:pPr>
      <w:r>
        <w:rPr>
          <w:rFonts w:asciiTheme="majorBidi" w:hAnsiTheme="majorBidi" w:cstheme="majorBidi"/>
          <w:sz w:val="16"/>
          <w:szCs w:val="16"/>
          <w:lang w:val="fr-FR" w:eastAsia="fr-FR"/>
        </w:rPr>
        <w:t xml:space="preserve">Fig. 2 </w:t>
      </w:r>
      <w:r w:rsidRPr="00687800">
        <w:rPr>
          <w:rFonts w:asciiTheme="majorBidi" w:hAnsiTheme="majorBidi" w:cstheme="majorBidi"/>
          <w:sz w:val="16"/>
          <w:szCs w:val="16"/>
          <w:lang w:val="fr-FR" w:eastAsia="fr-FR"/>
        </w:rPr>
        <w:t>Isothermes dans l</w:t>
      </w:r>
      <w:r>
        <w:rPr>
          <w:rFonts w:asciiTheme="majorBidi" w:hAnsiTheme="majorBidi" w:cstheme="majorBidi"/>
          <w:sz w:val="16"/>
          <w:szCs w:val="16"/>
          <w:lang w:val="fr-FR" w:eastAsia="fr-FR"/>
        </w:rPr>
        <w:t>’</w:t>
      </w:r>
      <w:r w:rsidRPr="00687800">
        <w:rPr>
          <w:rFonts w:asciiTheme="majorBidi" w:hAnsiTheme="majorBidi" w:cstheme="majorBidi"/>
          <w:sz w:val="16"/>
          <w:szCs w:val="16"/>
          <w:lang w:val="fr-FR" w:eastAsia="fr-FR"/>
        </w:rPr>
        <w:t>e</w:t>
      </w:r>
      <w:r>
        <w:rPr>
          <w:rFonts w:asciiTheme="majorBidi" w:hAnsiTheme="majorBidi" w:cstheme="majorBidi"/>
          <w:sz w:val="16"/>
          <w:szCs w:val="16"/>
          <w:lang w:val="fr-FR" w:eastAsia="fr-FR"/>
        </w:rPr>
        <w:t xml:space="preserve">au pure </w:t>
      </w:r>
      <w:r w:rsidRPr="00687800">
        <w:rPr>
          <w:rFonts w:asciiTheme="majorBidi" w:hAnsiTheme="majorBidi" w:cstheme="majorBidi"/>
          <w:sz w:val="16"/>
          <w:szCs w:val="16"/>
          <w:lang w:val="fr-FR" w:eastAsia="fr-FR"/>
        </w:rPr>
        <w:t xml:space="preserve">(a) </w:t>
      </w:r>
      <w:r>
        <w:rPr>
          <w:rFonts w:asciiTheme="majorBidi" w:hAnsiTheme="majorBidi" w:cstheme="majorBidi"/>
          <w:sz w:val="16"/>
          <w:szCs w:val="16"/>
          <w:lang w:val="fr-FR" w:eastAsia="fr-FR"/>
        </w:rPr>
        <w:t>C1,</w:t>
      </w:r>
      <w:r w:rsidRPr="00687800">
        <w:rPr>
          <w:rFonts w:asciiTheme="majorBidi" w:hAnsiTheme="majorBidi" w:cstheme="majorBidi"/>
          <w:sz w:val="16"/>
          <w:szCs w:val="16"/>
          <w:lang w:val="fr-FR" w:eastAsia="fr-FR"/>
        </w:rPr>
        <w:t xml:space="preserve"> </w:t>
      </w:r>
      <w:r>
        <w:rPr>
          <w:rFonts w:asciiTheme="majorBidi" w:hAnsiTheme="majorBidi" w:cstheme="majorBidi"/>
          <w:sz w:val="16"/>
          <w:szCs w:val="16"/>
          <w:lang w:val="fr-FR" w:eastAsia="fr-FR"/>
        </w:rPr>
        <w:t>(b)</w:t>
      </w:r>
      <w:r w:rsidR="002517CE">
        <w:rPr>
          <w:rFonts w:asciiTheme="majorBidi" w:hAnsiTheme="majorBidi" w:cstheme="majorBidi"/>
          <w:sz w:val="16"/>
          <w:szCs w:val="16"/>
          <w:lang w:val="fr-FR" w:eastAsia="fr-FR"/>
        </w:rPr>
        <w:t xml:space="preserve"> C2</w:t>
      </w:r>
      <w:r w:rsidRPr="00687800">
        <w:rPr>
          <w:rFonts w:asciiTheme="majorBidi" w:hAnsiTheme="majorBidi" w:cstheme="majorBidi"/>
          <w:sz w:val="16"/>
          <w:szCs w:val="16"/>
          <w:lang w:val="fr-FR" w:eastAsia="fr-FR"/>
        </w:rPr>
        <w:t>.</w:t>
      </w:r>
      <w:r w:rsidR="002517CE" w:rsidRPr="002517CE">
        <w:rPr>
          <w:rFonts w:asciiTheme="majorBidi" w:hAnsiTheme="majorBidi" w:cstheme="majorBidi"/>
          <w:sz w:val="16"/>
          <w:szCs w:val="16"/>
          <w:lang w:val="fr-FR" w:eastAsia="fr-FR"/>
        </w:rPr>
        <w:t xml:space="preserve"> </w:t>
      </w:r>
      <w:r w:rsidR="002517CE">
        <w:rPr>
          <w:rFonts w:asciiTheme="majorBidi" w:hAnsiTheme="majorBidi" w:cstheme="majorBidi"/>
          <w:sz w:val="16"/>
          <w:szCs w:val="16"/>
          <w:lang w:val="fr-FR" w:eastAsia="fr-FR"/>
        </w:rPr>
        <w:t>(c) C3 et</w:t>
      </w:r>
      <w:r w:rsidR="002517CE" w:rsidRPr="00687800">
        <w:rPr>
          <w:rFonts w:asciiTheme="majorBidi" w:hAnsiTheme="majorBidi" w:cstheme="majorBidi"/>
          <w:sz w:val="16"/>
          <w:szCs w:val="16"/>
          <w:lang w:val="fr-FR" w:eastAsia="fr-FR"/>
        </w:rPr>
        <w:t xml:space="preserve"> </w:t>
      </w:r>
      <w:r w:rsidR="002517CE">
        <w:rPr>
          <w:rFonts w:asciiTheme="majorBidi" w:hAnsiTheme="majorBidi" w:cstheme="majorBidi"/>
          <w:sz w:val="16"/>
          <w:szCs w:val="16"/>
          <w:lang w:val="fr-FR" w:eastAsia="fr-FR"/>
        </w:rPr>
        <w:t>(d)</w:t>
      </w:r>
      <w:r w:rsidR="002517CE" w:rsidRPr="00687800">
        <w:rPr>
          <w:rFonts w:asciiTheme="majorBidi" w:hAnsiTheme="majorBidi" w:cstheme="majorBidi"/>
          <w:sz w:val="16"/>
          <w:szCs w:val="16"/>
          <w:lang w:val="fr-FR" w:eastAsia="fr-FR"/>
        </w:rPr>
        <w:t xml:space="preserve"> C4</w:t>
      </w:r>
      <w:r w:rsidR="002517CE">
        <w:rPr>
          <w:rFonts w:asciiTheme="majorBidi" w:hAnsiTheme="majorBidi" w:cstheme="majorBidi"/>
          <w:sz w:val="16"/>
          <w:szCs w:val="16"/>
          <w:lang w:val="fr-FR" w:eastAsia="fr-FR"/>
        </w:rPr>
        <w:t>.</w:t>
      </w:r>
    </w:p>
    <w:p w:rsidR="000F04B7" w:rsidRPr="00687800" w:rsidRDefault="000F04B7" w:rsidP="002517CE">
      <w:pPr>
        <w:autoSpaceDE w:val="0"/>
        <w:autoSpaceDN w:val="0"/>
        <w:adjustRightInd w:val="0"/>
        <w:jc w:val="center"/>
        <w:rPr>
          <w:rFonts w:asciiTheme="majorBidi" w:hAnsiTheme="majorBidi" w:cstheme="majorBidi"/>
          <w:sz w:val="16"/>
          <w:szCs w:val="16"/>
          <w:lang w:val="fr-FR" w:eastAsia="fr-FR"/>
        </w:rPr>
      </w:pPr>
    </w:p>
    <w:p w:rsidR="007E3530" w:rsidRPr="007E3530" w:rsidRDefault="004710B6" w:rsidP="007E3530">
      <w:pPr>
        <w:autoSpaceDE w:val="0"/>
        <w:autoSpaceDN w:val="0"/>
        <w:adjustRightInd w:val="0"/>
        <w:jc w:val="both"/>
        <w:rPr>
          <w:rFonts w:asciiTheme="majorBidi" w:hAnsiTheme="majorBidi" w:cstheme="majorBidi"/>
          <w:iCs/>
          <w:sz w:val="20"/>
          <w:szCs w:val="20"/>
          <w:lang w:val="fr-FR" w:eastAsia="fr-FR"/>
        </w:rPr>
      </w:pPr>
      <w:r>
        <w:rPr>
          <w:rFonts w:asciiTheme="majorBidi" w:hAnsiTheme="majorBidi" w:cstheme="majorBidi"/>
          <w:sz w:val="20"/>
          <w:szCs w:val="20"/>
          <w:lang w:val="fr-FR" w:eastAsia="fr-FR"/>
        </w:rPr>
        <w:t>Pour chaque configuration, l’évolution des  isothermes en fonction du nombre de Ra</w:t>
      </w:r>
      <w:r w:rsidR="007E3530" w:rsidRPr="007E3530">
        <w:rPr>
          <w:rFonts w:asciiTheme="majorBidi" w:hAnsiTheme="majorBidi" w:cstheme="majorBidi"/>
          <w:iCs/>
          <w:sz w:val="20"/>
          <w:szCs w:val="20"/>
          <w:lang w:val="fr-FR" w:eastAsia="fr-FR"/>
        </w:rPr>
        <w:t>yleig</w:t>
      </w:r>
      <w:r w:rsidR="007E3530">
        <w:rPr>
          <w:rFonts w:asciiTheme="majorBidi" w:hAnsiTheme="majorBidi" w:cstheme="majorBidi"/>
          <w:iCs/>
          <w:sz w:val="20"/>
          <w:szCs w:val="20"/>
          <w:lang w:val="fr-FR" w:eastAsia="fr-FR"/>
        </w:rPr>
        <w:t>h</w:t>
      </w:r>
      <w:r>
        <w:rPr>
          <w:rFonts w:asciiTheme="majorBidi" w:hAnsiTheme="majorBidi" w:cstheme="majorBidi"/>
          <w:sz w:val="20"/>
          <w:szCs w:val="20"/>
          <w:lang w:val="fr-FR" w:eastAsia="fr-FR"/>
        </w:rPr>
        <w:t xml:space="preserve"> est rapportée dans la Fig. 2. </w:t>
      </w:r>
      <w:r w:rsidR="007E3530">
        <w:rPr>
          <w:rFonts w:asciiTheme="majorBidi" w:hAnsiTheme="majorBidi" w:cstheme="majorBidi"/>
          <w:sz w:val="20"/>
          <w:szCs w:val="20"/>
          <w:lang w:val="fr-FR" w:eastAsia="fr-FR"/>
        </w:rPr>
        <w:t>Il est clair que l’allure de ces</w:t>
      </w:r>
      <w:r w:rsidRPr="004710B6">
        <w:rPr>
          <w:rFonts w:asciiTheme="majorBidi" w:hAnsiTheme="majorBidi" w:cstheme="majorBidi"/>
          <w:sz w:val="20"/>
          <w:szCs w:val="20"/>
          <w:lang w:val="fr-FR" w:eastAsia="fr-FR"/>
        </w:rPr>
        <w:t xml:space="preserve"> isothermes est très influencée par l’augmentation du nombre de</w:t>
      </w:r>
      <w:r w:rsidR="007E3530">
        <w:rPr>
          <w:rFonts w:asciiTheme="majorBidi" w:hAnsiTheme="majorBidi" w:cstheme="majorBidi"/>
          <w:sz w:val="20"/>
          <w:szCs w:val="20"/>
          <w:lang w:val="fr-FR" w:eastAsia="fr-FR"/>
        </w:rPr>
        <w:t xml:space="preserve"> </w:t>
      </w:r>
      <w:r w:rsidRPr="007E3530">
        <w:rPr>
          <w:rFonts w:asciiTheme="majorBidi" w:hAnsiTheme="majorBidi" w:cstheme="majorBidi"/>
          <w:iCs/>
          <w:sz w:val="20"/>
          <w:szCs w:val="20"/>
          <w:lang w:val="fr-FR" w:eastAsia="fr-FR"/>
        </w:rPr>
        <w:t xml:space="preserve">Rayleigh. </w:t>
      </w:r>
      <w:r w:rsidR="007E3530" w:rsidRPr="007E3530">
        <w:rPr>
          <w:rFonts w:asciiTheme="majorBidi" w:hAnsiTheme="majorBidi" w:cstheme="majorBidi"/>
          <w:iCs/>
          <w:sz w:val="20"/>
          <w:szCs w:val="20"/>
          <w:lang w:val="fr-FR" w:eastAsia="fr-FR"/>
        </w:rPr>
        <w:t xml:space="preserve">En effet, à Rayleigh croissant les isothermes se rapprochent les unes des autres ce qui signifie que le gradient de température est de plus en plus important. </w:t>
      </w:r>
    </w:p>
    <w:p w:rsidR="00F61AC4" w:rsidRPr="00973876" w:rsidRDefault="000D6A52" w:rsidP="007204D1">
      <w:pPr>
        <w:autoSpaceDE w:val="0"/>
        <w:autoSpaceDN w:val="0"/>
        <w:adjustRightInd w:val="0"/>
        <w:jc w:val="center"/>
        <w:rPr>
          <w:rFonts w:asciiTheme="majorBidi" w:hAnsiTheme="majorBidi" w:cstheme="majorBidi"/>
          <w:sz w:val="16"/>
          <w:szCs w:val="16"/>
          <w:lang w:val="fr-FR" w:eastAsia="fr-FR"/>
        </w:rPr>
      </w:pPr>
      <w:r w:rsidRPr="007204D1">
        <w:rPr>
          <w:sz w:val="16"/>
          <w:szCs w:val="16"/>
        </w:rPr>
        <w:object w:dxaOrig="5935" w:dyaOrig="4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15pt;height:100.25pt" o:ole="">
            <v:imagedata r:id="rId21" o:title=""/>
          </v:shape>
          <o:OLEObject Type="Embed" ProgID="Origin50.Graph" ShapeID="_x0000_i1025" DrawAspect="Content" ObjectID="_1520925385" r:id="rId22"/>
        </w:object>
      </w:r>
      <w:r w:rsidRPr="007204D1">
        <w:rPr>
          <w:sz w:val="16"/>
          <w:szCs w:val="16"/>
        </w:rPr>
        <w:object w:dxaOrig="6055" w:dyaOrig="4864">
          <v:shape id="_x0000_i1026" type="#_x0000_t75" style="width:125.15pt;height:100.95pt;mso-position-vertical:absolute" o:ole="">
            <v:imagedata r:id="rId23" o:title=""/>
          </v:shape>
          <o:OLEObject Type="Embed" ProgID="Origin50.Graph" ShapeID="_x0000_i1026" DrawAspect="Content" ObjectID="_1520925386" r:id="rId24"/>
        </w:object>
      </w:r>
    </w:p>
    <w:p w:rsidR="00B6208D" w:rsidRPr="00973876" w:rsidRDefault="007204D1" w:rsidP="007204D1">
      <w:pPr>
        <w:autoSpaceDE w:val="0"/>
        <w:autoSpaceDN w:val="0"/>
        <w:adjustRightInd w:val="0"/>
        <w:jc w:val="center"/>
        <w:rPr>
          <w:rFonts w:asciiTheme="majorBidi" w:hAnsiTheme="majorBidi" w:cstheme="majorBidi"/>
          <w:sz w:val="16"/>
          <w:szCs w:val="16"/>
          <w:lang w:val="fr-FR" w:eastAsia="fr-FR"/>
        </w:rPr>
      </w:pPr>
      <w:r w:rsidRPr="00973876">
        <w:rPr>
          <w:rFonts w:asciiTheme="majorBidi" w:hAnsiTheme="majorBidi" w:cstheme="majorBidi"/>
          <w:sz w:val="16"/>
          <w:szCs w:val="16"/>
          <w:lang w:val="fr-FR" w:eastAsia="fr-FR"/>
        </w:rPr>
        <w:t xml:space="preserve">Fig. 3 Profils de vitesse horizontale U </w:t>
      </w:r>
      <w:r w:rsidRPr="00973876">
        <w:rPr>
          <w:sz w:val="16"/>
          <w:szCs w:val="16"/>
          <w:lang w:val="fr-FR"/>
        </w:rPr>
        <w:t>à Y=0.5  en configuration C2.</w:t>
      </w:r>
    </w:p>
    <w:p w:rsidR="00B6208D" w:rsidRPr="00973876" w:rsidRDefault="00B6208D" w:rsidP="009115AF">
      <w:pPr>
        <w:autoSpaceDE w:val="0"/>
        <w:autoSpaceDN w:val="0"/>
        <w:adjustRightInd w:val="0"/>
        <w:jc w:val="both"/>
        <w:rPr>
          <w:rFonts w:asciiTheme="majorBidi" w:hAnsiTheme="majorBidi" w:cstheme="majorBidi"/>
          <w:sz w:val="20"/>
          <w:szCs w:val="20"/>
          <w:lang w:val="fr-FR" w:eastAsia="fr-FR"/>
        </w:rPr>
      </w:pPr>
    </w:p>
    <w:p w:rsidR="00206728" w:rsidRPr="00973876" w:rsidRDefault="00B6208D" w:rsidP="00D1290B">
      <w:pPr>
        <w:autoSpaceDE w:val="0"/>
        <w:autoSpaceDN w:val="0"/>
        <w:adjustRightInd w:val="0"/>
        <w:jc w:val="both"/>
        <w:rPr>
          <w:sz w:val="20"/>
          <w:szCs w:val="20"/>
          <w:lang w:val="fr-FR"/>
        </w:rPr>
      </w:pPr>
      <w:r w:rsidRPr="00973876">
        <w:rPr>
          <w:rFonts w:asciiTheme="majorBidi" w:hAnsiTheme="majorBidi" w:cstheme="majorBidi"/>
          <w:sz w:val="20"/>
          <w:szCs w:val="20"/>
          <w:lang w:val="fr-FR" w:eastAsia="fr-FR"/>
        </w:rPr>
        <w:t>L’effet du nanofluide (nature et fraction volumique) sur l’intensité de l’écoulement (précisément sur la composante de vitesse horizontale U) est d’autant plus significatif que le</w:t>
      </w:r>
      <w:r w:rsidR="00206728" w:rsidRPr="00973876">
        <w:rPr>
          <w:rFonts w:asciiTheme="majorBidi" w:hAnsiTheme="majorBidi" w:cstheme="majorBidi"/>
          <w:sz w:val="20"/>
          <w:szCs w:val="20"/>
          <w:lang w:val="fr-FR" w:eastAsia="fr-FR"/>
        </w:rPr>
        <w:t xml:space="preserve"> </w:t>
      </w:r>
      <w:r w:rsidRPr="00973876">
        <w:rPr>
          <w:rFonts w:asciiTheme="majorBidi" w:hAnsiTheme="majorBidi" w:cstheme="majorBidi"/>
          <w:sz w:val="20"/>
          <w:szCs w:val="20"/>
          <w:lang w:val="fr-FR" w:eastAsia="fr-FR"/>
        </w:rPr>
        <w:t xml:space="preserve">nombre de Rayleigh est élevé </w:t>
      </w:r>
      <w:r w:rsidR="00D1290B" w:rsidRPr="00973876">
        <w:rPr>
          <w:rFonts w:asciiTheme="majorBidi" w:hAnsiTheme="majorBidi" w:cstheme="majorBidi"/>
          <w:sz w:val="20"/>
          <w:szCs w:val="20"/>
          <w:lang w:val="fr-FR" w:eastAsia="fr-FR"/>
        </w:rPr>
        <w:t xml:space="preserve">à </w:t>
      </w:r>
      <w:r w:rsidRPr="00973876">
        <w:rPr>
          <w:rFonts w:asciiTheme="majorBidi" w:hAnsiTheme="majorBidi" w:cstheme="majorBidi"/>
          <w:sz w:val="20"/>
          <w:szCs w:val="20"/>
          <w:lang w:val="fr-FR" w:eastAsia="fr-FR"/>
        </w:rPr>
        <w:t>Ra=10</w:t>
      </w:r>
      <w:r w:rsidRPr="00973876">
        <w:rPr>
          <w:rFonts w:asciiTheme="majorBidi" w:hAnsiTheme="majorBidi" w:cstheme="majorBidi"/>
          <w:sz w:val="20"/>
          <w:szCs w:val="20"/>
          <w:vertAlign w:val="superscript"/>
          <w:lang w:val="fr-FR" w:eastAsia="fr-FR"/>
        </w:rPr>
        <w:t>5</w:t>
      </w:r>
      <w:r w:rsidRPr="00973876">
        <w:rPr>
          <w:rFonts w:asciiTheme="majorBidi" w:hAnsiTheme="majorBidi" w:cstheme="majorBidi"/>
          <w:sz w:val="20"/>
          <w:szCs w:val="20"/>
          <w:lang w:val="fr-FR" w:eastAsia="fr-FR"/>
        </w:rPr>
        <w:t xml:space="preserve"> et Ra=10</w:t>
      </w:r>
      <w:r w:rsidRPr="00973876">
        <w:rPr>
          <w:rFonts w:asciiTheme="majorBidi" w:hAnsiTheme="majorBidi" w:cstheme="majorBidi"/>
          <w:sz w:val="20"/>
          <w:szCs w:val="20"/>
          <w:vertAlign w:val="superscript"/>
          <w:lang w:val="fr-FR" w:eastAsia="fr-FR"/>
        </w:rPr>
        <w:t>6</w:t>
      </w:r>
      <w:r w:rsidRPr="00973876">
        <w:rPr>
          <w:rFonts w:asciiTheme="majorBidi" w:hAnsiTheme="majorBidi" w:cstheme="majorBidi"/>
          <w:sz w:val="20"/>
          <w:szCs w:val="20"/>
          <w:lang w:val="fr-FR" w:eastAsia="fr-FR"/>
        </w:rPr>
        <w:t xml:space="preserve"> (Fig. 3). </w:t>
      </w:r>
      <w:r w:rsidR="00D1290B" w:rsidRPr="00973876">
        <w:rPr>
          <w:rFonts w:asciiTheme="majorBidi" w:hAnsiTheme="majorBidi" w:cstheme="majorBidi"/>
          <w:sz w:val="20"/>
          <w:szCs w:val="20"/>
          <w:lang w:val="fr-FR" w:eastAsia="fr-FR"/>
        </w:rPr>
        <w:t xml:space="preserve">Pour les deux nanofluides, on </w:t>
      </w:r>
      <w:r w:rsidR="00206728" w:rsidRPr="00973876">
        <w:rPr>
          <w:rFonts w:asciiTheme="majorBidi" w:hAnsiTheme="majorBidi" w:cstheme="majorBidi"/>
          <w:sz w:val="20"/>
          <w:szCs w:val="20"/>
          <w:lang w:val="fr-FR" w:eastAsia="fr-FR"/>
        </w:rPr>
        <w:t>remarque q</w:t>
      </w:r>
      <w:r w:rsidR="00D1290B" w:rsidRPr="00973876">
        <w:rPr>
          <w:rFonts w:asciiTheme="majorBidi" w:hAnsiTheme="majorBidi" w:cstheme="majorBidi"/>
          <w:sz w:val="20"/>
          <w:szCs w:val="20"/>
          <w:lang w:val="fr-FR" w:eastAsia="fr-FR"/>
        </w:rPr>
        <w:t xml:space="preserve">ue l’intensité de la composante horizontale </w:t>
      </w:r>
      <w:r w:rsidR="00206728" w:rsidRPr="00973876">
        <w:rPr>
          <w:rFonts w:asciiTheme="majorBidi" w:hAnsiTheme="majorBidi" w:cstheme="majorBidi"/>
          <w:sz w:val="20"/>
          <w:szCs w:val="20"/>
          <w:lang w:val="fr-FR" w:eastAsia="fr-FR"/>
        </w:rPr>
        <w:t>de vitesse U augmente</w:t>
      </w:r>
      <w:r w:rsidR="00D1290B" w:rsidRPr="00973876">
        <w:rPr>
          <w:rFonts w:asciiTheme="majorBidi" w:hAnsiTheme="majorBidi" w:cstheme="majorBidi"/>
          <w:sz w:val="20"/>
          <w:szCs w:val="20"/>
          <w:lang w:val="fr-FR" w:eastAsia="fr-FR"/>
        </w:rPr>
        <w:t xml:space="preserve"> </w:t>
      </w:r>
      <w:r w:rsidR="00206728" w:rsidRPr="00973876">
        <w:rPr>
          <w:rFonts w:asciiTheme="majorBidi" w:hAnsiTheme="majorBidi" w:cstheme="majorBidi"/>
          <w:sz w:val="20"/>
          <w:szCs w:val="20"/>
          <w:lang w:val="fr-FR" w:eastAsia="fr-FR"/>
        </w:rPr>
        <w:t>considérablement avec l’augmentation de la fraction volumique des nanoparticules</w:t>
      </w:r>
      <w:r w:rsidR="00D1290B" w:rsidRPr="00973876">
        <w:rPr>
          <w:rFonts w:asciiTheme="majorBidi" w:hAnsiTheme="majorBidi" w:cstheme="majorBidi"/>
          <w:sz w:val="20"/>
          <w:szCs w:val="20"/>
          <w:lang w:val="fr-FR" w:eastAsia="fr-FR"/>
        </w:rPr>
        <w:t>. Cette augmentation s’avère plus importante en présence de nanoparticules d’Ag que d’</w:t>
      </w:r>
      <w:r w:rsidR="00D1290B" w:rsidRPr="00973876">
        <w:rPr>
          <w:sz w:val="20"/>
          <w:szCs w:val="20"/>
          <w:lang w:val="fr-FR"/>
        </w:rPr>
        <w:t>Al</w:t>
      </w:r>
      <w:r w:rsidR="00D1290B" w:rsidRPr="00973876">
        <w:rPr>
          <w:sz w:val="20"/>
          <w:szCs w:val="20"/>
          <w:vertAlign w:val="subscript"/>
          <w:lang w:val="fr-FR"/>
        </w:rPr>
        <w:t>2</w:t>
      </w:r>
      <w:r w:rsidR="00D1290B" w:rsidRPr="00973876">
        <w:rPr>
          <w:sz w:val="20"/>
          <w:szCs w:val="20"/>
          <w:lang w:val="fr-FR"/>
        </w:rPr>
        <w:t>O</w:t>
      </w:r>
      <w:r w:rsidR="00D1290B" w:rsidRPr="00973876">
        <w:rPr>
          <w:sz w:val="20"/>
          <w:szCs w:val="20"/>
          <w:vertAlign w:val="subscript"/>
          <w:lang w:val="fr-FR"/>
        </w:rPr>
        <w:t>3</w:t>
      </w:r>
      <w:r w:rsidR="00D1290B" w:rsidRPr="00973876">
        <w:rPr>
          <w:sz w:val="20"/>
          <w:szCs w:val="20"/>
          <w:lang w:val="fr-FR"/>
        </w:rPr>
        <w:t>.</w:t>
      </w:r>
    </w:p>
    <w:p w:rsidR="009962C2" w:rsidRPr="00973876" w:rsidRDefault="008F257D" w:rsidP="0020676C">
      <w:pPr>
        <w:autoSpaceDE w:val="0"/>
        <w:autoSpaceDN w:val="0"/>
        <w:adjustRightInd w:val="0"/>
        <w:jc w:val="center"/>
        <w:rPr>
          <w:sz w:val="18"/>
          <w:szCs w:val="18"/>
          <w:vertAlign w:val="superscript"/>
          <w:lang w:val="fr-FR"/>
        </w:rPr>
      </w:pPr>
      <w:r w:rsidRPr="00973876">
        <w:rPr>
          <w:noProof/>
          <w:sz w:val="18"/>
          <w:szCs w:val="18"/>
          <w:lang w:val="fr-FR" w:eastAsia="fr-FR"/>
        </w:rPr>
        <w:drawing>
          <wp:anchor distT="0" distB="0" distL="114300" distR="114300" simplePos="0" relativeHeight="251665408" behindDoc="0" locked="0" layoutInCell="1" allowOverlap="1">
            <wp:simplePos x="0" y="0"/>
            <wp:positionH relativeFrom="column">
              <wp:posOffset>1546225</wp:posOffset>
            </wp:positionH>
            <wp:positionV relativeFrom="paragraph">
              <wp:posOffset>101600</wp:posOffset>
            </wp:positionV>
            <wp:extent cx="1548130" cy="1233805"/>
            <wp:effectExtent l="0" t="0" r="0" b="0"/>
            <wp:wrapNone/>
            <wp:docPr id="7"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5"/>
                    <a:srcRect l="3175" t="7868" r="6349" b="6214"/>
                    <a:stretch>
                      <a:fillRect/>
                    </a:stretch>
                  </pic:blipFill>
                  <pic:spPr bwMode="auto">
                    <a:xfrm>
                      <a:off x="0" y="0"/>
                      <a:ext cx="1548130" cy="1233805"/>
                    </a:xfrm>
                    <a:prstGeom prst="rect">
                      <a:avLst/>
                    </a:prstGeom>
                    <a:noFill/>
                  </pic:spPr>
                </pic:pic>
              </a:graphicData>
            </a:graphic>
          </wp:anchor>
        </w:drawing>
      </w:r>
      <w:r w:rsidRPr="00973876">
        <w:rPr>
          <w:noProof/>
          <w:sz w:val="18"/>
          <w:szCs w:val="18"/>
          <w:lang w:val="fr-FR" w:eastAsia="fr-FR"/>
        </w:rPr>
        <w:drawing>
          <wp:anchor distT="0" distB="0" distL="114300" distR="114300" simplePos="0" relativeHeight="251663360" behindDoc="0" locked="0" layoutInCell="1" allowOverlap="1">
            <wp:simplePos x="0" y="0"/>
            <wp:positionH relativeFrom="column">
              <wp:posOffset>121285</wp:posOffset>
            </wp:positionH>
            <wp:positionV relativeFrom="paragraph">
              <wp:posOffset>107315</wp:posOffset>
            </wp:positionV>
            <wp:extent cx="1491615" cy="1228090"/>
            <wp:effectExtent l="0" t="0" r="0" b="0"/>
            <wp:wrapNone/>
            <wp:docPr id="6"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6"/>
                    <a:srcRect l="4345" t="7872" r="5691" b="6479"/>
                    <a:stretch>
                      <a:fillRect/>
                    </a:stretch>
                  </pic:blipFill>
                  <pic:spPr bwMode="auto">
                    <a:xfrm>
                      <a:off x="0" y="0"/>
                      <a:ext cx="1491615" cy="1228090"/>
                    </a:xfrm>
                    <a:prstGeom prst="rect">
                      <a:avLst/>
                    </a:prstGeom>
                    <a:noFill/>
                  </pic:spPr>
                </pic:pic>
              </a:graphicData>
            </a:graphic>
          </wp:anchor>
        </w:drawing>
      </w:r>
      <w:r w:rsidR="009962C2" w:rsidRPr="00973876">
        <w:rPr>
          <w:sz w:val="18"/>
          <w:szCs w:val="18"/>
          <w:lang w:val="fr-FR"/>
        </w:rPr>
        <w:t>Ra=</w:t>
      </w:r>
      <w:r w:rsidR="0020676C" w:rsidRPr="00973876">
        <w:rPr>
          <w:sz w:val="18"/>
          <w:szCs w:val="18"/>
          <w:lang w:val="fr-FR"/>
        </w:rPr>
        <w:t>10</w:t>
      </w:r>
      <w:r w:rsidR="0020676C" w:rsidRPr="00973876">
        <w:rPr>
          <w:sz w:val="18"/>
          <w:szCs w:val="18"/>
          <w:vertAlign w:val="superscript"/>
          <w:lang w:val="fr-FR"/>
        </w:rPr>
        <w:t>4</w:t>
      </w:r>
    </w:p>
    <w:p w:rsidR="0020676C" w:rsidRPr="00973876" w:rsidRDefault="0020676C" w:rsidP="0020676C">
      <w:pPr>
        <w:autoSpaceDE w:val="0"/>
        <w:autoSpaceDN w:val="0"/>
        <w:adjustRightInd w:val="0"/>
        <w:jc w:val="center"/>
        <w:rPr>
          <w:sz w:val="20"/>
          <w:szCs w:val="20"/>
          <w:vertAlign w:val="superscript"/>
          <w:lang w:val="fr-FR"/>
        </w:rPr>
      </w:pPr>
    </w:p>
    <w:p w:rsidR="0020676C" w:rsidRPr="00973876" w:rsidRDefault="0020676C" w:rsidP="0020676C">
      <w:pPr>
        <w:autoSpaceDE w:val="0"/>
        <w:autoSpaceDN w:val="0"/>
        <w:adjustRightInd w:val="0"/>
        <w:jc w:val="center"/>
        <w:rPr>
          <w:sz w:val="20"/>
          <w:szCs w:val="20"/>
          <w:vertAlign w:val="superscript"/>
          <w:lang w:val="fr-FR"/>
        </w:rPr>
      </w:pPr>
    </w:p>
    <w:p w:rsidR="0020676C" w:rsidRPr="00973876" w:rsidRDefault="0020676C" w:rsidP="0020676C">
      <w:pPr>
        <w:autoSpaceDE w:val="0"/>
        <w:autoSpaceDN w:val="0"/>
        <w:adjustRightInd w:val="0"/>
        <w:jc w:val="center"/>
        <w:rPr>
          <w:sz w:val="20"/>
          <w:szCs w:val="20"/>
          <w:vertAlign w:val="superscript"/>
          <w:lang w:val="fr-FR"/>
        </w:rPr>
      </w:pPr>
    </w:p>
    <w:p w:rsidR="0020676C" w:rsidRPr="00973876" w:rsidRDefault="0020676C" w:rsidP="0020676C">
      <w:pPr>
        <w:autoSpaceDE w:val="0"/>
        <w:autoSpaceDN w:val="0"/>
        <w:adjustRightInd w:val="0"/>
        <w:jc w:val="center"/>
        <w:rPr>
          <w:sz w:val="20"/>
          <w:szCs w:val="20"/>
          <w:vertAlign w:val="superscript"/>
          <w:lang w:val="fr-FR"/>
        </w:rPr>
      </w:pPr>
    </w:p>
    <w:p w:rsidR="0020676C" w:rsidRPr="00973876" w:rsidRDefault="0020676C" w:rsidP="0020676C">
      <w:pPr>
        <w:autoSpaceDE w:val="0"/>
        <w:autoSpaceDN w:val="0"/>
        <w:adjustRightInd w:val="0"/>
        <w:jc w:val="center"/>
        <w:rPr>
          <w:sz w:val="20"/>
          <w:szCs w:val="20"/>
          <w:lang w:val="fr-FR"/>
        </w:rPr>
      </w:pPr>
    </w:p>
    <w:p w:rsidR="0020676C" w:rsidRPr="00973876" w:rsidRDefault="0020676C" w:rsidP="0020676C">
      <w:pPr>
        <w:autoSpaceDE w:val="0"/>
        <w:autoSpaceDN w:val="0"/>
        <w:adjustRightInd w:val="0"/>
        <w:rPr>
          <w:sz w:val="20"/>
          <w:szCs w:val="20"/>
          <w:lang w:val="fr-FR"/>
        </w:rPr>
      </w:pPr>
    </w:p>
    <w:p w:rsidR="009962C2" w:rsidRPr="00973876" w:rsidRDefault="009962C2" w:rsidP="00D1290B">
      <w:pPr>
        <w:autoSpaceDE w:val="0"/>
        <w:autoSpaceDN w:val="0"/>
        <w:adjustRightInd w:val="0"/>
        <w:jc w:val="both"/>
        <w:rPr>
          <w:sz w:val="20"/>
          <w:szCs w:val="20"/>
          <w:lang w:val="fr-FR"/>
        </w:rPr>
      </w:pPr>
    </w:p>
    <w:p w:rsidR="009962C2" w:rsidRPr="00973876" w:rsidRDefault="009962C2" w:rsidP="00D1290B">
      <w:pPr>
        <w:autoSpaceDE w:val="0"/>
        <w:autoSpaceDN w:val="0"/>
        <w:adjustRightInd w:val="0"/>
        <w:jc w:val="both"/>
        <w:rPr>
          <w:sz w:val="20"/>
          <w:szCs w:val="20"/>
          <w:lang w:val="fr-FR"/>
        </w:rPr>
      </w:pPr>
    </w:p>
    <w:p w:rsidR="008F257D" w:rsidRPr="00973876" w:rsidRDefault="008F257D" w:rsidP="008F257D">
      <w:pPr>
        <w:autoSpaceDE w:val="0"/>
        <w:autoSpaceDN w:val="0"/>
        <w:adjustRightInd w:val="0"/>
        <w:jc w:val="center"/>
        <w:rPr>
          <w:sz w:val="18"/>
          <w:szCs w:val="18"/>
          <w:lang w:val="fr-FR"/>
        </w:rPr>
      </w:pPr>
      <w:r w:rsidRPr="00973876">
        <w:rPr>
          <w:noProof/>
          <w:sz w:val="18"/>
          <w:szCs w:val="18"/>
          <w:lang w:val="fr-FR" w:eastAsia="fr-FR"/>
        </w:rPr>
        <w:drawing>
          <wp:anchor distT="0" distB="0" distL="114300" distR="114300" simplePos="0" relativeHeight="251661312" behindDoc="0" locked="0" layoutInCell="1" allowOverlap="1">
            <wp:simplePos x="0" y="0"/>
            <wp:positionH relativeFrom="column">
              <wp:posOffset>1595120</wp:posOffset>
            </wp:positionH>
            <wp:positionV relativeFrom="paragraph">
              <wp:posOffset>103505</wp:posOffset>
            </wp:positionV>
            <wp:extent cx="1503045" cy="1239520"/>
            <wp:effectExtent l="0" t="0" r="0" b="0"/>
            <wp:wrapNone/>
            <wp:docPr id="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7"/>
                    <a:srcRect l="4098" t="9479" r="5738" b="4265"/>
                    <a:stretch>
                      <a:fillRect/>
                    </a:stretch>
                  </pic:blipFill>
                  <pic:spPr bwMode="auto">
                    <a:xfrm>
                      <a:off x="0" y="0"/>
                      <a:ext cx="1503045" cy="1239520"/>
                    </a:xfrm>
                    <a:prstGeom prst="rect">
                      <a:avLst/>
                    </a:prstGeom>
                    <a:noFill/>
                  </pic:spPr>
                </pic:pic>
              </a:graphicData>
            </a:graphic>
          </wp:anchor>
        </w:drawing>
      </w:r>
      <w:r w:rsidRPr="00973876">
        <w:rPr>
          <w:noProof/>
          <w:sz w:val="18"/>
          <w:szCs w:val="18"/>
          <w:lang w:val="fr-FR" w:eastAsia="fr-FR"/>
        </w:rPr>
        <w:drawing>
          <wp:anchor distT="0" distB="0" distL="114300" distR="114300" simplePos="0" relativeHeight="251659264" behindDoc="0" locked="0" layoutInCell="1" allowOverlap="1">
            <wp:simplePos x="0" y="0"/>
            <wp:positionH relativeFrom="column">
              <wp:posOffset>93980</wp:posOffset>
            </wp:positionH>
            <wp:positionV relativeFrom="paragraph">
              <wp:posOffset>103505</wp:posOffset>
            </wp:positionV>
            <wp:extent cx="1520190" cy="1239520"/>
            <wp:effectExtent l="0" t="0" r="0" b="0"/>
            <wp:wrapNone/>
            <wp:docPr id="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8"/>
                    <a:srcRect l="3659" t="9479" r="5691" b="4245"/>
                    <a:stretch>
                      <a:fillRect/>
                    </a:stretch>
                  </pic:blipFill>
                  <pic:spPr bwMode="auto">
                    <a:xfrm>
                      <a:off x="0" y="0"/>
                      <a:ext cx="1520190" cy="1239520"/>
                    </a:xfrm>
                    <a:prstGeom prst="rect">
                      <a:avLst/>
                    </a:prstGeom>
                    <a:noFill/>
                  </pic:spPr>
                </pic:pic>
              </a:graphicData>
            </a:graphic>
          </wp:anchor>
        </w:drawing>
      </w:r>
      <w:r w:rsidRPr="00973876">
        <w:rPr>
          <w:sz w:val="18"/>
          <w:szCs w:val="18"/>
          <w:lang w:val="fr-FR"/>
        </w:rPr>
        <w:t>Ra=10</w:t>
      </w:r>
      <w:r w:rsidRPr="00973876">
        <w:rPr>
          <w:sz w:val="18"/>
          <w:szCs w:val="18"/>
          <w:vertAlign w:val="superscript"/>
          <w:lang w:val="fr-FR"/>
        </w:rPr>
        <w:t>5</w:t>
      </w:r>
    </w:p>
    <w:p w:rsidR="009962C2" w:rsidRPr="00973876" w:rsidRDefault="009962C2" w:rsidP="008F257D">
      <w:pPr>
        <w:autoSpaceDE w:val="0"/>
        <w:autoSpaceDN w:val="0"/>
        <w:adjustRightInd w:val="0"/>
        <w:jc w:val="center"/>
        <w:rPr>
          <w:sz w:val="20"/>
          <w:szCs w:val="20"/>
          <w:lang w:val="fr-FR"/>
        </w:rPr>
      </w:pPr>
    </w:p>
    <w:p w:rsidR="009962C2" w:rsidRPr="00973876" w:rsidRDefault="009962C2" w:rsidP="00D1290B">
      <w:pPr>
        <w:autoSpaceDE w:val="0"/>
        <w:autoSpaceDN w:val="0"/>
        <w:adjustRightInd w:val="0"/>
        <w:jc w:val="both"/>
        <w:rPr>
          <w:sz w:val="20"/>
          <w:szCs w:val="20"/>
          <w:lang w:val="fr-FR"/>
        </w:rPr>
      </w:pPr>
    </w:p>
    <w:p w:rsidR="009962C2" w:rsidRPr="00973876" w:rsidRDefault="009962C2" w:rsidP="00D1290B">
      <w:pPr>
        <w:autoSpaceDE w:val="0"/>
        <w:autoSpaceDN w:val="0"/>
        <w:adjustRightInd w:val="0"/>
        <w:jc w:val="both"/>
        <w:rPr>
          <w:sz w:val="20"/>
          <w:szCs w:val="20"/>
          <w:lang w:val="fr-FR"/>
        </w:rPr>
      </w:pPr>
    </w:p>
    <w:p w:rsidR="009962C2" w:rsidRPr="00973876" w:rsidRDefault="009962C2" w:rsidP="00D1290B">
      <w:pPr>
        <w:autoSpaceDE w:val="0"/>
        <w:autoSpaceDN w:val="0"/>
        <w:adjustRightInd w:val="0"/>
        <w:jc w:val="both"/>
        <w:rPr>
          <w:sz w:val="20"/>
          <w:szCs w:val="20"/>
          <w:lang w:val="fr-FR"/>
        </w:rPr>
      </w:pPr>
    </w:p>
    <w:p w:rsidR="009962C2" w:rsidRPr="00973876" w:rsidRDefault="009962C2" w:rsidP="00D1290B">
      <w:pPr>
        <w:autoSpaceDE w:val="0"/>
        <w:autoSpaceDN w:val="0"/>
        <w:adjustRightInd w:val="0"/>
        <w:jc w:val="both"/>
        <w:rPr>
          <w:rFonts w:asciiTheme="majorBidi" w:hAnsiTheme="majorBidi" w:cstheme="majorBidi"/>
          <w:sz w:val="20"/>
          <w:szCs w:val="20"/>
          <w:lang w:val="fr-FR" w:eastAsia="fr-FR"/>
        </w:rPr>
      </w:pPr>
    </w:p>
    <w:p w:rsidR="009962C2" w:rsidRPr="00973876" w:rsidRDefault="009962C2" w:rsidP="00206728">
      <w:pPr>
        <w:autoSpaceDE w:val="0"/>
        <w:autoSpaceDN w:val="0"/>
        <w:adjustRightInd w:val="0"/>
        <w:jc w:val="both"/>
        <w:rPr>
          <w:rFonts w:asciiTheme="majorBidi" w:hAnsiTheme="majorBidi" w:cstheme="majorBidi"/>
          <w:i/>
          <w:iCs/>
          <w:sz w:val="20"/>
          <w:szCs w:val="20"/>
          <w:lang w:val="fr-FR" w:eastAsia="fr-FR"/>
        </w:rPr>
      </w:pPr>
    </w:p>
    <w:p w:rsidR="009962C2" w:rsidRPr="00973876" w:rsidRDefault="009962C2" w:rsidP="00206728">
      <w:pPr>
        <w:autoSpaceDE w:val="0"/>
        <w:autoSpaceDN w:val="0"/>
        <w:adjustRightInd w:val="0"/>
        <w:jc w:val="both"/>
        <w:rPr>
          <w:rFonts w:asciiTheme="majorBidi" w:hAnsiTheme="majorBidi" w:cstheme="majorBidi"/>
          <w:sz w:val="20"/>
          <w:szCs w:val="20"/>
          <w:lang w:val="fr-FR" w:eastAsia="fr-FR"/>
        </w:rPr>
      </w:pPr>
    </w:p>
    <w:p w:rsidR="0020676C" w:rsidRPr="00973876" w:rsidRDefault="0020676C" w:rsidP="0020676C">
      <w:pPr>
        <w:autoSpaceDE w:val="0"/>
        <w:autoSpaceDN w:val="0"/>
        <w:adjustRightInd w:val="0"/>
        <w:jc w:val="center"/>
        <w:rPr>
          <w:sz w:val="20"/>
          <w:szCs w:val="20"/>
          <w:lang w:val="fr-FR"/>
        </w:rPr>
      </w:pPr>
    </w:p>
    <w:p w:rsidR="0020676C" w:rsidRPr="00973876" w:rsidRDefault="00B751BE" w:rsidP="00355161">
      <w:pPr>
        <w:autoSpaceDE w:val="0"/>
        <w:autoSpaceDN w:val="0"/>
        <w:adjustRightInd w:val="0"/>
        <w:jc w:val="center"/>
        <w:rPr>
          <w:sz w:val="16"/>
          <w:szCs w:val="16"/>
          <w:lang w:val="fr-FR"/>
        </w:rPr>
      </w:pPr>
      <w:r w:rsidRPr="00973876">
        <w:rPr>
          <w:sz w:val="16"/>
          <w:szCs w:val="16"/>
          <w:lang w:val="fr-FR"/>
        </w:rPr>
        <w:t>Fig. 4 Evolution du nombre de Nusselt</w:t>
      </w:r>
      <w:r w:rsidR="00355161" w:rsidRPr="00973876">
        <w:rPr>
          <w:sz w:val="16"/>
          <w:szCs w:val="16"/>
          <w:lang w:val="fr-FR"/>
        </w:rPr>
        <w:t xml:space="preserve"> (</w:t>
      </w:r>
      <w:r w:rsidR="00203063">
        <w:rPr>
          <w:sz w:val="16"/>
          <w:szCs w:val="16"/>
          <w:lang w:val="fr-FR"/>
        </w:rPr>
        <w:t xml:space="preserve">en </w:t>
      </w:r>
      <w:r w:rsidR="00355161" w:rsidRPr="00973876">
        <w:rPr>
          <w:sz w:val="16"/>
          <w:szCs w:val="16"/>
          <w:lang w:val="fr-FR"/>
        </w:rPr>
        <w:t>haut) C1, (</w:t>
      </w:r>
      <w:r w:rsidR="00203063">
        <w:rPr>
          <w:sz w:val="16"/>
          <w:szCs w:val="16"/>
          <w:lang w:val="fr-FR"/>
        </w:rPr>
        <w:t xml:space="preserve">en </w:t>
      </w:r>
      <w:r w:rsidR="00355161" w:rsidRPr="00973876">
        <w:rPr>
          <w:sz w:val="16"/>
          <w:szCs w:val="16"/>
          <w:lang w:val="fr-FR"/>
        </w:rPr>
        <w:t xml:space="preserve">bas) C2.  </w:t>
      </w:r>
    </w:p>
    <w:p w:rsidR="0020676C" w:rsidRPr="00973876" w:rsidRDefault="0020676C" w:rsidP="0020676C">
      <w:pPr>
        <w:autoSpaceDE w:val="0"/>
        <w:autoSpaceDN w:val="0"/>
        <w:adjustRightInd w:val="0"/>
        <w:jc w:val="center"/>
        <w:rPr>
          <w:sz w:val="20"/>
          <w:szCs w:val="20"/>
          <w:lang w:val="fr-FR"/>
        </w:rPr>
      </w:pPr>
    </w:p>
    <w:p w:rsidR="00517D99" w:rsidRPr="00973876" w:rsidRDefault="00F61AC4" w:rsidP="00203063">
      <w:pPr>
        <w:autoSpaceDE w:val="0"/>
        <w:autoSpaceDN w:val="0"/>
        <w:adjustRightInd w:val="0"/>
        <w:jc w:val="both"/>
        <w:rPr>
          <w:sz w:val="20"/>
          <w:szCs w:val="20"/>
          <w:lang w:val="fr-FR" w:eastAsia="fr-FR"/>
        </w:rPr>
      </w:pPr>
      <w:r w:rsidRPr="00973876">
        <w:rPr>
          <w:rFonts w:asciiTheme="majorBidi" w:hAnsiTheme="majorBidi" w:cstheme="majorBidi"/>
          <w:sz w:val="20"/>
          <w:szCs w:val="20"/>
          <w:lang w:val="fr-FR" w:eastAsia="fr-FR"/>
        </w:rPr>
        <w:t>Fig.</w:t>
      </w:r>
      <w:r w:rsidR="00716EE8" w:rsidRPr="00973876">
        <w:rPr>
          <w:rFonts w:asciiTheme="majorBidi" w:hAnsiTheme="majorBidi" w:cstheme="majorBidi"/>
          <w:sz w:val="20"/>
          <w:szCs w:val="20"/>
          <w:lang w:val="fr-FR" w:eastAsia="fr-FR"/>
        </w:rPr>
        <w:t xml:space="preserve"> 4</w:t>
      </w:r>
      <w:r w:rsidRPr="00973876">
        <w:rPr>
          <w:rFonts w:asciiTheme="majorBidi" w:hAnsiTheme="majorBidi" w:cstheme="majorBidi"/>
          <w:sz w:val="20"/>
          <w:szCs w:val="20"/>
          <w:lang w:val="fr-FR" w:eastAsia="fr-FR"/>
        </w:rPr>
        <w:t xml:space="preserve">  montre l’évolution </w:t>
      </w:r>
      <w:r w:rsidR="002517CE" w:rsidRPr="00973876">
        <w:rPr>
          <w:rFonts w:asciiTheme="majorBidi" w:hAnsiTheme="majorBidi" w:cstheme="majorBidi"/>
          <w:sz w:val="20"/>
          <w:szCs w:val="20"/>
          <w:lang w:val="fr-FR" w:eastAsia="fr-FR"/>
        </w:rPr>
        <w:t xml:space="preserve">du nombre de Nusselt moyen Nu en fonction de la fraction volumique des nanoparticules </w:t>
      </w:r>
      <w:r w:rsidR="002517CE" w:rsidRPr="00973876">
        <w:rPr>
          <w:rFonts w:ascii="Cambria Math" w:hAnsi="Cambria Math" w:cstheme="majorBidi"/>
          <w:sz w:val="20"/>
          <w:szCs w:val="20"/>
          <w:lang w:val="fr-FR" w:eastAsia="fr-FR"/>
        </w:rPr>
        <w:t>𝜑</w:t>
      </w:r>
      <w:r w:rsidR="002517CE" w:rsidRPr="00973876">
        <w:rPr>
          <w:rFonts w:asciiTheme="majorBidi" w:hAnsiTheme="majorBidi" w:cstheme="majorBidi"/>
          <w:sz w:val="20"/>
          <w:szCs w:val="20"/>
          <w:lang w:val="fr-FR" w:eastAsia="fr-FR"/>
        </w:rPr>
        <w:t>, en considérant le type de nanoparticules et le nombre de Rayleigh Ra.</w:t>
      </w:r>
      <w:r w:rsidR="000F04B7" w:rsidRPr="00973876">
        <w:rPr>
          <w:rFonts w:asciiTheme="majorBidi" w:hAnsiTheme="majorBidi" w:cstheme="majorBidi"/>
          <w:sz w:val="20"/>
          <w:szCs w:val="20"/>
          <w:lang w:val="fr-FR" w:eastAsia="fr-FR"/>
        </w:rPr>
        <w:t xml:space="preserve"> </w:t>
      </w:r>
      <w:r w:rsidR="00716EE8" w:rsidRPr="00973876">
        <w:rPr>
          <w:rFonts w:asciiTheme="majorBidi" w:hAnsiTheme="majorBidi" w:cstheme="majorBidi"/>
          <w:sz w:val="20"/>
          <w:szCs w:val="20"/>
          <w:lang w:val="fr-FR" w:eastAsia="fr-FR"/>
        </w:rPr>
        <w:t>Pour les deux</w:t>
      </w:r>
      <w:r w:rsidR="002517CE" w:rsidRPr="00973876">
        <w:rPr>
          <w:rFonts w:asciiTheme="majorBidi" w:hAnsiTheme="majorBidi" w:cstheme="majorBidi"/>
          <w:sz w:val="20"/>
          <w:szCs w:val="20"/>
          <w:lang w:val="fr-FR" w:eastAsia="fr-FR"/>
        </w:rPr>
        <w:t xml:space="preserve"> configuration</w:t>
      </w:r>
      <w:r w:rsidR="00C4724D" w:rsidRPr="00973876">
        <w:rPr>
          <w:rFonts w:asciiTheme="majorBidi" w:hAnsiTheme="majorBidi" w:cstheme="majorBidi"/>
          <w:sz w:val="20"/>
          <w:szCs w:val="20"/>
          <w:lang w:val="fr-FR" w:eastAsia="fr-FR"/>
        </w:rPr>
        <w:t>s</w:t>
      </w:r>
      <w:r w:rsidR="00716EE8" w:rsidRPr="00973876">
        <w:rPr>
          <w:rFonts w:asciiTheme="majorBidi" w:hAnsiTheme="majorBidi" w:cstheme="majorBidi"/>
          <w:sz w:val="20"/>
          <w:szCs w:val="20"/>
          <w:lang w:val="fr-FR" w:eastAsia="fr-FR"/>
        </w:rPr>
        <w:t xml:space="preserve"> C1et C2</w:t>
      </w:r>
      <w:r w:rsidR="002517CE" w:rsidRPr="00973876">
        <w:rPr>
          <w:rFonts w:asciiTheme="majorBidi" w:hAnsiTheme="majorBidi" w:cstheme="majorBidi"/>
          <w:sz w:val="20"/>
          <w:szCs w:val="20"/>
          <w:lang w:val="fr-FR" w:eastAsia="fr-FR"/>
        </w:rPr>
        <w:t xml:space="preserve">, et à iso-Rayleigh, on constate que le nombre de Nusselt moyen Nu, s’accroît avec la fraction volumique des nanoparticules </w:t>
      </w:r>
      <w:r w:rsidR="002517CE" w:rsidRPr="00973876">
        <w:rPr>
          <w:rFonts w:ascii="Cambria Math" w:hAnsi="Cambria Math" w:cstheme="majorBidi"/>
          <w:sz w:val="20"/>
          <w:szCs w:val="20"/>
          <w:lang w:val="fr-FR" w:eastAsia="fr-FR"/>
        </w:rPr>
        <w:t>𝜑</w:t>
      </w:r>
      <w:r w:rsidR="002517CE" w:rsidRPr="00973876">
        <w:rPr>
          <w:rFonts w:asciiTheme="majorBidi" w:hAnsiTheme="majorBidi" w:cstheme="majorBidi"/>
          <w:sz w:val="20"/>
          <w:szCs w:val="20"/>
          <w:lang w:val="fr-FR" w:eastAsia="fr-FR"/>
        </w:rPr>
        <w:t xml:space="preserve">. On observe aussi que, pour la même valeur de la fraction volumique des nanoparticules, ce même nombre augmente </w:t>
      </w:r>
      <w:r w:rsidR="002517CE" w:rsidRPr="00973876">
        <w:rPr>
          <w:sz w:val="20"/>
          <w:szCs w:val="20"/>
          <w:lang w:val="fr-FR" w:eastAsia="fr-FR"/>
        </w:rPr>
        <w:t>rapidement avec l’augmentation du nombre de Rayleigh à cause des effets de la convection</w:t>
      </w:r>
      <w:r w:rsidR="002517CE" w:rsidRPr="00973876">
        <w:rPr>
          <w:rFonts w:asciiTheme="majorBidi" w:hAnsiTheme="majorBidi" w:cstheme="majorBidi"/>
          <w:sz w:val="20"/>
          <w:szCs w:val="20"/>
          <w:lang w:val="fr-FR" w:eastAsia="fr-FR"/>
        </w:rPr>
        <w:t xml:space="preserve"> </w:t>
      </w:r>
      <w:r w:rsidR="009115AF" w:rsidRPr="00973876">
        <w:rPr>
          <w:sz w:val="20"/>
          <w:szCs w:val="20"/>
          <w:lang w:val="fr-FR" w:eastAsia="fr-FR"/>
        </w:rPr>
        <w:t>naturelle qui deviennent de plus en plus significatifs. Une différence entre les effets du type</w:t>
      </w:r>
      <w:r w:rsidR="005625CB" w:rsidRPr="00973876">
        <w:rPr>
          <w:sz w:val="20"/>
          <w:szCs w:val="20"/>
          <w:lang w:val="fr-FR" w:eastAsia="fr-FR"/>
        </w:rPr>
        <w:t xml:space="preserve"> </w:t>
      </w:r>
      <w:r w:rsidR="009115AF" w:rsidRPr="00973876">
        <w:rPr>
          <w:sz w:val="20"/>
          <w:szCs w:val="20"/>
          <w:lang w:val="fr-FR" w:eastAsia="fr-FR"/>
        </w:rPr>
        <w:t>de nanofluides sur la variation du nombre de Nusselt moyen Nu, est aussi observée.</w:t>
      </w:r>
      <w:r w:rsidR="001C52C6" w:rsidRPr="00973876">
        <w:rPr>
          <w:sz w:val="20"/>
          <w:szCs w:val="20"/>
          <w:lang w:val="fr-FR" w:eastAsia="fr-FR"/>
        </w:rPr>
        <w:t xml:space="preserve"> D’un point de vue performance thermique, le nombre de Nusselt moyen que présente la configuration C2 est supérieur à celui de la configuration C1 et ceci pour les mêmes conditions (nombre de Rayleigh,</w:t>
      </w:r>
      <w:r w:rsidR="00D610D7" w:rsidRPr="00973876">
        <w:rPr>
          <w:sz w:val="20"/>
          <w:szCs w:val="20"/>
          <w:lang w:val="fr-FR" w:eastAsia="fr-FR"/>
        </w:rPr>
        <w:t xml:space="preserve"> </w:t>
      </w:r>
      <w:r w:rsidR="001C52C6" w:rsidRPr="00973876">
        <w:rPr>
          <w:sz w:val="20"/>
          <w:szCs w:val="20"/>
          <w:lang w:val="fr-FR" w:eastAsia="fr-FR"/>
        </w:rPr>
        <w:t>type et fraction volumique des nanoparticules).</w:t>
      </w:r>
    </w:p>
    <w:p w:rsidR="001C52C6" w:rsidRPr="00973876" w:rsidRDefault="00973876" w:rsidP="00F06A72">
      <w:pPr>
        <w:pStyle w:val="IEEEHeading1"/>
        <w:numPr>
          <w:ilvl w:val="0"/>
          <w:numId w:val="0"/>
        </w:numPr>
      </w:pPr>
      <w:r w:rsidRPr="00973876">
        <w:rPr>
          <w:smallCaps w:val="0"/>
          <w:noProof/>
          <w:lang w:val="fr-FR" w:eastAsia="fr-FR"/>
        </w:rPr>
        <w:drawing>
          <wp:inline distT="0" distB="0" distL="0" distR="0">
            <wp:extent cx="1571382" cy="1015376"/>
            <wp:effectExtent l="1905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l="27591" t="12883" r="27515" b="46933"/>
                    <a:stretch>
                      <a:fillRect/>
                    </a:stretch>
                  </pic:blipFill>
                  <pic:spPr bwMode="auto">
                    <a:xfrm>
                      <a:off x="0" y="0"/>
                      <a:ext cx="1573401" cy="1016681"/>
                    </a:xfrm>
                    <a:prstGeom prst="rect">
                      <a:avLst/>
                    </a:prstGeom>
                    <a:noFill/>
                    <a:ln w="9525">
                      <a:noFill/>
                      <a:miter lim="800000"/>
                      <a:headEnd/>
                      <a:tailEnd/>
                    </a:ln>
                  </pic:spPr>
                </pic:pic>
              </a:graphicData>
            </a:graphic>
          </wp:inline>
        </w:drawing>
      </w:r>
      <w:r w:rsidRPr="00973876">
        <w:rPr>
          <w:noProof/>
          <w:lang w:val="fr-FR" w:eastAsia="fr-FR"/>
        </w:rPr>
        <w:drawing>
          <wp:inline distT="0" distB="0" distL="0" distR="0">
            <wp:extent cx="1571385" cy="1015377"/>
            <wp:effectExtent l="19050" t="0" r="0" b="0"/>
            <wp:docPr id="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l="27591" t="50614" r="27515" b="9202"/>
                    <a:stretch>
                      <a:fillRect/>
                    </a:stretch>
                  </pic:blipFill>
                  <pic:spPr bwMode="auto">
                    <a:xfrm>
                      <a:off x="0" y="0"/>
                      <a:ext cx="1573401" cy="1016680"/>
                    </a:xfrm>
                    <a:prstGeom prst="rect">
                      <a:avLst/>
                    </a:prstGeom>
                    <a:noFill/>
                    <a:ln w="9525">
                      <a:noFill/>
                      <a:miter lim="800000"/>
                      <a:headEnd/>
                      <a:tailEnd/>
                    </a:ln>
                  </pic:spPr>
                </pic:pic>
              </a:graphicData>
            </a:graphic>
          </wp:inline>
        </w:drawing>
      </w:r>
    </w:p>
    <w:p w:rsidR="00203063" w:rsidRDefault="00203063" w:rsidP="00203063">
      <w:pPr>
        <w:autoSpaceDE w:val="0"/>
        <w:autoSpaceDN w:val="0"/>
        <w:adjustRightInd w:val="0"/>
        <w:jc w:val="center"/>
        <w:rPr>
          <w:sz w:val="16"/>
          <w:szCs w:val="16"/>
          <w:lang w:val="fr-FR" w:eastAsia="fr-FR"/>
        </w:rPr>
      </w:pPr>
      <w:r w:rsidRPr="00203063">
        <w:rPr>
          <w:sz w:val="16"/>
          <w:szCs w:val="16"/>
          <w:lang w:val="fr-FR" w:eastAsia="fr-FR"/>
        </w:rPr>
        <w:lastRenderedPageBreak/>
        <w:t>Fig. 5</w:t>
      </w:r>
      <w:r>
        <w:rPr>
          <w:sz w:val="16"/>
          <w:szCs w:val="16"/>
          <w:lang w:val="fr-FR" w:eastAsia="fr-FR"/>
        </w:rPr>
        <w:t xml:space="preserve"> </w:t>
      </w:r>
      <w:r w:rsidRPr="00203063">
        <w:rPr>
          <w:sz w:val="16"/>
          <w:szCs w:val="16"/>
          <w:lang w:val="fr-FR" w:eastAsia="fr-FR"/>
        </w:rPr>
        <w:t>Ef</w:t>
      </w:r>
      <w:r>
        <w:rPr>
          <w:sz w:val="16"/>
          <w:szCs w:val="16"/>
          <w:lang w:val="fr-FR" w:eastAsia="fr-FR"/>
        </w:rPr>
        <w:t>ficacité du transfert thermique du nanofluide Eau/Ag</w:t>
      </w:r>
      <w:r w:rsidRPr="00203063">
        <w:rPr>
          <w:sz w:val="16"/>
          <w:szCs w:val="16"/>
          <w:lang w:val="fr-FR" w:eastAsia="fr-FR"/>
        </w:rPr>
        <w:t xml:space="preserve"> (en haut)</w:t>
      </w:r>
      <w:r>
        <w:rPr>
          <w:sz w:val="16"/>
          <w:szCs w:val="16"/>
          <w:lang w:val="fr-FR" w:eastAsia="fr-FR"/>
        </w:rPr>
        <w:t xml:space="preserve"> C3</w:t>
      </w:r>
      <w:r w:rsidRPr="00203063">
        <w:rPr>
          <w:sz w:val="16"/>
          <w:szCs w:val="16"/>
          <w:lang w:val="fr-FR" w:eastAsia="fr-FR"/>
        </w:rPr>
        <w:t xml:space="preserve"> et</w:t>
      </w:r>
      <w:r>
        <w:rPr>
          <w:sz w:val="16"/>
          <w:szCs w:val="16"/>
          <w:lang w:val="fr-FR" w:eastAsia="fr-FR"/>
        </w:rPr>
        <w:t xml:space="preserve"> </w:t>
      </w:r>
      <w:r w:rsidRPr="00203063">
        <w:rPr>
          <w:sz w:val="16"/>
          <w:szCs w:val="16"/>
          <w:lang w:val="fr-FR" w:eastAsia="fr-FR"/>
        </w:rPr>
        <w:t>(en bas)</w:t>
      </w:r>
      <w:r>
        <w:rPr>
          <w:sz w:val="16"/>
          <w:szCs w:val="16"/>
          <w:lang w:val="fr-FR" w:eastAsia="fr-FR"/>
        </w:rPr>
        <w:t xml:space="preserve"> </w:t>
      </w:r>
      <w:r w:rsidRPr="00203063">
        <w:rPr>
          <w:sz w:val="16"/>
          <w:szCs w:val="16"/>
          <w:lang w:val="fr-FR" w:eastAsia="fr-FR"/>
        </w:rPr>
        <w:t>C4.</w:t>
      </w:r>
    </w:p>
    <w:p w:rsidR="00203063" w:rsidRPr="00203063" w:rsidRDefault="00203063" w:rsidP="00203063">
      <w:pPr>
        <w:autoSpaceDE w:val="0"/>
        <w:autoSpaceDN w:val="0"/>
        <w:adjustRightInd w:val="0"/>
        <w:jc w:val="center"/>
        <w:rPr>
          <w:sz w:val="16"/>
          <w:szCs w:val="16"/>
          <w:lang w:val="fr-FR" w:eastAsia="fr-FR"/>
        </w:rPr>
      </w:pPr>
    </w:p>
    <w:p w:rsidR="00BC33B2" w:rsidRDefault="00203063" w:rsidP="001E4CE1">
      <w:pPr>
        <w:autoSpaceDE w:val="0"/>
        <w:autoSpaceDN w:val="0"/>
        <w:adjustRightInd w:val="0"/>
        <w:jc w:val="both"/>
        <w:rPr>
          <w:sz w:val="20"/>
          <w:szCs w:val="20"/>
          <w:lang w:val="fr-FR" w:eastAsia="fr-FR"/>
        </w:rPr>
      </w:pPr>
      <w:r>
        <w:rPr>
          <w:sz w:val="20"/>
          <w:szCs w:val="20"/>
          <w:lang w:val="fr-FR" w:eastAsia="fr-FR"/>
        </w:rPr>
        <w:t>Les Histogrammes ci-dess</w:t>
      </w:r>
      <w:r w:rsidRPr="00973876">
        <w:rPr>
          <w:sz w:val="20"/>
          <w:szCs w:val="20"/>
          <w:lang w:val="fr-FR" w:eastAsia="fr-FR"/>
        </w:rPr>
        <w:t>us illustrent, en pourcentage, l’efficacité du transfert thermique, dans les deux configurations C3 et C4, en considérant le nanofluide Eau/Ag.</w:t>
      </w:r>
      <w:r w:rsidR="00940610">
        <w:rPr>
          <w:sz w:val="20"/>
          <w:szCs w:val="20"/>
          <w:lang w:val="fr-FR" w:eastAsia="fr-FR"/>
        </w:rPr>
        <w:t xml:space="preserve"> </w:t>
      </w:r>
      <w:r w:rsidR="00940610" w:rsidRPr="00940610">
        <w:rPr>
          <w:sz w:val="20"/>
          <w:szCs w:val="20"/>
          <w:lang w:val="fr-FR" w:eastAsia="fr-FR"/>
        </w:rPr>
        <w:t>Remarquons que des factions volumiques en nanoparticules de 5% et de 10% seulement, pouvant conduire à des rendements thermiques de l’ordre de 12.3% à 33.2% dans les deux configurations. Ces augmentations</w:t>
      </w:r>
      <w:r w:rsidR="00931429">
        <w:rPr>
          <w:sz w:val="20"/>
          <w:szCs w:val="20"/>
          <w:lang w:val="fr-FR" w:eastAsia="fr-FR"/>
        </w:rPr>
        <w:t xml:space="preserve"> sont</w:t>
      </w:r>
      <w:r w:rsidR="00940610" w:rsidRPr="00940610">
        <w:rPr>
          <w:sz w:val="20"/>
          <w:szCs w:val="20"/>
          <w:lang w:val="fr-FR" w:eastAsia="fr-FR"/>
        </w:rPr>
        <w:t xml:space="preserve">  </w:t>
      </w:r>
      <w:r w:rsidR="00931429" w:rsidRPr="00931429">
        <w:rPr>
          <w:sz w:val="20"/>
          <w:szCs w:val="20"/>
          <w:lang w:val="fr-FR" w:eastAsia="fr-FR"/>
        </w:rPr>
        <w:t>plus prononcées à Rayleigh faible qu’élevé.</w:t>
      </w:r>
      <w:r w:rsidR="001D344B">
        <w:rPr>
          <w:sz w:val="20"/>
          <w:szCs w:val="20"/>
          <w:lang w:val="fr-FR" w:eastAsia="fr-FR"/>
        </w:rPr>
        <w:t xml:space="preserve"> Les résultats</w:t>
      </w:r>
      <w:r w:rsidR="001E4CE1">
        <w:rPr>
          <w:sz w:val="20"/>
          <w:szCs w:val="20"/>
          <w:lang w:val="fr-FR" w:eastAsia="fr-FR"/>
        </w:rPr>
        <w:t xml:space="preserve"> </w:t>
      </w:r>
      <w:r w:rsidR="001D344B">
        <w:rPr>
          <w:sz w:val="20"/>
          <w:szCs w:val="20"/>
          <w:lang w:val="fr-FR" w:eastAsia="fr-FR"/>
        </w:rPr>
        <w:t>ont</w:t>
      </w:r>
      <w:r w:rsidR="001E4CE1">
        <w:rPr>
          <w:sz w:val="20"/>
          <w:szCs w:val="20"/>
          <w:lang w:val="fr-FR" w:eastAsia="fr-FR"/>
        </w:rPr>
        <w:t xml:space="preserve"> aussi</w:t>
      </w:r>
      <w:r w:rsidR="001D344B">
        <w:rPr>
          <w:sz w:val="20"/>
          <w:szCs w:val="20"/>
          <w:lang w:val="fr-FR" w:eastAsia="fr-FR"/>
        </w:rPr>
        <w:t xml:space="preserve"> </w:t>
      </w:r>
      <w:r w:rsidR="001E4CE1">
        <w:rPr>
          <w:sz w:val="20"/>
          <w:szCs w:val="20"/>
          <w:lang w:val="fr-FR" w:eastAsia="fr-FR"/>
        </w:rPr>
        <w:t xml:space="preserve">révélé que ces rendements </w:t>
      </w:r>
      <w:r w:rsidR="001E4CE1" w:rsidRPr="001E4CE1">
        <w:rPr>
          <w:sz w:val="20"/>
          <w:szCs w:val="20"/>
          <w:lang w:val="fr-FR" w:eastAsia="fr-FR"/>
        </w:rPr>
        <w:t xml:space="preserve">dépendent </w:t>
      </w:r>
      <w:r w:rsidR="001E4CE1">
        <w:rPr>
          <w:sz w:val="20"/>
          <w:szCs w:val="20"/>
          <w:lang w:val="fr-FR" w:eastAsia="fr-FR"/>
        </w:rPr>
        <w:t>du</w:t>
      </w:r>
      <w:r w:rsidR="001E4CE1" w:rsidRPr="001E4CE1">
        <w:rPr>
          <w:sz w:val="20"/>
          <w:szCs w:val="20"/>
          <w:lang w:val="fr-FR" w:eastAsia="fr-FR"/>
        </w:rPr>
        <w:t xml:space="preserve"> type</w:t>
      </w:r>
      <w:r w:rsidR="001E4CE1">
        <w:rPr>
          <w:sz w:val="20"/>
          <w:szCs w:val="20"/>
          <w:lang w:val="fr-FR" w:eastAsia="fr-FR"/>
        </w:rPr>
        <w:t xml:space="preserve"> des nanoparticules utilisé et </w:t>
      </w:r>
      <w:r w:rsidR="001E4CE1" w:rsidRPr="001E4CE1">
        <w:rPr>
          <w:sz w:val="20"/>
          <w:szCs w:val="20"/>
          <w:lang w:val="fr-FR" w:eastAsia="fr-FR"/>
        </w:rPr>
        <w:t xml:space="preserve">restent du même </w:t>
      </w:r>
      <w:r w:rsidR="001E4CE1">
        <w:rPr>
          <w:sz w:val="20"/>
          <w:szCs w:val="20"/>
          <w:lang w:val="fr-FR" w:eastAsia="fr-FR"/>
        </w:rPr>
        <w:t xml:space="preserve">ordre de grandeur </w:t>
      </w:r>
      <w:r w:rsidR="001E4CE1" w:rsidRPr="001E4CE1">
        <w:rPr>
          <w:sz w:val="20"/>
          <w:szCs w:val="20"/>
          <w:lang w:val="fr-FR" w:eastAsia="fr-FR"/>
        </w:rPr>
        <w:t xml:space="preserve">en fonction de la configuration étudiée </w:t>
      </w:r>
      <w:r w:rsidR="001E4CE1" w:rsidRPr="00F419AB">
        <w:rPr>
          <w:sz w:val="20"/>
          <w:szCs w:val="20"/>
          <w:lang w:val="fr-FR" w:eastAsia="fr-FR"/>
        </w:rPr>
        <w:t>(c.à.d.les conditions aux limites).</w:t>
      </w:r>
      <w:r w:rsidR="001D344B">
        <w:rPr>
          <w:sz w:val="20"/>
          <w:szCs w:val="20"/>
          <w:lang w:val="fr-FR" w:eastAsia="fr-FR"/>
        </w:rPr>
        <w:t xml:space="preserve"> </w:t>
      </w:r>
    </w:p>
    <w:p w:rsidR="00BC33B2" w:rsidRDefault="00BC33B2" w:rsidP="00931429">
      <w:pPr>
        <w:autoSpaceDE w:val="0"/>
        <w:autoSpaceDN w:val="0"/>
        <w:adjustRightInd w:val="0"/>
        <w:jc w:val="both"/>
        <w:rPr>
          <w:sz w:val="20"/>
          <w:szCs w:val="20"/>
          <w:lang w:val="fr-FR" w:eastAsia="fr-FR"/>
        </w:rPr>
      </w:pPr>
    </w:p>
    <w:p w:rsidR="00BC33B2" w:rsidRDefault="00BC33B2" w:rsidP="00931429">
      <w:pPr>
        <w:autoSpaceDE w:val="0"/>
        <w:autoSpaceDN w:val="0"/>
        <w:adjustRightInd w:val="0"/>
        <w:jc w:val="both"/>
        <w:rPr>
          <w:sz w:val="20"/>
          <w:szCs w:val="20"/>
          <w:lang w:val="fr-FR" w:eastAsia="fr-FR"/>
        </w:rPr>
      </w:pPr>
    </w:p>
    <w:p w:rsidR="00203063" w:rsidRDefault="00BC33B2" w:rsidP="00BC33B2">
      <w:pPr>
        <w:pStyle w:val="IEEEHeading1"/>
        <w:rPr>
          <w:lang w:val="fr-FR" w:eastAsia="fr-FR"/>
        </w:rPr>
      </w:pPr>
      <w:r>
        <w:rPr>
          <w:lang w:val="fr-FR" w:eastAsia="fr-FR"/>
        </w:rPr>
        <w:t>CONCLUSION</w:t>
      </w:r>
    </w:p>
    <w:p w:rsidR="00BC33B2" w:rsidRPr="00BC33B2" w:rsidRDefault="00F419AB" w:rsidP="00F419AB">
      <w:pPr>
        <w:jc w:val="both"/>
        <w:rPr>
          <w:rFonts w:asciiTheme="majorBidi" w:hAnsiTheme="majorBidi" w:cstheme="majorBidi"/>
          <w:sz w:val="20"/>
          <w:szCs w:val="20"/>
          <w:lang w:val="fr-FR"/>
        </w:rPr>
      </w:pPr>
      <w:r>
        <w:rPr>
          <w:rFonts w:asciiTheme="majorBidi" w:hAnsiTheme="majorBidi" w:cstheme="majorBidi"/>
          <w:sz w:val="20"/>
          <w:szCs w:val="20"/>
          <w:lang w:val="fr-FR"/>
        </w:rPr>
        <w:t xml:space="preserve">L’étude présentée consiste en une simulation numérique de la convection naturelle </w:t>
      </w:r>
      <w:r w:rsidRPr="00F419AB">
        <w:rPr>
          <w:rFonts w:asciiTheme="majorBidi" w:hAnsiTheme="majorBidi" w:cstheme="majorBidi"/>
          <w:sz w:val="20"/>
          <w:szCs w:val="20"/>
          <w:lang w:val="fr-FR"/>
        </w:rPr>
        <w:t>dans</w:t>
      </w:r>
      <w:r>
        <w:rPr>
          <w:rFonts w:asciiTheme="majorBidi" w:hAnsiTheme="majorBidi" w:cstheme="majorBidi"/>
          <w:sz w:val="20"/>
          <w:szCs w:val="20"/>
          <w:lang w:val="fr-FR"/>
        </w:rPr>
        <w:t xml:space="preserve"> </w:t>
      </w:r>
      <w:r w:rsidRPr="00F419AB">
        <w:rPr>
          <w:rFonts w:asciiTheme="majorBidi" w:hAnsiTheme="majorBidi" w:cstheme="majorBidi"/>
          <w:sz w:val="20"/>
          <w:szCs w:val="20"/>
          <w:lang w:val="fr-FR"/>
        </w:rPr>
        <w:t>une enceinte carrée de nanofluides, en régime stationnaire, sous différentes conditions aux</w:t>
      </w:r>
      <w:r>
        <w:rPr>
          <w:rFonts w:asciiTheme="majorBidi" w:hAnsiTheme="majorBidi" w:cstheme="majorBidi"/>
          <w:sz w:val="20"/>
          <w:szCs w:val="20"/>
          <w:lang w:val="fr-FR"/>
        </w:rPr>
        <w:t xml:space="preserve"> </w:t>
      </w:r>
      <w:r w:rsidRPr="00F419AB">
        <w:rPr>
          <w:rFonts w:asciiTheme="majorBidi" w:hAnsiTheme="majorBidi" w:cstheme="majorBidi"/>
          <w:sz w:val="20"/>
          <w:szCs w:val="20"/>
          <w:lang w:val="fr-FR"/>
        </w:rPr>
        <w:t>limites. Deux types de configurations sont considérés à savoir : enceintes différentiellement</w:t>
      </w:r>
      <w:r>
        <w:rPr>
          <w:rFonts w:asciiTheme="majorBidi" w:hAnsiTheme="majorBidi" w:cstheme="majorBidi"/>
          <w:sz w:val="20"/>
          <w:szCs w:val="20"/>
          <w:lang w:val="fr-FR"/>
        </w:rPr>
        <w:t xml:space="preserve"> </w:t>
      </w:r>
      <w:r w:rsidRPr="00F419AB">
        <w:rPr>
          <w:rFonts w:asciiTheme="majorBidi" w:hAnsiTheme="majorBidi" w:cstheme="majorBidi"/>
          <w:iCs/>
          <w:sz w:val="20"/>
          <w:szCs w:val="20"/>
          <w:lang w:val="fr-FR"/>
        </w:rPr>
        <w:t>chauffées</w:t>
      </w:r>
      <w:r>
        <w:rPr>
          <w:rFonts w:asciiTheme="majorBidi" w:hAnsiTheme="majorBidi" w:cstheme="majorBidi"/>
          <w:iCs/>
          <w:sz w:val="20"/>
          <w:szCs w:val="20"/>
          <w:lang w:val="fr-FR"/>
        </w:rPr>
        <w:t xml:space="preserve"> </w:t>
      </w:r>
      <w:r w:rsidRPr="00F419AB">
        <w:rPr>
          <w:sz w:val="20"/>
          <w:szCs w:val="20"/>
          <w:lang w:val="fr-FR" w:eastAsia="fr-FR"/>
        </w:rPr>
        <w:t>(c</w:t>
      </w:r>
      <w:r>
        <w:rPr>
          <w:sz w:val="20"/>
          <w:szCs w:val="20"/>
          <w:lang w:val="fr-FR" w:eastAsia="fr-FR"/>
        </w:rPr>
        <w:t xml:space="preserve">onfigurations C1, C2) </w:t>
      </w:r>
      <w:r w:rsidRPr="00F419AB">
        <w:rPr>
          <w:rFonts w:asciiTheme="majorBidi" w:hAnsiTheme="majorBidi" w:cstheme="majorBidi"/>
          <w:iCs/>
          <w:sz w:val="20"/>
          <w:szCs w:val="20"/>
          <w:lang w:val="fr-FR"/>
        </w:rPr>
        <w:t xml:space="preserve">et enceintes partiellement </w:t>
      </w:r>
      <w:r>
        <w:rPr>
          <w:rFonts w:asciiTheme="majorBidi" w:hAnsiTheme="majorBidi" w:cstheme="majorBidi"/>
          <w:iCs/>
          <w:sz w:val="20"/>
          <w:szCs w:val="20"/>
          <w:lang w:val="fr-FR"/>
        </w:rPr>
        <w:t xml:space="preserve">chauffées par le bas </w:t>
      </w:r>
      <w:r w:rsidRPr="00F419AB">
        <w:rPr>
          <w:sz w:val="20"/>
          <w:szCs w:val="20"/>
          <w:lang w:val="fr-FR" w:eastAsia="fr-FR"/>
        </w:rPr>
        <w:t>(c</w:t>
      </w:r>
      <w:r>
        <w:rPr>
          <w:sz w:val="20"/>
          <w:szCs w:val="20"/>
          <w:lang w:val="fr-FR" w:eastAsia="fr-FR"/>
        </w:rPr>
        <w:t>onfigurations C3, C4)</w:t>
      </w:r>
      <w:r w:rsidRPr="00F419AB">
        <w:rPr>
          <w:rFonts w:asciiTheme="majorBidi" w:hAnsiTheme="majorBidi" w:cstheme="majorBidi"/>
          <w:iCs/>
          <w:sz w:val="20"/>
          <w:szCs w:val="20"/>
          <w:lang w:val="fr-FR"/>
        </w:rPr>
        <w:t xml:space="preserve">. </w:t>
      </w:r>
      <w:r w:rsidR="00BC33B2" w:rsidRPr="00BC33B2">
        <w:rPr>
          <w:rFonts w:asciiTheme="majorBidi" w:hAnsiTheme="majorBidi" w:cstheme="majorBidi"/>
          <w:sz w:val="20"/>
          <w:szCs w:val="20"/>
          <w:lang w:val="fr-FR"/>
        </w:rPr>
        <w:t>Pour chaque configuration, une étude paramétrique est menée en considérant trois types de nanoparticules (Cu, Al</w:t>
      </w:r>
      <w:r w:rsidR="00BC33B2" w:rsidRPr="00BC33B2">
        <w:rPr>
          <w:rFonts w:asciiTheme="majorBidi" w:hAnsiTheme="majorBidi" w:cstheme="majorBidi"/>
          <w:sz w:val="20"/>
          <w:szCs w:val="20"/>
          <w:vertAlign w:val="subscript"/>
          <w:lang w:val="fr-FR"/>
        </w:rPr>
        <w:t>2</w:t>
      </w:r>
      <w:r w:rsidR="00BC33B2" w:rsidRPr="00BC33B2">
        <w:rPr>
          <w:rFonts w:asciiTheme="majorBidi" w:hAnsiTheme="majorBidi" w:cstheme="majorBidi"/>
          <w:sz w:val="20"/>
          <w:szCs w:val="20"/>
          <w:lang w:val="fr-FR"/>
        </w:rPr>
        <w:t>O</w:t>
      </w:r>
      <w:r w:rsidR="00BC33B2" w:rsidRPr="00BC33B2">
        <w:rPr>
          <w:rFonts w:asciiTheme="majorBidi" w:hAnsiTheme="majorBidi" w:cstheme="majorBidi"/>
          <w:sz w:val="20"/>
          <w:szCs w:val="20"/>
          <w:vertAlign w:val="subscript"/>
          <w:lang w:val="fr-FR"/>
        </w:rPr>
        <w:t>3</w:t>
      </w:r>
      <w:r w:rsidR="00BC33B2" w:rsidRPr="00BC33B2">
        <w:rPr>
          <w:rFonts w:asciiTheme="majorBidi" w:hAnsiTheme="majorBidi" w:cstheme="majorBidi"/>
          <w:sz w:val="20"/>
          <w:szCs w:val="20"/>
          <w:lang w:val="fr-FR"/>
        </w:rPr>
        <w:t xml:space="preserve"> et Ag) dispersées dans de l’eau avec différentes fractions volumiques (0, 0.05 et 0.1) dont le nombre de Rayleigh (Ra) varie dans l’intervalle de 10</w:t>
      </w:r>
      <w:r w:rsidR="00BC33B2" w:rsidRPr="00BC33B2">
        <w:rPr>
          <w:rFonts w:asciiTheme="majorBidi" w:hAnsiTheme="majorBidi" w:cstheme="majorBidi"/>
          <w:sz w:val="20"/>
          <w:szCs w:val="20"/>
          <w:vertAlign w:val="superscript"/>
          <w:lang w:val="fr-FR"/>
        </w:rPr>
        <w:t>3</w:t>
      </w:r>
      <w:r w:rsidR="00BC33B2" w:rsidRPr="00BC33B2">
        <w:rPr>
          <w:rFonts w:asciiTheme="majorBidi" w:hAnsiTheme="majorBidi" w:cstheme="majorBidi"/>
          <w:sz w:val="20"/>
          <w:szCs w:val="20"/>
          <w:lang w:val="fr-FR"/>
        </w:rPr>
        <w:t xml:space="preserve"> à 10</w:t>
      </w:r>
      <w:r w:rsidR="00BC33B2" w:rsidRPr="00BC33B2">
        <w:rPr>
          <w:rFonts w:asciiTheme="majorBidi" w:hAnsiTheme="majorBidi" w:cstheme="majorBidi"/>
          <w:sz w:val="20"/>
          <w:szCs w:val="20"/>
          <w:vertAlign w:val="superscript"/>
          <w:lang w:val="fr-FR"/>
        </w:rPr>
        <w:t>6</w:t>
      </w:r>
      <w:r w:rsidR="00BC33B2" w:rsidRPr="00BC33B2">
        <w:rPr>
          <w:rFonts w:asciiTheme="majorBidi" w:hAnsiTheme="majorBidi" w:cstheme="majorBidi"/>
          <w:sz w:val="20"/>
          <w:szCs w:val="20"/>
          <w:lang w:val="fr-FR"/>
        </w:rPr>
        <w:t>. La principale tâche consiste à étudier l’impact de ces paramètres sur la structure générale de l’écoulement (les champs dynamique et thermique) avec une attention particulière au nombre de Nusselt afin d’identifier les performances thermiques. Les résultats ont révélé que :</w:t>
      </w:r>
    </w:p>
    <w:p w:rsidR="00BC33B2" w:rsidRPr="00BC33B2" w:rsidRDefault="00BC33B2" w:rsidP="00BC33B2">
      <w:pPr>
        <w:pStyle w:val="Paragraphedeliste"/>
        <w:numPr>
          <w:ilvl w:val="0"/>
          <w:numId w:val="7"/>
        </w:numPr>
        <w:tabs>
          <w:tab w:val="left" w:pos="3465"/>
        </w:tabs>
        <w:spacing w:line="240" w:lineRule="auto"/>
        <w:jc w:val="both"/>
        <w:rPr>
          <w:rFonts w:asciiTheme="majorBidi" w:hAnsiTheme="majorBidi" w:cstheme="majorBidi"/>
          <w:sz w:val="20"/>
          <w:szCs w:val="20"/>
        </w:rPr>
      </w:pPr>
      <w:r w:rsidRPr="00BC33B2">
        <w:rPr>
          <w:rFonts w:asciiTheme="majorBidi" w:hAnsiTheme="majorBidi" w:cstheme="majorBidi"/>
          <w:sz w:val="20"/>
          <w:szCs w:val="20"/>
        </w:rPr>
        <w:t>Le transfert de chaleur augmente avec l’augmentation du nombre de Rayleigh et de la fraction volumique des nanoparticules.</w:t>
      </w:r>
    </w:p>
    <w:p w:rsidR="00BC33B2" w:rsidRPr="00BC33B2" w:rsidRDefault="00BC33B2" w:rsidP="00A2559A">
      <w:pPr>
        <w:pStyle w:val="Paragraphedeliste"/>
        <w:numPr>
          <w:ilvl w:val="0"/>
          <w:numId w:val="7"/>
        </w:numPr>
        <w:autoSpaceDE w:val="0"/>
        <w:autoSpaceDN w:val="0"/>
        <w:adjustRightInd w:val="0"/>
        <w:spacing w:line="240" w:lineRule="auto"/>
        <w:jc w:val="both"/>
        <w:rPr>
          <w:rFonts w:asciiTheme="majorBidi" w:hAnsiTheme="majorBidi" w:cstheme="majorBidi"/>
          <w:sz w:val="20"/>
          <w:szCs w:val="20"/>
        </w:rPr>
      </w:pPr>
      <w:r w:rsidRPr="00BC33B2">
        <w:rPr>
          <w:rFonts w:asciiTheme="majorBidi" w:hAnsiTheme="majorBidi" w:cstheme="majorBidi"/>
          <w:sz w:val="20"/>
          <w:szCs w:val="20"/>
        </w:rPr>
        <w:t>L’effet des nanofluides sur le transfert de chaleur s’avère fortement dépendant des configurations étudiées c'est-à-dire de</w:t>
      </w:r>
      <w:r w:rsidR="00A2559A">
        <w:rPr>
          <w:rFonts w:asciiTheme="majorBidi" w:hAnsiTheme="majorBidi" w:cstheme="majorBidi"/>
          <w:sz w:val="20"/>
          <w:szCs w:val="20"/>
        </w:rPr>
        <w:t>s</w:t>
      </w:r>
      <w:r w:rsidRPr="00BC33B2">
        <w:rPr>
          <w:rFonts w:asciiTheme="majorBidi" w:hAnsiTheme="majorBidi" w:cstheme="majorBidi"/>
          <w:sz w:val="20"/>
          <w:szCs w:val="20"/>
        </w:rPr>
        <w:t xml:space="preserve"> </w:t>
      </w:r>
      <w:r w:rsidR="00F328AD">
        <w:rPr>
          <w:rFonts w:asciiTheme="majorBidi" w:hAnsiTheme="majorBidi" w:cstheme="majorBidi"/>
          <w:sz w:val="20"/>
          <w:szCs w:val="20"/>
        </w:rPr>
        <w:t>différentes</w:t>
      </w:r>
      <w:r w:rsidR="00A2559A">
        <w:rPr>
          <w:rFonts w:asciiTheme="majorBidi" w:hAnsiTheme="majorBidi" w:cstheme="majorBidi"/>
          <w:sz w:val="20"/>
          <w:szCs w:val="20"/>
        </w:rPr>
        <w:t xml:space="preserve"> conditions aux limites.</w:t>
      </w:r>
    </w:p>
    <w:p w:rsidR="00BC33B2" w:rsidRPr="00BC33B2" w:rsidRDefault="00BC33B2" w:rsidP="00A2559A">
      <w:pPr>
        <w:pStyle w:val="Paragraphedeliste"/>
        <w:numPr>
          <w:ilvl w:val="0"/>
          <w:numId w:val="7"/>
        </w:numPr>
        <w:autoSpaceDE w:val="0"/>
        <w:autoSpaceDN w:val="0"/>
        <w:adjustRightInd w:val="0"/>
        <w:spacing w:line="240" w:lineRule="auto"/>
        <w:jc w:val="both"/>
        <w:rPr>
          <w:rFonts w:asciiTheme="majorBidi" w:hAnsiTheme="majorBidi" w:cstheme="majorBidi"/>
          <w:sz w:val="20"/>
          <w:szCs w:val="20"/>
        </w:rPr>
      </w:pPr>
      <w:r w:rsidRPr="00BC33B2">
        <w:rPr>
          <w:rFonts w:asciiTheme="majorBidi" w:hAnsiTheme="majorBidi" w:cstheme="majorBidi"/>
          <w:sz w:val="20"/>
          <w:szCs w:val="20"/>
        </w:rPr>
        <w:t>Le</w:t>
      </w:r>
      <w:r w:rsidR="00A2559A">
        <w:rPr>
          <w:rFonts w:asciiTheme="majorBidi" w:hAnsiTheme="majorBidi" w:cstheme="majorBidi"/>
          <w:sz w:val="20"/>
          <w:szCs w:val="20"/>
        </w:rPr>
        <w:t xml:space="preserve">s nanoparticules d’Ag procurent de meilleures performances thermiques </w:t>
      </w:r>
      <w:r w:rsidR="00A2559A" w:rsidRPr="00121F6D">
        <w:rPr>
          <w:rFonts w:asciiTheme="majorBidi" w:hAnsiTheme="majorBidi" w:cstheme="majorBidi"/>
          <w:iCs/>
          <w:sz w:val="20"/>
          <w:szCs w:val="20"/>
        </w:rPr>
        <w:t>(Nombre de Nusselt)</w:t>
      </w:r>
      <w:r w:rsidR="00A2559A" w:rsidRPr="00121F6D">
        <w:rPr>
          <w:rFonts w:asciiTheme="majorBidi" w:hAnsiTheme="majorBidi" w:cstheme="majorBidi"/>
          <w:i/>
          <w:sz w:val="20"/>
          <w:szCs w:val="20"/>
        </w:rPr>
        <w:t xml:space="preserve"> </w:t>
      </w:r>
      <w:r w:rsidR="00A2559A">
        <w:rPr>
          <w:rFonts w:asciiTheme="majorBidi" w:hAnsiTheme="majorBidi" w:cstheme="majorBidi"/>
          <w:sz w:val="20"/>
          <w:szCs w:val="20"/>
        </w:rPr>
        <w:t xml:space="preserve">suivies des nanoparticules de </w:t>
      </w:r>
      <w:r w:rsidRPr="00BC33B2">
        <w:rPr>
          <w:rFonts w:asciiTheme="majorBidi" w:hAnsiTheme="majorBidi" w:cstheme="majorBidi"/>
          <w:sz w:val="20"/>
          <w:szCs w:val="20"/>
        </w:rPr>
        <w:t xml:space="preserve"> Cu et d’Al</w:t>
      </w:r>
      <w:r w:rsidRPr="00BC33B2">
        <w:rPr>
          <w:rFonts w:asciiTheme="majorBidi" w:hAnsiTheme="majorBidi" w:cstheme="majorBidi"/>
          <w:sz w:val="20"/>
          <w:szCs w:val="20"/>
          <w:vertAlign w:val="subscript"/>
        </w:rPr>
        <w:t>2</w:t>
      </w:r>
      <w:r w:rsidRPr="00BC33B2">
        <w:rPr>
          <w:rFonts w:asciiTheme="majorBidi" w:hAnsiTheme="majorBidi" w:cstheme="majorBidi"/>
          <w:sz w:val="20"/>
          <w:szCs w:val="20"/>
        </w:rPr>
        <w:t>O</w:t>
      </w:r>
      <w:r w:rsidRPr="00BC33B2">
        <w:rPr>
          <w:rFonts w:asciiTheme="majorBidi" w:hAnsiTheme="majorBidi" w:cstheme="majorBidi"/>
          <w:sz w:val="20"/>
          <w:szCs w:val="20"/>
          <w:vertAlign w:val="subscript"/>
        </w:rPr>
        <w:t>3</w:t>
      </w:r>
      <w:r w:rsidRPr="00BC33B2">
        <w:rPr>
          <w:rFonts w:asciiTheme="majorBidi" w:hAnsiTheme="majorBidi" w:cstheme="majorBidi"/>
          <w:sz w:val="20"/>
          <w:szCs w:val="20"/>
        </w:rPr>
        <w:t xml:space="preserve"> respectivement.</w:t>
      </w:r>
    </w:p>
    <w:p w:rsidR="00BC33B2" w:rsidRPr="00913656" w:rsidRDefault="00BC33B2" w:rsidP="00913656">
      <w:pPr>
        <w:pStyle w:val="Paragraphedeliste"/>
        <w:numPr>
          <w:ilvl w:val="0"/>
          <w:numId w:val="7"/>
        </w:numPr>
        <w:autoSpaceDE w:val="0"/>
        <w:autoSpaceDN w:val="0"/>
        <w:adjustRightInd w:val="0"/>
        <w:spacing w:line="240" w:lineRule="auto"/>
        <w:jc w:val="both"/>
        <w:rPr>
          <w:rFonts w:asciiTheme="majorBidi" w:hAnsiTheme="majorBidi" w:cstheme="majorBidi"/>
          <w:sz w:val="20"/>
          <w:szCs w:val="20"/>
        </w:rPr>
      </w:pPr>
      <w:r w:rsidRPr="00BC33B2">
        <w:rPr>
          <w:rFonts w:asciiTheme="majorBidi" w:hAnsiTheme="majorBidi" w:cstheme="majorBidi"/>
          <w:sz w:val="20"/>
          <w:szCs w:val="20"/>
        </w:rPr>
        <w:t>L’efficacité thermique dépend du nombre de Rayleigh, du type et de la fraction volumique des nanoparticules et est sensiblement dépendante de la configuration étudiée.</w:t>
      </w:r>
    </w:p>
    <w:p w:rsidR="001928FB" w:rsidRDefault="001928FB" w:rsidP="00913656">
      <w:pPr>
        <w:pStyle w:val="IEEEHeading1"/>
        <w:numPr>
          <w:ilvl w:val="0"/>
          <w:numId w:val="0"/>
        </w:numPr>
      </w:pPr>
      <w:r>
        <w:t>References</w:t>
      </w:r>
    </w:p>
    <w:p w:rsidR="000F4196" w:rsidRPr="000F4196" w:rsidRDefault="000F4196" w:rsidP="000F4196">
      <w:pPr>
        <w:pStyle w:val="IEEEParagraph"/>
      </w:pPr>
    </w:p>
    <w:p w:rsidR="00913656" w:rsidRPr="00A3605C" w:rsidRDefault="00913656" w:rsidP="00A3605C">
      <w:pPr>
        <w:pStyle w:val="IEEEReferenceItem"/>
        <w:rPr>
          <w:rFonts w:asciiTheme="majorBidi" w:hAnsiTheme="majorBidi" w:cstheme="majorBidi"/>
          <w:szCs w:val="16"/>
        </w:rPr>
      </w:pPr>
      <w:r w:rsidRPr="00121F6D">
        <w:rPr>
          <w:rFonts w:asciiTheme="majorBidi" w:hAnsiTheme="majorBidi" w:cstheme="majorBidi"/>
          <w:szCs w:val="16"/>
          <w:lang w:eastAsia="fr-FR"/>
        </w:rPr>
        <w:t>S</w:t>
      </w:r>
      <w:r w:rsidRPr="00121F6D">
        <w:rPr>
          <w:rFonts w:ascii="AdvOT863180fb" w:hAnsi="AdvOT863180fb" w:cs="AdvOT863180fb"/>
          <w:sz w:val="13"/>
          <w:szCs w:val="13"/>
          <w:lang w:eastAsia="fr-FR"/>
        </w:rPr>
        <w:t>.</w:t>
      </w:r>
      <w:r w:rsidRPr="00121F6D">
        <w:rPr>
          <w:rFonts w:asciiTheme="majorBidi" w:hAnsiTheme="majorBidi" w:cstheme="majorBidi"/>
          <w:szCs w:val="16"/>
          <w:lang w:eastAsia="fr-FR"/>
        </w:rPr>
        <w:t>U.S Choi,</w:t>
      </w:r>
      <w:r w:rsidRPr="00121F6D">
        <w:rPr>
          <w:rFonts w:ascii="AdvOT863180fb" w:hAnsi="AdvOT863180fb" w:cs="AdvOT863180fb"/>
          <w:sz w:val="13"/>
          <w:szCs w:val="13"/>
          <w:lang w:eastAsia="fr-FR"/>
        </w:rPr>
        <w:t xml:space="preserve"> </w:t>
      </w:r>
      <w:r w:rsidR="00686E07" w:rsidRPr="000D3E69">
        <w:t>“</w:t>
      </w:r>
      <w:r w:rsidR="00686E07" w:rsidRPr="00121F6D">
        <w:rPr>
          <w:rFonts w:asciiTheme="majorBidi" w:hAnsiTheme="majorBidi" w:cstheme="majorBidi"/>
          <w:szCs w:val="16"/>
          <w:lang w:eastAsia="fr-FR"/>
        </w:rPr>
        <w:t>Enhancing thermal conductivity of fluids with nanoparticles,</w:t>
      </w:r>
      <w:r w:rsidR="00686E07" w:rsidRPr="00686E07">
        <w:t xml:space="preserve"> </w:t>
      </w:r>
      <w:r w:rsidR="00686E07" w:rsidRPr="00A3605C">
        <w:rPr>
          <w:rFonts w:asciiTheme="majorBidi" w:hAnsiTheme="majorBidi" w:cstheme="majorBidi"/>
          <w:szCs w:val="16"/>
        </w:rPr>
        <w:t>”</w:t>
      </w:r>
      <w:r w:rsidR="00686E07" w:rsidRPr="00121F6D">
        <w:rPr>
          <w:rFonts w:asciiTheme="majorBidi" w:hAnsiTheme="majorBidi" w:cstheme="majorBidi"/>
          <w:szCs w:val="16"/>
          <w:lang w:eastAsia="fr-FR"/>
        </w:rPr>
        <w:t xml:space="preserve">  </w:t>
      </w:r>
      <w:r w:rsidRPr="00121F6D">
        <w:rPr>
          <w:rFonts w:asciiTheme="majorBidi" w:hAnsiTheme="majorBidi" w:cstheme="majorBidi"/>
          <w:szCs w:val="16"/>
          <w:lang w:eastAsia="fr-FR"/>
        </w:rPr>
        <w:t xml:space="preserve"> </w:t>
      </w:r>
      <w:r w:rsidRPr="00121F6D">
        <w:rPr>
          <w:rFonts w:asciiTheme="majorBidi" w:hAnsiTheme="majorBidi" w:cstheme="majorBidi"/>
          <w:i/>
          <w:iCs/>
          <w:szCs w:val="16"/>
          <w:lang w:eastAsia="fr-FR"/>
        </w:rPr>
        <w:t xml:space="preserve">Appl. </w:t>
      </w:r>
      <w:r w:rsidRPr="00A3605C">
        <w:rPr>
          <w:rFonts w:asciiTheme="majorBidi" w:hAnsiTheme="majorBidi" w:cstheme="majorBidi"/>
          <w:i/>
          <w:iCs/>
          <w:szCs w:val="16"/>
          <w:lang w:val="fr-FR" w:eastAsia="fr-FR"/>
        </w:rPr>
        <w:t>Non-Newtonian Flow</w:t>
      </w:r>
      <w:r w:rsidR="00A3605C">
        <w:rPr>
          <w:rFonts w:asciiTheme="majorBidi" w:hAnsiTheme="majorBidi" w:cstheme="majorBidi"/>
          <w:szCs w:val="16"/>
          <w:lang w:val="fr-FR" w:eastAsia="fr-FR"/>
        </w:rPr>
        <w:t xml:space="preserve">, </w:t>
      </w:r>
      <w:r w:rsidRPr="00A3605C">
        <w:rPr>
          <w:rFonts w:asciiTheme="majorBidi" w:hAnsiTheme="majorBidi" w:cstheme="majorBidi"/>
          <w:szCs w:val="16"/>
          <w:lang w:val="fr-FR" w:eastAsia="fr-FR"/>
        </w:rPr>
        <w:t xml:space="preserve"> </w:t>
      </w:r>
      <w:r w:rsidR="00A3605C">
        <w:rPr>
          <w:rFonts w:asciiTheme="majorBidi" w:hAnsiTheme="majorBidi" w:cstheme="majorBidi"/>
          <w:szCs w:val="16"/>
          <w:lang w:val="fr-FR" w:eastAsia="fr-FR"/>
        </w:rPr>
        <w:t>vol.</w:t>
      </w:r>
      <w:r w:rsidRPr="00A3605C">
        <w:rPr>
          <w:rFonts w:asciiTheme="majorBidi" w:hAnsiTheme="majorBidi" w:cstheme="majorBidi"/>
          <w:szCs w:val="16"/>
          <w:lang w:val="fr-FR" w:eastAsia="fr-FR"/>
        </w:rPr>
        <w:t>66</w:t>
      </w:r>
      <w:r w:rsidR="00A3605C">
        <w:rPr>
          <w:rFonts w:asciiTheme="majorBidi" w:hAnsiTheme="majorBidi" w:cstheme="majorBidi"/>
          <w:szCs w:val="16"/>
          <w:lang w:val="fr-FR" w:eastAsia="fr-FR"/>
        </w:rPr>
        <w:t xml:space="preserve">, pp. </w:t>
      </w:r>
      <w:r w:rsidR="00A3605C" w:rsidRPr="00A3605C">
        <w:rPr>
          <w:rFonts w:asciiTheme="majorBidi" w:hAnsiTheme="majorBidi" w:cstheme="majorBidi"/>
          <w:szCs w:val="16"/>
          <w:lang w:val="fr-FR" w:eastAsia="fr-FR"/>
        </w:rPr>
        <w:t>99</w:t>
      </w:r>
      <w:r w:rsidR="00A3605C">
        <w:rPr>
          <w:rFonts w:asciiTheme="majorBidi" w:hAnsiTheme="majorBidi" w:cstheme="majorBidi"/>
          <w:szCs w:val="16"/>
          <w:lang w:val="fr-FR" w:eastAsia="fr-FR"/>
        </w:rPr>
        <w:t>-</w:t>
      </w:r>
      <w:r w:rsidR="00A3605C" w:rsidRPr="00A3605C">
        <w:rPr>
          <w:rFonts w:asciiTheme="majorBidi" w:hAnsiTheme="majorBidi" w:cstheme="majorBidi"/>
          <w:szCs w:val="16"/>
          <w:lang w:val="fr-FR" w:eastAsia="fr-FR"/>
        </w:rPr>
        <w:t>105</w:t>
      </w:r>
      <w:r w:rsidR="00A3605C">
        <w:rPr>
          <w:rFonts w:asciiTheme="majorBidi" w:hAnsiTheme="majorBidi" w:cstheme="majorBidi"/>
          <w:szCs w:val="16"/>
          <w:lang w:val="fr-FR" w:eastAsia="fr-FR"/>
        </w:rPr>
        <w:t>, 1995.</w:t>
      </w:r>
      <w:r w:rsidRPr="00A3605C">
        <w:rPr>
          <w:rFonts w:asciiTheme="majorBidi" w:hAnsiTheme="majorBidi" w:cstheme="majorBidi"/>
          <w:szCs w:val="16"/>
          <w:lang w:val="fr-FR" w:eastAsia="fr-FR"/>
        </w:rPr>
        <w:t xml:space="preserve"> </w:t>
      </w:r>
    </w:p>
    <w:p w:rsidR="000D3E69" w:rsidRPr="000D3E69" w:rsidRDefault="000D3E69" w:rsidP="00913656">
      <w:pPr>
        <w:pStyle w:val="IEEEReferenceItem"/>
      </w:pPr>
      <w:r w:rsidRPr="000D3E69">
        <w:t xml:space="preserve">K. Khanafer, K. Vafai and M. Lightstone, “Buoyancy-driven heat transfer enhancement in a two-dimensional enclosure utilizing nanofluids,” </w:t>
      </w:r>
      <w:r w:rsidRPr="000D3E69">
        <w:rPr>
          <w:i/>
          <w:iCs/>
        </w:rPr>
        <w:t>International Journal of Heat and Mass Transfer</w:t>
      </w:r>
      <w:r w:rsidRPr="000D3E69">
        <w:t>, vol. 46, pp. 3639-3653, 2003.</w:t>
      </w:r>
    </w:p>
    <w:p w:rsidR="000D3E69" w:rsidRPr="000D3E69" w:rsidRDefault="000D3E69" w:rsidP="000D3E69">
      <w:pPr>
        <w:pStyle w:val="IEEEReferenceItem"/>
      </w:pPr>
      <w:r w:rsidRPr="000D3E69">
        <w:t>S.Z. Heris,</w:t>
      </w:r>
      <w:r w:rsidRPr="000D3E69">
        <w:rPr>
          <w:lang w:eastAsia="fr-FR"/>
        </w:rPr>
        <w:t xml:space="preserve"> S.Gh. Etemad and M.N.Esfahany</w:t>
      </w:r>
      <w:r w:rsidRPr="000D3E69">
        <w:t xml:space="preserve">et, </w:t>
      </w:r>
      <w:r>
        <w:t>“</w:t>
      </w:r>
      <w:r w:rsidRPr="000D3E69">
        <w:t>Experimental investigation of oxide nanofluids laminar flow convective heat transfer,</w:t>
      </w:r>
      <w:r>
        <w:t>”</w:t>
      </w:r>
      <w:r w:rsidRPr="000D3E69">
        <w:t xml:space="preserve"> </w:t>
      </w:r>
      <w:r w:rsidRPr="000D3E69">
        <w:rPr>
          <w:i/>
          <w:iCs/>
        </w:rPr>
        <w:t>International Communications in Heat and Mass Transfer,</w:t>
      </w:r>
      <w:r w:rsidRPr="000D3E69">
        <w:t xml:space="preserve"> </w:t>
      </w:r>
      <w:r>
        <w:t xml:space="preserve">vol. </w:t>
      </w:r>
      <w:r w:rsidRPr="000D3E69">
        <w:t xml:space="preserve">33, </w:t>
      </w:r>
      <w:r>
        <w:t xml:space="preserve">pp. </w:t>
      </w:r>
      <w:r w:rsidRPr="000D3E69">
        <w:t>529-535, 2006.</w:t>
      </w:r>
    </w:p>
    <w:p w:rsidR="002D3E11" w:rsidRPr="000D3E69" w:rsidRDefault="002D3E11" w:rsidP="002D3E11">
      <w:pPr>
        <w:pStyle w:val="IEEEReferenceItem"/>
        <w:rPr>
          <w:lang w:eastAsia="fr-FR"/>
        </w:rPr>
      </w:pPr>
      <w:r w:rsidRPr="000D3E69">
        <w:rPr>
          <w:lang w:eastAsia="fr-FR"/>
        </w:rPr>
        <w:t xml:space="preserve">R.K. Tiwari and M.K. Das, </w:t>
      </w:r>
      <w:r>
        <w:rPr>
          <w:lang w:eastAsia="fr-FR"/>
        </w:rPr>
        <w:t>“</w:t>
      </w:r>
      <w:r w:rsidRPr="000D3E69">
        <w:rPr>
          <w:lang w:eastAsia="fr-FR"/>
        </w:rPr>
        <w:t>Heat transfer augmentation in a two-sided lid-driven differentially heated square cavity utilizing nanofluids,</w:t>
      </w:r>
      <w:r>
        <w:rPr>
          <w:lang w:eastAsia="fr-FR"/>
        </w:rPr>
        <w:t>”</w:t>
      </w:r>
      <w:r w:rsidRPr="000D3E69">
        <w:rPr>
          <w:lang w:eastAsia="fr-FR"/>
        </w:rPr>
        <w:t xml:space="preserve"> </w:t>
      </w:r>
      <w:r w:rsidRPr="000D3E69">
        <w:rPr>
          <w:i/>
          <w:iCs/>
          <w:lang w:eastAsia="fr-FR"/>
        </w:rPr>
        <w:t>International Journal of Heat and</w:t>
      </w:r>
      <w:r w:rsidRPr="000D3E69">
        <w:rPr>
          <w:lang w:eastAsia="fr-FR"/>
        </w:rPr>
        <w:t xml:space="preserve"> </w:t>
      </w:r>
      <w:r w:rsidRPr="000D3E69">
        <w:rPr>
          <w:i/>
          <w:iCs/>
          <w:lang w:eastAsia="fr-FR"/>
        </w:rPr>
        <w:t>Mass Transfer</w:t>
      </w:r>
      <w:r w:rsidRPr="000D3E69">
        <w:rPr>
          <w:lang w:eastAsia="fr-FR"/>
        </w:rPr>
        <w:t xml:space="preserve">, </w:t>
      </w:r>
      <w:r>
        <w:rPr>
          <w:lang w:eastAsia="fr-FR"/>
        </w:rPr>
        <w:t xml:space="preserve">vol. </w:t>
      </w:r>
      <w:r w:rsidRPr="000D3E69">
        <w:rPr>
          <w:lang w:eastAsia="fr-FR"/>
        </w:rPr>
        <w:t xml:space="preserve">50, </w:t>
      </w:r>
      <w:r>
        <w:rPr>
          <w:lang w:eastAsia="fr-FR"/>
        </w:rPr>
        <w:t xml:space="preserve">pp. </w:t>
      </w:r>
      <w:r w:rsidRPr="000D3E69">
        <w:rPr>
          <w:lang w:eastAsia="fr-FR"/>
        </w:rPr>
        <w:t>2002-2018, 2007.</w:t>
      </w:r>
    </w:p>
    <w:p w:rsidR="000D3E69" w:rsidRDefault="00FD5C7A" w:rsidP="008B6AE3">
      <w:pPr>
        <w:pStyle w:val="IEEEReferenceItem"/>
      </w:pPr>
      <w:r w:rsidRPr="000D3E69">
        <w:rPr>
          <w:lang w:eastAsia="fr-FR"/>
        </w:rPr>
        <w:t xml:space="preserve">K.C. Lin and A. Violi, </w:t>
      </w:r>
      <w:r>
        <w:rPr>
          <w:lang w:eastAsia="fr-FR"/>
        </w:rPr>
        <w:t>“</w:t>
      </w:r>
      <w:r w:rsidRPr="000D3E69">
        <w:rPr>
          <w:lang w:eastAsia="fr-FR"/>
        </w:rPr>
        <w:t>Natural convection heat transfer of nanofluids in a vertical cavity: Effects of non uniform particle diameter and temperature on thermal conductivity,</w:t>
      </w:r>
      <w:r>
        <w:rPr>
          <w:lang w:eastAsia="fr-FR"/>
        </w:rPr>
        <w:t>”</w:t>
      </w:r>
      <w:r w:rsidRPr="000D3E69">
        <w:rPr>
          <w:lang w:eastAsia="fr-FR"/>
        </w:rPr>
        <w:t xml:space="preserve"> </w:t>
      </w:r>
      <w:r w:rsidRPr="000D3E69">
        <w:rPr>
          <w:i/>
          <w:iCs/>
          <w:lang w:eastAsia="fr-FR"/>
        </w:rPr>
        <w:t>International Journal of Heat and Fluid Flow</w:t>
      </w:r>
      <w:r w:rsidRPr="000D3E69">
        <w:rPr>
          <w:lang w:eastAsia="fr-FR"/>
        </w:rPr>
        <w:t xml:space="preserve">, </w:t>
      </w:r>
      <w:r>
        <w:rPr>
          <w:lang w:eastAsia="fr-FR"/>
        </w:rPr>
        <w:t xml:space="preserve">vol. </w:t>
      </w:r>
      <w:r w:rsidRPr="000D3E69">
        <w:rPr>
          <w:lang w:eastAsia="fr-FR"/>
        </w:rPr>
        <w:t>31,</w:t>
      </w:r>
      <w:r>
        <w:rPr>
          <w:lang w:eastAsia="fr-FR"/>
        </w:rPr>
        <w:t xml:space="preserve"> pp. </w:t>
      </w:r>
      <w:r w:rsidRPr="000D3E69">
        <w:rPr>
          <w:lang w:eastAsia="fr-FR"/>
        </w:rPr>
        <w:t xml:space="preserve"> 236-245, 2010.</w:t>
      </w:r>
    </w:p>
    <w:p w:rsidR="00AE4408" w:rsidRDefault="00AE4408" w:rsidP="008B6AE3">
      <w:pPr>
        <w:pStyle w:val="IEEEReferenceItem"/>
      </w:pPr>
      <w:r w:rsidRPr="000D3E69">
        <w:lastRenderedPageBreak/>
        <w:t xml:space="preserve">G.A. Sheikhzadeh, </w:t>
      </w:r>
      <w:r w:rsidRPr="000D3E69">
        <w:rPr>
          <w:lang w:eastAsia="fr-FR"/>
        </w:rPr>
        <w:t>A. Arefmanesh, M.H. Kheirkhah and R. Abdollahi</w:t>
      </w:r>
      <w:r w:rsidRPr="000D3E69">
        <w:rPr>
          <w:sz w:val="24"/>
          <w:lang w:eastAsia="fr-FR"/>
        </w:rPr>
        <w:t>,</w:t>
      </w:r>
      <w:r w:rsidRPr="000D3E69">
        <w:t xml:space="preserve"> </w:t>
      </w:r>
      <w:r>
        <w:t>“</w:t>
      </w:r>
      <w:r w:rsidRPr="000D3E69">
        <w:t>Natural convection of Cu–water nanofluid in a cavity with partially active side walls,</w:t>
      </w:r>
      <w:r>
        <w:t>”</w:t>
      </w:r>
      <w:r w:rsidRPr="000D3E69">
        <w:t xml:space="preserve"> </w:t>
      </w:r>
      <w:r w:rsidRPr="000D3E69">
        <w:rPr>
          <w:i/>
          <w:iCs/>
        </w:rPr>
        <w:t>European Journal of Mechanics B/Fluids</w:t>
      </w:r>
      <w:r w:rsidRPr="000D3E69">
        <w:t xml:space="preserve">, </w:t>
      </w:r>
      <w:r>
        <w:t xml:space="preserve">vol. </w:t>
      </w:r>
      <w:r w:rsidRPr="000D3E69">
        <w:t xml:space="preserve">30, </w:t>
      </w:r>
      <w:r>
        <w:t xml:space="preserve">pp. </w:t>
      </w:r>
      <w:r w:rsidRPr="000D3E69">
        <w:t>166-176, 2011.</w:t>
      </w:r>
    </w:p>
    <w:p w:rsidR="003F6131" w:rsidRPr="000D3E69" w:rsidRDefault="003F6131" w:rsidP="003F6131">
      <w:pPr>
        <w:pStyle w:val="IEEEReferenceItem"/>
      </w:pPr>
      <w:r w:rsidRPr="000D3E69">
        <w:rPr>
          <w:rFonts w:eastAsia="Times New Roman"/>
          <w:lang w:eastAsia="fr-FR"/>
        </w:rPr>
        <w:t xml:space="preserve">S.M. Aminossadati and B. Ghasemi, </w:t>
      </w:r>
      <w:r w:rsidRPr="003F6131">
        <w:rPr>
          <w:rFonts w:eastAsia="Times New Roman"/>
          <w:iCs/>
          <w:lang w:val="en-AU" w:eastAsia="fr-FR"/>
        </w:rPr>
        <w:t>“</w:t>
      </w:r>
      <w:r w:rsidRPr="000D3E69">
        <w:t>Natural convection of water-CuO nanofluid in a cavity with two pairs of heat source–sink,</w:t>
      </w:r>
      <w:r w:rsidRPr="003F6131">
        <w:rPr>
          <w:iCs/>
          <w:lang w:val="en-AU"/>
        </w:rPr>
        <w:t>”</w:t>
      </w:r>
      <w:r w:rsidRPr="000D3E69">
        <w:t xml:space="preserve"> </w:t>
      </w:r>
      <w:r w:rsidRPr="000D3E69">
        <w:rPr>
          <w:i/>
          <w:iCs/>
        </w:rPr>
        <w:t>International Communications in Heat and Mass Transfer</w:t>
      </w:r>
      <w:r w:rsidRPr="000D3E69">
        <w:t xml:space="preserve">, </w:t>
      </w:r>
      <w:r>
        <w:t xml:space="preserve">vol. </w:t>
      </w:r>
      <w:r w:rsidRPr="000D3E69">
        <w:t xml:space="preserve">38, </w:t>
      </w:r>
      <w:r>
        <w:t xml:space="preserve">pp. </w:t>
      </w:r>
      <w:r w:rsidRPr="000D3E69">
        <w:t>672-678, 2011.</w:t>
      </w:r>
    </w:p>
    <w:p w:rsidR="00A3605C" w:rsidRDefault="00913656" w:rsidP="00A3605C">
      <w:pPr>
        <w:pStyle w:val="IEEEReferenceItem"/>
      </w:pPr>
      <w:r w:rsidRPr="000D3E69">
        <w:rPr>
          <w:lang w:eastAsia="fr-FR"/>
        </w:rPr>
        <w:t xml:space="preserve">S. Özerinç, S. Kakaç and A.G. Yazicioglu, </w:t>
      </w:r>
      <w:r w:rsidRPr="003F6131">
        <w:rPr>
          <w:rFonts w:asciiTheme="majorBidi" w:eastAsia="Times New Roman" w:hAnsiTheme="majorBidi" w:cstheme="majorBidi"/>
          <w:iCs/>
          <w:szCs w:val="16"/>
          <w:lang w:val="en-AU" w:eastAsia="fr-FR"/>
        </w:rPr>
        <w:t>“</w:t>
      </w:r>
      <w:r w:rsidRPr="000D3E69">
        <w:rPr>
          <w:lang w:eastAsia="fr-FR"/>
        </w:rPr>
        <w:t>Enhanced thermal conductivity of nanofluids: a state-of-the-art review,</w:t>
      </w:r>
      <w:r>
        <w:rPr>
          <w:lang w:eastAsia="fr-FR"/>
        </w:rPr>
        <w:t>”</w:t>
      </w:r>
      <w:r w:rsidRPr="000D3E69">
        <w:rPr>
          <w:lang w:eastAsia="fr-FR"/>
        </w:rPr>
        <w:t xml:space="preserve"> </w:t>
      </w:r>
      <w:r w:rsidRPr="000D3E69">
        <w:rPr>
          <w:i/>
          <w:iCs/>
          <w:lang w:eastAsia="fr-FR"/>
        </w:rPr>
        <w:t>Microfluid Nanofluid</w:t>
      </w:r>
      <w:r w:rsidRPr="000D3E69">
        <w:rPr>
          <w:lang w:eastAsia="fr-FR"/>
        </w:rPr>
        <w:t xml:space="preserve">, </w:t>
      </w:r>
      <w:r>
        <w:rPr>
          <w:lang w:eastAsia="fr-FR"/>
        </w:rPr>
        <w:t xml:space="preserve">vol. </w:t>
      </w:r>
      <w:r w:rsidRPr="000D3E69">
        <w:rPr>
          <w:lang w:eastAsia="fr-FR"/>
        </w:rPr>
        <w:t xml:space="preserve">8, </w:t>
      </w:r>
      <w:r>
        <w:rPr>
          <w:lang w:eastAsia="fr-FR"/>
        </w:rPr>
        <w:t xml:space="preserve">pp. </w:t>
      </w:r>
      <w:r w:rsidRPr="000D3E69">
        <w:rPr>
          <w:lang w:eastAsia="fr-FR"/>
        </w:rPr>
        <w:t>145-170, 2010.</w:t>
      </w:r>
    </w:p>
    <w:p w:rsidR="00A3605C" w:rsidRDefault="00A3605C" w:rsidP="00A3605C">
      <w:pPr>
        <w:pStyle w:val="IEEEReferenceItem"/>
        <w:numPr>
          <w:ilvl w:val="0"/>
          <w:numId w:val="0"/>
        </w:numPr>
        <w:ind w:left="432"/>
      </w:pPr>
    </w:p>
    <w:p w:rsidR="00A3605C" w:rsidRDefault="00A3605C" w:rsidP="00A3605C">
      <w:pPr>
        <w:pStyle w:val="IEEEReferenceItem"/>
        <w:numPr>
          <w:ilvl w:val="0"/>
          <w:numId w:val="0"/>
        </w:numPr>
        <w:ind w:left="432"/>
      </w:pPr>
    </w:p>
    <w:p w:rsidR="00A3605C" w:rsidRPr="00121F6D" w:rsidRDefault="00A3605C" w:rsidP="00A3605C">
      <w:pPr>
        <w:pStyle w:val="IEEEReferenceItem"/>
        <w:numPr>
          <w:ilvl w:val="0"/>
          <w:numId w:val="0"/>
        </w:numPr>
        <w:ind w:left="432"/>
        <w:jc w:val="center"/>
        <w:rPr>
          <w:lang w:val="fr-FR"/>
        </w:rPr>
      </w:pPr>
      <w:r w:rsidRPr="00121F6D">
        <w:rPr>
          <w:lang w:val="fr-FR"/>
        </w:rPr>
        <w:t>NOMENCLATURE</w:t>
      </w:r>
    </w:p>
    <w:p w:rsidR="00BB47FA" w:rsidRPr="00121F6D" w:rsidRDefault="00BB47FA" w:rsidP="00BB47FA">
      <w:pPr>
        <w:jc w:val="both"/>
        <w:rPr>
          <w:rFonts w:asciiTheme="majorBidi" w:hAnsiTheme="majorBidi" w:cstheme="majorBidi"/>
          <w:b/>
          <w:bCs/>
          <w:sz w:val="16"/>
          <w:szCs w:val="16"/>
          <w:lang w:val="fr-FR" w:bidi="ar-DZ"/>
        </w:rPr>
      </w:pPr>
      <w:r w:rsidRPr="00121F6D">
        <w:rPr>
          <w:rFonts w:asciiTheme="majorBidi" w:hAnsiTheme="majorBidi" w:cstheme="majorBidi"/>
          <w:b/>
          <w:bCs/>
          <w:sz w:val="16"/>
          <w:szCs w:val="16"/>
          <w:lang w:val="fr-FR" w:bidi="ar-DZ"/>
        </w:rPr>
        <w:t>Symboles latins</w:t>
      </w:r>
    </w:p>
    <w:p w:rsidR="00BB47FA" w:rsidRPr="00121F6D" w:rsidRDefault="00BB47FA" w:rsidP="00BB47FA">
      <w:pPr>
        <w:rPr>
          <w:rFonts w:asciiTheme="majorBidi" w:hAnsiTheme="majorBidi" w:cstheme="majorBidi"/>
          <w:sz w:val="16"/>
          <w:szCs w:val="16"/>
          <w:lang w:val="fr-FR"/>
        </w:rPr>
      </w:pPr>
      <w:r w:rsidRPr="00121F6D">
        <w:rPr>
          <w:rFonts w:asciiTheme="majorBidi" w:hAnsiTheme="majorBidi" w:cstheme="majorBidi"/>
          <w:sz w:val="16"/>
          <w:szCs w:val="16"/>
          <w:lang w:val="fr-FR"/>
        </w:rPr>
        <w:t>C</w:t>
      </w:r>
      <w:r w:rsidRPr="00121F6D">
        <w:rPr>
          <w:rFonts w:asciiTheme="majorBidi" w:hAnsiTheme="majorBidi" w:cstheme="majorBidi"/>
          <w:sz w:val="16"/>
          <w:szCs w:val="16"/>
          <w:vertAlign w:val="subscript"/>
          <w:lang w:val="fr-FR"/>
        </w:rPr>
        <w:t>p</w:t>
      </w:r>
      <w:r w:rsidRPr="00121F6D">
        <w:rPr>
          <w:rFonts w:asciiTheme="majorBidi" w:hAnsiTheme="majorBidi" w:cstheme="majorBidi"/>
          <w:sz w:val="16"/>
          <w:szCs w:val="16"/>
          <w:lang w:val="fr-FR"/>
        </w:rPr>
        <w:tab/>
        <w:t>Capacité calorifique [J.Kg</w:t>
      </w:r>
      <w:r w:rsidRPr="00121F6D">
        <w:rPr>
          <w:rFonts w:asciiTheme="majorBidi" w:hAnsiTheme="majorBidi" w:cstheme="majorBidi"/>
          <w:sz w:val="16"/>
          <w:szCs w:val="16"/>
          <w:vertAlign w:val="superscript"/>
          <w:lang w:val="fr-FR"/>
        </w:rPr>
        <w:t>-1</w:t>
      </w:r>
      <w:r w:rsidRPr="00121F6D">
        <w:rPr>
          <w:rFonts w:asciiTheme="majorBidi" w:hAnsiTheme="majorBidi" w:cstheme="majorBidi"/>
          <w:sz w:val="16"/>
          <w:szCs w:val="16"/>
          <w:lang w:val="fr-FR"/>
        </w:rPr>
        <w:t>.K</w:t>
      </w:r>
      <w:r w:rsidRPr="00121F6D">
        <w:rPr>
          <w:rFonts w:asciiTheme="majorBidi" w:hAnsiTheme="majorBidi" w:cstheme="majorBidi"/>
          <w:sz w:val="16"/>
          <w:szCs w:val="16"/>
          <w:vertAlign w:val="superscript"/>
          <w:lang w:val="fr-FR"/>
        </w:rPr>
        <w:t>-1</w:t>
      </w:r>
      <w:r w:rsidRPr="00121F6D">
        <w:rPr>
          <w:rFonts w:asciiTheme="majorBidi" w:hAnsiTheme="majorBidi" w:cstheme="majorBidi"/>
          <w:sz w:val="16"/>
          <w:szCs w:val="16"/>
          <w:lang w:val="fr-FR"/>
        </w:rPr>
        <w:t>]</w:t>
      </w:r>
    </w:p>
    <w:p w:rsidR="00BB47FA" w:rsidRPr="00121F6D" w:rsidRDefault="00BB47FA" w:rsidP="00BB47FA">
      <w:pPr>
        <w:rPr>
          <w:rFonts w:asciiTheme="majorBidi" w:hAnsiTheme="majorBidi" w:cstheme="majorBidi"/>
          <w:sz w:val="16"/>
          <w:szCs w:val="16"/>
          <w:lang w:val="fr-FR"/>
        </w:rPr>
      </w:pPr>
      <w:r w:rsidRPr="00121F6D">
        <w:rPr>
          <w:rFonts w:asciiTheme="majorBidi" w:hAnsiTheme="majorBidi" w:cstheme="majorBidi"/>
          <w:sz w:val="16"/>
          <w:szCs w:val="16"/>
          <w:lang w:val="fr-FR"/>
        </w:rPr>
        <w:t>g</w:t>
      </w:r>
      <w:r w:rsidRPr="00121F6D">
        <w:rPr>
          <w:rFonts w:asciiTheme="majorBidi" w:hAnsiTheme="majorBidi" w:cstheme="majorBidi"/>
          <w:sz w:val="16"/>
          <w:szCs w:val="16"/>
          <w:lang w:val="fr-FR"/>
        </w:rPr>
        <w:tab/>
        <w:t>Accélération de pesanteur [m.s</w:t>
      </w:r>
      <w:r w:rsidRPr="00121F6D">
        <w:rPr>
          <w:rFonts w:asciiTheme="majorBidi" w:hAnsiTheme="majorBidi" w:cstheme="majorBidi"/>
          <w:sz w:val="16"/>
          <w:szCs w:val="16"/>
          <w:vertAlign w:val="superscript"/>
          <w:lang w:val="fr-FR"/>
        </w:rPr>
        <w:t>-2</w:t>
      </w:r>
      <w:r w:rsidRPr="00121F6D">
        <w:rPr>
          <w:rFonts w:asciiTheme="majorBidi" w:hAnsiTheme="majorBidi" w:cstheme="majorBidi"/>
          <w:sz w:val="16"/>
          <w:szCs w:val="16"/>
          <w:lang w:val="fr-FR"/>
        </w:rPr>
        <w:t>]</w:t>
      </w:r>
    </w:p>
    <w:p w:rsidR="00BB47FA" w:rsidRPr="00121F6D" w:rsidRDefault="00BB47FA" w:rsidP="00BB47FA">
      <w:pPr>
        <w:rPr>
          <w:rFonts w:asciiTheme="majorBidi" w:hAnsiTheme="majorBidi" w:cstheme="majorBidi"/>
          <w:color w:val="000000"/>
          <w:sz w:val="16"/>
          <w:szCs w:val="16"/>
          <w:lang w:val="fr-FR"/>
        </w:rPr>
      </w:pPr>
      <w:r w:rsidRPr="00121F6D">
        <w:rPr>
          <w:rFonts w:asciiTheme="majorBidi" w:hAnsiTheme="majorBidi" w:cstheme="majorBidi"/>
          <w:color w:val="000000"/>
          <w:sz w:val="16"/>
          <w:szCs w:val="16"/>
          <w:lang w:val="fr-FR"/>
        </w:rPr>
        <w:t>H</w:t>
      </w:r>
      <w:r w:rsidRPr="00121F6D">
        <w:rPr>
          <w:rFonts w:asciiTheme="majorBidi" w:hAnsiTheme="majorBidi" w:cstheme="majorBidi"/>
          <w:color w:val="000000"/>
          <w:sz w:val="16"/>
          <w:szCs w:val="16"/>
          <w:lang w:val="fr-FR"/>
        </w:rPr>
        <w:tab/>
        <w:t>Hauteur de l’enceinte [m]</w:t>
      </w:r>
    </w:p>
    <w:p w:rsidR="00BB47FA" w:rsidRPr="00121F6D" w:rsidRDefault="00BB47FA" w:rsidP="00BB47FA">
      <w:pPr>
        <w:rPr>
          <w:rFonts w:asciiTheme="majorBidi" w:hAnsiTheme="majorBidi" w:cstheme="majorBidi"/>
          <w:color w:val="000000"/>
          <w:sz w:val="16"/>
          <w:szCs w:val="16"/>
          <w:lang w:val="fr-FR"/>
        </w:rPr>
      </w:pPr>
      <w:r w:rsidRPr="00121F6D">
        <w:rPr>
          <w:rFonts w:asciiTheme="majorBidi" w:hAnsiTheme="majorBidi" w:cstheme="majorBidi"/>
          <w:i/>
          <w:iCs/>
          <w:color w:val="000000"/>
          <w:sz w:val="16"/>
          <w:szCs w:val="16"/>
          <w:lang w:val="fr-FR"/>
        </w:rPr>
        <w:t>k</w:t>
      </w:r>
      <w:r w:rsidRPr="00121F6D">
        <w:rPr>
          <w:rFonts w:asciiTheme="majorBidi" w:hAnsiTheme="majorBidi" w:cstheme="majorBidi"/>
          <w:color w:val="000000"/>
          <w:sz w:val="16"/>
          <w:szCs w:val="16"/>
          <w:lang w:val="fr-FR"/>
        </w:rPr>
        <w:tab/>
        <w:t>Conductivité thermique [W·m</w:t>
      </w:r>
      <w:r w:rsidRPr="00121F6D">
        <w:rPr>
          <w:rFonts w:asciiTheme="majorBidi" w:hAnsiTheme="majorBidi" w:cstheme="majorBidi"/>
          <w:color w:val="000000"/>
          <w:sz w:val="16"/>
          <w:szCs w:val="16"/>
          <w:vertAlign w:val="superscript"/>
          <w:lang w:val="fr-FR"/>
        </w:rPr>
        <w:t>-1</w:t>
      </w:r>
      <w:r w:rsidRPr="00121F6D">
        <w:rPr>
          <w:rFonts w:asciiTheme="majorBidi" w:hAnsiTheme="majorBidi" w:cstheme="majorBidi"/>
          <w:color w:val="000000"/>
          <w:sz w:val="16"/>
          <w:szCs w:val="16"/>
          <w:lang w:val="fr-FR"/>
        </w:rPr>
        <w:t>·K</w:t>
      </w:r>
      <w:r w:rsidRPr="00121F6D">
        <w:rPr>
          <w:rFonts w:asciiTheme="majorBidi" w:hAnsiTheme="majorBidi" w:cstheme="majorBidi"/>
          <w:color w:val="000000"/>
          <w:sz w:val="16"/>
          <w:szCs w:val="16"/>
          <w:vertAlign w:val="superscript"/>
          <w:lang w:val="fr-FR"/>
        </w:rPr>
        <w:t>-1</w:t>
      </w:r>
      <w:r w:rsidRPr="00121F6D">
        <w:rPr>
          <w:rFonts w:asciiTheme="majorBidi" w:hAnsiTheme="majorBidi" w:cstheme="majorBidi"/>
          <w:color w:val="000000"/>
          <w:sz w:val="16"/>
          <w:szCs w:val="16"/>
          <w:lang w:val="fr-FR"/>
        </w:rPr>
        <w:t>]</w:t>
      </w:r>
    </w:p>
    <w:p w:rsidR="00BB47FA" w:rsidRPr="00121F6D" w:rsidRDefault="00BB47FA" w:rsidP="00BB47FA">
      <w:pPr>
        <w:rPr>
          <w:rFonts w:asciiTheme="majorBidi" w:hAnsiTheme="majorBidi" w:cstheme="majorBidi"/>
          <w:sz w:val="16"/>
          <w:szCs w:val="16"/>
          <w:lang w:val="fr-FR"/>
        </w:rPr>
      </w:pPr>
      <w:r w:rsidRPr="00121F6D">
        <w:rPr>
          <w:rFonts w:asciiTheme="majorBidi" w:hAnsiTheme="majorBidi" w:cstheme="majorBidi"/>
          <w:i/>
          <w:iCs/>
          <w:sz w:val="16"/>
          <w:szCs w:val="16"/>
          <w:lang w:val="fr-FR"/>
        </w:rPr>
        <w:t>p</w:t>
      </w:r>
      <w:r w:rsidRPr="00121F6D">
        <w:rPr>
          <w:rFonts w:asciiTheme="majorBidi" w:hAnsiTheme="majorBidi" w:cstheme="majorBidi"/>
          <w:sz w:val="16"/>
          <w:szCs w:val="16"/>
          <w:lang w:val="fr-FR"/>
        </w:rPr>
        <w:tab/>
        <w:t>Pression [Pa]</w:t>
      </w:r>
    </w:p>
    <w:p w:rsidR="00BB47FA" w:rsidRPr="00121F6D" w:rsidRDefault="00BB47FA" w:rsidP="00BB47FA">
      <w:pPr>
        <w:rPr>
          <w:rFonts w:asciiTheme="majorBidi" w:hAnsiTheme="majorBidi" w:cstheme="majorBidi"/>
          <w:sz w:val="16"/>
          <w:szCs w:val="16"/>
          <w:lang w:val="fr-FR"/>
        </w:rPr>
      </w:pPr>
      <w:r w:rsidRPr="00121F6D">
        <w:rPr>
          <w:rFonts w:asciiTheme="majorBidi" w:hAnsiTheme="majorBidi" w:cstheme="majorBidi"/>
          <w:sz w:val="16"/>
          <w:szCs w:val="16"/>
          <w:lang w:val="fr-FR"/>
        </w:rPr>
        <w:t>T</w:t>
      </w:r>
      <w:r w:rsidRPr="00121F6D">
        <w:rPr>
          <w:rFonts w:asciiTheme="majorBidi" w:hAnsiTheme="majorBidi" w:cstheme="majorBidi"/>
          <w:sz w:val="16"/>
          <w:szCs w:val="16"/>
          <w:vertAlign w:val="subscript"/>
          <w:lang w:val="fr-FR"/>
        </w:rPr>
        <w:t>f</w:t>
      </w:r>
      <w:r w:rsidRPr="00121F6D">
        <w:rPr>
          <w:rFonts w:asciiTheme="majorBidi" w:hAnsiTheme="majorBidi" w:cstheme="majorBidi"/>
          <w:sz w:val="16"/>
          <w:szCs w:val="16"/>
          <w:lang w:val="fr-FR"/>
        </w:rPr>
        <w:tab/>
        <w:t xml:space="preserve">Température froide [K] </w:t>
      </w:r>
    </w:p>
    <w:p w:rsidR="00BB47FA" w:rsidRPr="003D0867" w:rsidRDefault="00BB47FA" w:rsidP="00BB47FA">
      <w:pPr>
        <w:rPr>
          <w:rFonts w:asciiTheme="majorBidi" w:hAnsiTheme="majorBidi" w:cstheme="majorBidi"/>
          <w:sz w:val="16"/>
          <w:szCs w:val="16"/>
        </w:rPr>
      </w:pPr>
      <w:r w:rsidRPr="003D0867">
        <w:rPr>
          <w:rFonts w:asciiTheme="majorBidi" w:hAnsiTheme="majorBidi" w:cstheme="majorBidi"/>
          <w:sz w:val="16"/>
          <w:szCs w:val="16"/>
        </w:rPr>
        <w:t>T</w:t>
      </w:r>
      <w:r w:rsidRPr="003D0867">
        <w:rPr>
          <w:rFonts w:asciiTheme="majorBidi" w:hAnsiTheme="majorBidi" w:cstheme="majorBidi"/>
          <w:sz w:val="16"/>
          <w:szCs w:val="16"/>
          <w:vertAlign w:val="subscript"/>
        </w:rPr>
        <w:t>c</w:t>
      </w:r>
      <w:r w:rsidRPr="003D0867">
        <w:rPr>
          <w:rFonts w:asciiTheme="majorBidi" w:hAnsiTheme="majorBidi" w:cstheme="majorBidi"/>
          <w:sz w:val="16"/>
          <w:szCs w:val="16"/>
        </w:rPr>
        <w:tab/>
        <w:t xml:space="preserve">Température chaude [K] </w:t>
      </w:r>
    </w:p>
    <w:p w:rsidR="00BB47FA" w:rsidRPr="00121F6D" w:rsidRDefault="00BB47FA" w:rsidP="00BB47FA">
      <w:pPr>
        <w:rPr>
          <w:rFonts w:asciiTheme="majorBidi" w:hAnsiTheme="majorBidi" w:cstheme="majorBidi"/>
          <w:sz w:val="16"/>
          <w:szCs w:val="16"/>
          <w:lang w:val="fr-FR"/>
        </w:rPr>
      </w:pPr>
      <w:r w:rsidRPr="00121F6D">
        <w:rPr>
          <w:rFonts w:asciiTheme="majorBidi" w:hAnsiTheme="majorBidi" w:cstheme="majorBidi"/>
          <w:i/>
          <w:iCs/>
          <w:sz w:val="16"/>
          <w:szCs w:val="16"/>
          <w:lang w:val="fr-FR"/>
        </w:rPr>
        <w:t>u</w:t>
      </w:r>
      <w:r w:rsidRPr="00121F6D">
        <w:rPr>
          <w:rFonts w:asciiTheme="majorBidi" w:hAnsiTheme="majorBidi" w:cstheme="majorBidi"/>
          <w:sz w:val="16"/>
          <w:szCs w:val="16"/>
          <w:lang w:val="fr-FR"/>
        </w:rPr>
        <w:tab/>
        <w:t>Composante de la vitesse dans la direction x [m.s</w:t>
      </w:r>
      <w:r w:rsidRPr="00121F6D">
        <w:rPr>
          <w:rFonts w:asciiTheme="majorBidi" w:hAnsiTheme="majorBidi" w:cstheme="majorBidi"/>
          <w:sz w:val="16"/>
          <w:szCs w:val="16"/>
          <w:vertAlign w:val="superscript"/>
          <w:lang w:val="fr-FR"/>
        </w:rPr>
        <w:t>-1</w:t>
      </w:r>
      <w:r w:rsidRPr="00121F6D">
        <w:rPr>
          <w:rFonts w:asciiTheme="majorBidi" w:hAnsiTheme="majorBidi" w:cstheme="majorBidi"/>
          <w:sz w:val="16"/>
          <w:szCs w:val="16"/>
          <w:lang w:val="fr-FR"/>
        </w:rPr>
        <w:t>]</w:t>
      </w:r>
    </w:p>
    <w:p w:rsidR="00BB47FA" w:rsidRPr="00121F6D" w:rsidRDefault="00BB47FA" w:rsidP="00BB47FA">
      <w:pPr>
        <w:rPr>
          <w:rFonts w:asciiTheme="majorBidi" w:hAnsiTheme="majorBidi" w:cstheme="majorBidi"/>
          <w:sz w:val="16"/>
          <w:szCs w:val="16"/>
          <w:lang w:val="fr-FR"/>
        </w:rPr>
      </w:pPr>
      <w:r w:rsidRPr="00121F6D">
        <w:rPr>
          <w:rFonts w:asciiTheme="majorBidi" w:hAnsiTheme="majorBidi" w:cstheme="majorBidi"/>
          <w:sz w:val="16"/>
          <w:szCs w:val="16"/>
          <w:lang w:val="fr-FR"/>
        </w:rPr>
        <w:t>U</w:t>
      </w:r>
      <w:r w:rsidRPr="00121F6D">
        <w:rPr>
          <w:rFonts w:asciiTheme="majorBidi" w:hAnsiTheme="majorBidi" w:cstheme="majorBidi"/>
          <w:sz w:val="16"/>
          <w:szCs w:val="16"/>
          <w:lang w:val="fr-FR"/>
        </w:rPr>
        <w:tab/>
        <w:t>Composante de la vitesse adimensionnelle dans la direction x</w:t>
      </w:r>
    </w:p>
    <w:p w:rsidR="00BB47FA" w:rsidRPr="00121F6D" w:rsidRDefault="00BB47FA" w:rsidP="00BB47FA">
      <w:pPr>
        <w:rPr>
          <w:rFonts w:asciiTheme="majorBidi" w:hAnsiTheme="majorBidi" w:cstheme="majorBidi"/>
          <w:sz w:val="16"/>
          <w:szCs w:val="16"/>
          <w:lang w:val="fr-FR"/>
        </w:rPr>
      </w:pPr>
      <w:r w:rsidRPr="00121F6D">
        <w:rPr>
          <w:rFonts w:asciiTheme="majorBidi" w:hAnsiTheme="majorBidi" w:cstheme="majorBidi"/>
          <w:i/>
          <w:iCs/>
          <w:sz w:val="16"/>
          <w:szCs w:val="16"/>
          <w:lang w:val="fr-FR"/>
        </w:rPr>
        <w:t>v</w:t>
      </w:r>
      <w:r w:rsidRPr="00121F6D">
        <w:rPr>
          <w:rFonts w:asciiTheme="majorBidi" w:hAnsiTheme="majorBidi" w:cstheme="majorBidi"/>
          <w:sz w:val="16"/>
          <w:szCs w:val="16"/>
          <w:lang w:val="fr-FR"/>
        </w:rPr>
        <w:tab/>
        <w:t>Composante de la vitesse dans la direction y [m.s</w:t>
      </w:r>
      <w:r w:rsidRPr="00121F6D">
        <w:rPr>
          <w:rFonts w:asciiTheme="majorBidi" w:hAnsiTheme="majorBidi" w:cstheme="majorBidi"/>
          <w:sz w:val="16"/>
          <w:szCs w:val="16"/>
          <w:vertAlign w:val="superscript"/>
          <w:lang w:val="fr-FR"/>
        </w:rPr>
        <w:t>-1</w:t>
      </w:r>
      <w:r w:rsidRPr="00121F6D">
        <w:rPr>
          <w:rFonts w:asciiTheme="majorBidi" w:hAnsiTheme="majorBidi" w:cstheme="majorBidi"/>
          <w:sz w:val="16"/>
          <w:szCs w:val="16"/>
          <w:lang w:val="fr-FR"/>
        </w:rPr>
        <w:t>]</w:t>
      </w:r>
    </w:p>
    <w:p w:rsidR="00BB47FA" w:rsidRPr="00121F6D" w:rsidRDefault="00BB47FA" w:rsidP="00BB47FA">
      <w:pPr>
        <w:rPr>
          <w:rFonts w:asciiTheme="majorBidi" w:hAnsiTheme="majorBidi" w:cstheme="majorBidi"/>
          <w:sz w:val="16"/>
          <w:szCs w:val="16"/>
          <w:lang w:val="fr-FR"/>
        </w:rPr>
      </w:pPr>
      <w:r w:rsidRPr="00121F6D">
        <w:rPr>
          <w:rFonts w:asciiTheme="majorBidi" w:hAnsiTheme="majorBidi" w:cstheme="majorBidi"/>
          <w:sz w:val="16"/>
          <w:szCs w:val="16"/>
          <w:lang w:val="fr-FR"/>
        </w:rPr>
        <w:t>V</w:t>
      </w:r>
      <w:r w:rsidRPr="00121F6D">
        <w:rPr>
          <w:rFonts w:asciiTheme="majorBidi" w:hAnsiTheme="majorBidi" w:cstheme="majorBidi"/>
          <w:sz w:val="16"/>
          <w:szCs w:val="16"/>
          <w:lang w:val="fr-FR"/>
        </w:rPr>
        <w:tab/>
        <w:t>Composante de la vitesse adimensionnelle dans la direction y</w:t>
      </w:r>
    </w:p>
    <w:p w:rsidR="00BB47FA" w:rsidRPr="00121F6D" w:rsidRDefault="00BB47FA" w:rsidP="00BB47FA">
      <w:pPr>
        <w:rPr>
          <w:rFonts w:asciiTheme="majorBidi" w:hAnsiTheme="majorBidi" w:cstheme="majorBidi"/>
          <w:sz w:val="16"/>
          <w:szCs w:val="16"/>
          <w:lang w:val="fr-FR"/>
        </w:rPr>
      </w:pPr>
      <w:r w:rsidRPr="00121F6D">
        <w:rPr>
          <w:rFonts w:asciiTheme="majorBidi" w:hAnsiTheme="majorBidi" w:cstheme="majorBidi"/>
          <w:i/>
          <w:iCs/>
          <w:sz w:val="16"/>
          <w:szCs w:val="16"/>
          <w:lang w:val="fr-FR"/>
        </w:rPr>
        <w:t>x,y</w:t>
      </w:r>
      <w:r w:rsidRPr="00121F6D">
        <w:rPr>
          <w:rFonts w:asciiTheme="majorBidi" w:hAnsiTheme="majorBidi" w:cstheme="majorBidi"/>
          <w:sz w:val="16"/>
          <w:szCs w:val="16"/>
          <w:lang w:val="fr-FR"/>
        </w:rPr>
        <w:tab/>
        <w:t>Coordonnées d’espace dimensionnelles [m]</w:t>
      </w:r>
    </w:p>
    <w:p w:rsidR="00BB47FA" w:rsidRPr="00121F6D" w:rsidRDefault="00BB47FA" w:rsidP="00BB47FA">
      <w:pPr>
        <w:rPr>
          <w:rFonts w:asciiTheme="majorBidi" w:hAnsiTheme="majorBidi" w:cstheme="majorBidi"/>
          <w:sz w:val="16"/>
          <w:szCs w:val="16"/>
          <w:lang w:val="fr-FR"/>
        </w:rPr>
      </w:pPr>
      <w:r w:rsidRPr="00121F6D">
        <w:rPr>
          <w:rFonts w:asciiTheme="majorBidi" w:hAnsiTheme="majorBidi" w:cstheme="majorBidi"/>
          <w:sz w:val="16"/>
          <w:szCs w:val="16"/>
          <w:lang w:val="fr-FR"/>
        </w:rPr>
        <w:t>X,Y</w:t>
      </w:r>
      <w:r w:rsidRPr="00121F6D">
        <w:rPr>
          <w:rFonts w:asciiTheme="majorBidi" w:hAnsiTheme="majorBidi" w:cstheme="majorBidi"/>
          <w:sz w:val="16"/>
          <w:szCs w:val="16"/>
          <w:lang w:val="fr-FR"/>
        </w:rPr>
        <w:tab/>
        <w:t>Coordonnées d’espace adimensionnelles</w:t>
      </w:r>
    </w:p>
    <w:p w:rsidR="00BB47FA" w:rsidRPr="00121F6D" w:rsidRDefault="00BB47FA" w:rsidP="00BB47FA">
      <w:pPr>
        <w:rPr>
          <w:rFonts w:asciiTheme="majorBidi" w:hAnsiTheme="majorBidi" w:cstheme="majorBidi"/>
          <w:sz w:val="16"/>
          <w:szCs w:val="16"/>
          <w:lang w:val="fr-FR"/>
        </w:rPr>
      </w:pPr>
      <w:r w:rsidRPr="00121F6D">
        <w:rPr>
          <w:rFonts w:asciiTheme="majorBidi" w:hAnsiTheme="majorBidi" w:cstheme="majorBidi"/>
          <w:sz w:val="16"/>
          <w:szCs w:val="16"/>
          <w:lang w:val="fr-FR"/>
        </w:rPr>
        <w:t xml:space="preserve">Pr              Nombre de Prandtl, Pr </w:t>
      </w:r>
      <m:oMath>
        <m:r>
          <w:rPr>
            <w:rFonts w:ascii="Cambria Math" w:hAnsiTheme="majorBidi" w:cstheme="majorBidi"/>
            <w:sz w:val="16"/>
            <w:szCs w:val="16"/>
            <w:lang w:val="fr-FR"/>
          </w:rPr>
          <m:t>=</m:t>
        </m:r>
        <m:r>
          <w:rPr>
            <w:rFonts w:ascii="Cambria Math" w:hAnsi="Cambria Math" w:cstheme="majorBidi"/>
            <w:sz w:val="16"/>
            <w:szCs w:val="16"/>
          </w:rPr>
          <m:t>ϑ</m:t>
        </m:r>
        <m:r>
          <w:rPr>
            <w:rFonts w:ascii="Cambria Math" w:hAnsiTheme="majorBidi" w:cstheme="majorBidi"/>
            <w:sz w:val="16"/>
            <w:szCs w:val="16"/>
            <w:lang w:val="fr-FR"/>
          </w:rPr>
          <m:t>/</m:t>
        </m:r>
        <m:r>
          <w:rPr>
            <w:rFonts w:ascii="Cambria Math" w:hAnsi="Cambria Math" w:cstheme="majorBidi"/>
            <w:sz w:val="16"/>
            <w:szCs w:val="16"/>
          </w:rPr>
          <m:t>α</m:t>
        </m:r>
      </m:oMath>
    </w:p>
    <w:p w:rsidR="00BB47FA" w:rsidRPr="00121F6D" w:rsidRDefault="00BB47FA" w:rsidP="00BB47FA">
      <w:pPr>
        <w:rPr>
          <w:rFonts w:asciiTheme="majorBidi" w:hAnsiTheme="majorBidi" w:cstheme="majorBidi"/>
          <w:sz w:val="16"/>
          <w:szCs w:val="16"/>
          <w:lang w:val="fr-FR"/>
        </w:rPr>
      </w:pPr>
      <w:r w:rsidRPr="00121F6D">
        <w:rPr>
          <w:rFonts w:asciiTheme="majorBidi" w:hAnsiTheme="majorBidi" w:cstheme="majorBidi"/>
          <w:sz w:val="16"/>
          <w:szCs w:val="16"/>
          <w:lang w:val="fr-FR"/>
        </w:rPr>
        <w:t>Ra             Nombre de Rayleigh, Ra</w:t>
      </w:r>
      <m:oMath>
        <m:r>
          <w:rPr>
            <w:rFonts w:ascii="Cambria Math" w:hAnsiTheme="majorBidi" w:cstheme="majorBidi"/>
            <w:sz w:val="16"/>
            <w:szCs w:val="16"/>
            <w:lang w:val="fr-FR"/>
          </w:rPr>
          <m:t>=</m:t>
        </m:r>
        <m:r>
          <m:rPr>
            <m:sty m:val="p"/>
          </m:rPr>
          <w:rPr>
            <w:rFonts w:ascii="Cambria Math" w:hAnsiTheme="majorBidi" w:cstheme="majorBidi"/>
            <w:sz w:val="16"/>
            <w:szCs w:val="16"/>
            <w:lang w:val="fr-FR"/>
          </w:rPr>
          <m:t>g</m:t>
        </m:r>
        <m:r>
          <w:rPr>
            <w:rFonts w:ascii="Cambria Math" w:hAnsiTheme="majorBidi" w:cstheme="majorBidi"/>
            <w:sz w:val="16"/>
            <w:szCs w:val="16"/>
            <w:lang w:val="fr-FR"/>
          </w:rPr>
          <m:t xml:space="preserve"> </m:t>
        </m:r>
        <m:r>
          <w:rPr>
            <w:rFonts w:ascii="Cambria Math" w:hAnsi="Cambria Math" w:cstheme="majorBidi"/>
            <w:sz w:val="16"/>
            <w:szCs w:val="16"/>
          </w:rPr>
          <m:t>β</m:t>
        </m:r>
        <m:r>
          <w:rPr>
            <w:rFonts w:ascii="Cambria Math" w:hAnsiTheme="majorBidi" w:cstheme="majorBidi"/>
            <w:sz w:val="16"/>
            <w:szCs w:val="16"/>
            <w:lang w:val="fr-FR"/>
          </w:rPr>
          <m:t xml:space="preserve"> </m:t>
        </m:r>
        <m:sSup>
          <m:sSupPr>
            <m:ctrlPr>
              <w:rPr>
                <w:rFonts w:ascii="Cambria Math" w:hAnsiTheme="majorBidi" w:cstheme="majorBidi"/>
                <w:i/>
                <w:sz w:val="16"/>
                <w:szCs w:val="16"/>
              </w:rPr>
            </m:ctrlPr>
          </m:sSupPr>
          <m:e>
            <m:r>
              <w:rPr>
                <w:rFonts w:ascii="Cambria Math" w:hAnsi="Cambria Math" w:cstheme="majorBidi"/>
                <w:sz w:val="16"/>
                <w:szCs w:val="16"/>
              </w:rPr>
              <m:t>H</m:t>
            </m:r>
          </m:e>
          <m:sup>
            <m:r>
              <w:rPr>
                <w:rFonts w:ascii="Cambria Math" w:hAnsiTheme="majorBidi" w:cstheme="majorBidi"/>
                <w:sz w:val="16"/>
                <w:szCs w:val="16"/>
                <w:lang w:val="fr-FR"/>
              </w:rPr>
              <m:t xml:space="preserve">3 </m:t>
            </m:r>
          </m:sup>
        </m:sSup>
        <m:r>
          <w:rPr>
            <w:rFonts w:asciiTheme="majorBidi" w:hAnsiTheme="majorBidi" w:cstheme="majorBidi"/>
            <w:sz w:val="16"/>
            <w:szCs w:val="16"/>
            <w:lang w:val="fr-FR"/>
          </w:rPr>
          <m:t>∆</m:t>
        </m:r>
        <m:r>
          <w:rPr>
            <w:rFonts w:ascii="Cambria Math" w:hAnsi="Cambria Math" w:cstheme="majorBidi"/>
            <w:sz w:val="16"/>
            <w:szCs w:val="16"/>
          </w:rPr>
          <m:t>T</m:t>
        </m:r>
        <m:r>
          <w:rPr>
            <w:rFonts w:ascii="Cambria Math" w:hAnsiTheme="majorBidi" w:cstheme="majorBidi"/>
            <w:sz w:val="16"/>
            <w:szCs w:val="16"/>
            <w:lang w:val="fr-FR"/>
          </w:rPr>
          <m:t>/(</m:t>
        </m:r>
        <m:r>
          <w:rPr>
            <w:rFonts w:ascii="Cambria Math" w:hAnsi="Cambria Math" w:cstheme="majorBidi"/>
            <w:sz w:val="16"/>
            <w:szCs w:val="16"/>
          </w:rPr>
          <m:t>ϑ</m:t>
        </m:r>
        <m:r>
          <w:rPr>
            <w:rFonts w:ascii="Cambria Math" w:hAnsiTheme="majorBidi" w:cstheme="majorBidi"/>
            <w:sz w:val="16"/>
            <w:szCs w:val="16"/>
            <w:lang w:val="fr-FR"/>
          </w:rPr>
          <m:t xml:space="preserve"> </m:t>
        </m:r>
        <m:r>
          <w:rPr>
            <w:rFonts w:ascii="Cambria Math" w:hAnsi="Cambria Math" w:cstheme="majorBidi"/>
            <w:sz w:val="16"/>
            <w:szCs w:val="16"/>
          </w:rPr>
          <m:t>α</m:t>
        </m:r>
        <m:r>
          <w:rPr>
            <w:rFonts w:ascii="Cambria Math" w:hAnsiTheme="majorBidi" w:cstheme="majorBidi"/>
            <w:sz w:val="16"/>
            <w:szCs w:val="16"/>
            <w:lang w:val="fr-FR"/>
          </w:rPr>
          <m:t>)</m:t>
        </m:r>
      </m:oMath>
    </w:p>
    <w:p w:rsidR="00BB47FA" w:rsidRPr="00121F6D" w:rsidRDefault="00BB47FA" w:rsidP="00BB47FA">
      <w:pPr>
        <w:rPr>
          <w:rFonts w:asciiTheme="majorBidi" w:hAnsiTheme="majorBidi" w:cstheme="majorBidi"/>
          <w:sz w:val="16"/>
          <w:szCs w:val="16"/>
          <w:lang w:val="fr-FR"/>
        </w:rPr>
      </w:pPr>
      <w:r w:rsidRPr="00121F6D">
        <w:rPr>
          <w:rFonts w:asciiTheme="majorBidi" w:hAnsiTheme="majorBidi" w:cstheme="majorBidi"/>
          <w:sz w:val="16"/>
          <w:szCs w:val="16"/>
          <w:lang w:val="fr-FR"/>
        </w:rPr>
        <w:t>Nu</w:t>
      </w:r>
      <w:r w:rsidRPr="00121F6D">
        <w:rPr>
          <w:rFonts w:asciiTheme="majorBidi" w:hAnsiTheme="majorBidi" w:cstheme="majorBidi"/>
          <w:sz w:val="16"/>
          <w:szCs w:val="16"/>
          <w:lang w:val="fr-FR"/>
        </w:rPr>
        <w:tab/>
        <w:t xml:space="preserve"> Nombre de Nusselt</w:t>
      </w:r>
    </w:p>
    <w:p w:rsidR="00BB47FA" w:rsidRPr="00121F6D" w:rsidRDefault="00BB47FA" w:rsidP="00BB47FA">
      <w:pPr>
        <w:rPr>
          <w:rFonts w:asciiTheme="majorBidi" w:hAnsiTheme="majorBidi" w:cstheme="majorBidi"/>
          <w:sz w:val="16"/>
          <w:szCs w:val="16"/>
          <w:lang w:val="fr-FR"/>
        </w:rPr>
      </w:pPr>
    </w:p>
    <w:p w:rsidR="00BB47FA" w:rsidRPr="00121F6D" w:rsidRDefault="00BB47FA" w:rsidP="00BB47FA">
      <w:pPr>
        <w:jc w:val="both"/>
        <w:rPr>
          <w:rFonts w:asciiTheme="majorBidi" w:hAnsiTheme="majorBidi" w:cstheme="majorBidi"/>
          <w:b/>
          <w:bCs/>
          <w:sz w:val="16"/>
          <w:szCs w:val="16"/>
          <w:lang w:val="fr-FR" w:bidi="ar-DZ"/>
        </w:rPr>
      </w:pPr>
      <w:r w:rsidRPr="00121F6D">
        <w:rPr>
          <w:rFonts w:asciiTheme="majorBidi" w:hAnsiTheme="majorBidi" w:cstheme="majorBidi"/>
          <w:b/>
          <w:bCs/>
          <w:sz w:val="16"/>
          <w:szCs w:val="16"/>
          <w:lang w:val="fr-FR" w:bidi="ar-DZ"/>
        </w:rPr>
        <w:t xml:space="preserve">Symboles grecs </w:t>
      </w:r>
    </w:p>
    <w:p w:rsidR="00BB47FA" w:rsidRPr="00121F6D" w:rsidRDefault="00BB47FA" w:rsidP="00BB47FA">
      <w:pPr>
        <w:rPr>
          <w:rFonts w:asciiTheme="majorBidi" w:hAnsiTheme="majorBidi" w:cstheme="majorBidi"/>
          <w:iCs/>
          <w:sz w:val="16"/>
          <w:szCs w:val="16"/>
          <w:lang w:val="fr-FR"/>
        </w:rPr>
      </w:pPr>
      <m:oMath>
        <m:r>
          <w:rPr>
            <w:rFonts w:ascii="Cambria Math" w:hAnsi="Cambria Math" w:cstheme="majorBidi"/>
            <w:sz w:val="16"/>
            <w:szCs w:val="16"/>
          </w:rPr>
          <m:t>α</m:t>
        </m:r>
      </m:oMath>
      <w:r w:rsidRPr="00121F6D">
        <w:rPr>
          <w:rFonts w:asciiTheme="majorBidi" w:hAnsiTheme="majorBidi" w:cstheme="majorBidi"/>
          <w:iCs/>
          <w:sz w:val="16"/>
          <w:szCs w:val="16"/>
          <w:lang w:val="fr-FR"/>
        </w:rPr>
        <w:tab/>
        <w:t xml:space="preserve">Diffusivité thermique </w:t>
      </w:r>
      <w:r w:rsidRPr="00121F6D">
        <w:rPr>
          <w:rFonts w:asciiTheme="majorBidi" w:hAnsiTheme="majorBidi" w:cstheme="majorBidi"/>
          <w:sz w:val="16"/>
          <w:szCs w:val="16"/>
          <w:lang w:val="fr-FR"/>
        </w:rPr>
        <w:t>[m</w:t>
      </w:r>
      <w:r w:rsidRPr="00121F6D">
        <w:rPr>
          <w:rFonts w:asciiTheme="majorBidi" w:hAnsiTheme="majorBidi" w:cstheme="majorBidi"/>
          <w:sz w:val="16"/>
          <w:szCs w:val="16"/>
          <w:vertAlign w:val="superscript"/>
          <w:lang w:val="fr-FR"/>
        </w:rPr>
        <w:t>2</w:t>
      </w:r>
      <w:r w:rsidRPr="00121F6D">
        <w:rPr>
          <w:rFonts w:asciiTheme="majorBidi" w:hAnsiTheme="majorBidi" w:cstheme="majorBidi"/>
          <w:sz w:val="16"/>
          <w:szCs w:val="16"/>
          <w:lang w:val="fr-FR"/>
        </w:rPr>
        <w:t>.s</w:t>
      </w:r>
      <w:r w:rsidRPr="00121F6D">
        <w:rPr>
          <w:rFonts w:asciiTheme="majorBidi" w:hAnsiTheme="majorBidi" w:cstheme="majorBidi"/>
          <w:sz w:val="16"/>
          <w:szCs w:val="16"/>
          <w:vertAlign w:val="superscript"/>
          <w:lang w:val="fr-FR"/>
        </w:rPr>
        <w:t>-1</w:t>
      </w:r>
      <w:r w:rsidRPr="00121F6D">
        <w:rPr>
          <w:rFonts w:asciiTheme="majorBidi" w:hAnsiTheme="majorBidi" w:cstheme="majorBidi"/>
          <w:sz w:val="16"/>
          <w:szCs w:val="16"/>
          <w:lang w:val="fr-FR"/>
        </w:rPr>
        <w:t>]</w:t>
      </w:r>
    </w:p>
    <w:p w:rsidR="00BB47FA" w:rsidRPr="00121F6D" w:rsidRDefault="00BB47FA" w:rsidP="00BB47FA">
      <w:pPr>
        <w:rPr>
          <w:rFonts w:asciiTheme="majorBidi" w:hAnsiTheme="majorBidi" w:cstheme="majorBidi"/>
          <w:iCs/>
          <w:color w:val="000000"/>
          <w:sz w:val="16"/>
          <w:szCs w:val="16"/>
          <w:lang w:val="fr-FR"/>
        </w:rPr>
      </w:pPr>
      <m:oMath>
        <m:r>
          <w:rPr>
            <w:rFonts w:ascii="Cambria Math" w:hAnsi="Cambria Math" w:cstheme="majorBidi"/>
            <w:color w:val="000000"/>
            <w:sz w:val="16"/>
            <w:szCs w:val="16"/>
            <w:vertAlign w:val="subscript"/>
          </w:rPr>
          <m:t>β</m:t>
        </m:r>
      </m:oMath>
      <w:r w:rsidRPr="00121F6D">
        <w:rPr>
          <w:rFonts w:asciiTheme="majorBidi" w:hAnsiTheme="majorBidi" w:cstheme="majorBidi"/>
          <w:iCs/>
          <w:color w:val="000000"/>
          <w:sz w:val="16"/>
          <w:szCs w:val="16"/>
          <w:vertAlign w:val="subscript"/>
          <w:lang w:val="fr-FR"/>
        </w:rPr>
        <w:tab/>
      </w:r>
      <w:r w:rsidRPr="00121F6D">
        <w:rPr>
          <w:rFonts w:asciiTheme="majorBidi" w:hAnsiTheme="majorBidi" w:cstheme="majorBidi"/>
          <w:iCs/>
          <w:color w:val="000000"/>
          <w:sz w:val="16"/>
          <w:szCs w:val="16"/>
          <w:lang w:val="fr-FR"/>
        </w:rPr>
        <w:t xml:space="preserve">Coefficient d’expansion thrmique </w:t>
      </w:r>
      <w:r w:rsidRPr="00121F6D">
        <w:rPr>
          <w:rFonts w:asciiTheme="majorBidi" w:hAnsiTheme="majorBidi" w:cstheme="majorBidi"/>
          <w:bCs/>
          <w:color w:val="000000"/>
          <w:sz w:val="16"/>
          <w:szCs w:val="16"/>
          <w:lang w:val="fr-FR"/>
        </w:rPr>
        <w:t>[K</w:t>
      </w:r>
      <w:r w:rsidRPr="00121F6D">
        <w:rPr>
          <w:rFonts w:asciiTheme="majorBidi" w:hAnsiTheme="majorBidi" w:cstheme="majorBidi"/>
          <w:bCs/>
          <w:color w:val="000000"/>
          <w:sz w:val="16"/>
          <w:szCs w:val="16"/>
          <w:vertAlign w:val="superscript"/>
          <w:lang w:val="fr-FR"/>
        </w:rPr>
        <w:t xml:space="preserve"> -1</w:t>
      </w:r>
      <w:r w:rsidRPr="00121F6D">
        <w:rPr>
          <w:rFonts w:asciiTheme="majorBidi" w:hAnsiTheme="majorBidi" w:cstheme="majorBidi"/>
          <w:bCs/>
          <w:color w:val="000000"/>
          <w:sz w:val="16"/>
          <w:szCs w:val="16"/>
          <w:lang w:val="fr-FR"/>
        </w:rPr>
        <w:t>]</w:t>
      </w:r>
    </w:p>
    <w:p w:rsidR="00BB47FA" w:rsidRPr="00121F6D" w:rsidRDefault="00BB47FA" w:rsidP="00BB47FA">
      <w:pPr>
        <w:rPr>
          <w:rFonts w:asciiTheme="majorBidi" w:hAnsiTheme="majorBidi" w:cstheme="majorBidi"/>
          <w:iCs/>
          <w:color w:val="000000"/>
          <w:sz w:val="16"/>
          <w:szCs w:val="16"/>
          <w:lang w:val="fr-FR"/>
        </w:rPr>
      </w:pPr>
      <m:oMath>
        <m:r>
          <w:rPr>
            <w:rFonts w:ascii="Cambria Math" w:hAnsi="Cambria Math" w:cstheme="majorBidi"/>
            <w:color w:val="000000"/>
            <w:sz w:val="16"/>
            <w:szCs w:val="16"/>
          </w:rPr>
          <m:t>μ</m:t>
        </m:r>
      </m:oMath>
      <w:r w:rsidRPr="00121F6D">
        <w:rPr>
          <w:rFonts w:asciiTheme="majorBidi" w:hAnsiTheme="majorBidi" w:cstheme="majorBidi"/>
          <w:iCs/>
          <w:color w:val="000000"/>
          <w:sz w:val="16"/>
          <w:szCs w:val="16"/>
          <w:lang w:val="fr-FR"/>
        </w:rPr>
        <w:t xml:space="preserve">                Viscosité dynamique </w:t>
      </w:r>
      <w:r w:rsidRPr="00121F6D">
        <w:rPr>
          <w:rFonts w:asciiTheme="majorBidi" w:hAnsiTheme="majorBidi" w:cstheme="majorBidi"/>
          <w:color w:val="000000"/>
          <w:sz w:val="16"/>
          <w:szCs w:val="16"/>
          <w:lang w:val="fr-FR"/>
        </w:rPr>
        <w:t>[kg.m</w:t>
      </w:r>
      <w:r w:rsidRPr="00121F6D">
        <w:rPr>
          <w:rFonts w:asciiTheme="majorBidi" w:hAnsiTheme="majorBidi" w:cstheme="majorBidi"/>
          <w:color w:val="000000"/>
          <w:sz w:val="16"/>
          <w:szCs w:val="16"/>
          <w:vertAlign w:val="superscript"/>
          <w:lang w:val="fr-FR"/>
        </w:rPr>
        <w:t>-1</w:t>
      </w:r>
      <w:r w:rsidRPr="00121F6D">
        <w:rPr>
          <w:rFonts w:asciiTheme="majorBidi" w:hAnsiTheme="majorBidi" w:cstheme="majorBidi"/>
          <w:color w:val="000000"/>
          <w:sz w:val="16"/>
          <w:szCs w:val="16"/>
          <w:lang w:val="fr-FR"/>
        </w:rPr>
        <w:t>.s</w:t>
      </w:r>
      <w:r w:rsidRPr="00121F6D">
        <w:rPr>
          <w:rFonts w:asciiTheme="majorBidi" w:hAnsiTheme="majorBidi" w:cstheme="majorBidi"/>
          <w:color w:val="000000"/>
          <w:sz w:val="16"/>
          <w:szCs w:val="16"/>
          <w:vertAlign w:val="superscript"/>
          <w:lang w:val="fr-FR"/>
        </w:rPr>
        <w:t>-1</w:t>
      </w:r>
      <w:r w:rsidRPr="00121F6D">
        <w:rPr>
          <w:rFonts w:asciiTheme="majorBidi" w:hAnsiTheme="majorBidi" w:cstheme="majorBidi"/>
          <w:color w:val="000000"/>
          <w:sz w:val="16"/>
          <w:szCs w:val="16"/>
          <w:lang w:val="fr-FR"/>
        </w:rPr>
        <w:t>]</w:t>
      </w:r>
    </w:p>
    <w:p w:rsidR="00BB47FA" w:rsidRPr="00121F6D" w:rsidRDefault="00BB47FA" w:rsidP="00BB47FA">
      <w:pPr>
        <w:rPr>
          <w:rFonts w:asciiTheme="majorBidi" w:hAnsiTheme="majorBidi" w:cstheme="majorBidi"/>
          <w:iCs/>
          <w:color w:val="000000"/>
          <w:sz w:val="16"/>
          <w:szCs w:val="16"/>
          <w:lang w:val="fr-FR"/>
        </w:rPr>
      </w:pPr>
      <m:oMath>
        <m:r>
          <w:rPr>
            <w:rFonts w:ascii="Cambria Math" w:hAnsi="Cambria Math" w:cstheme="majorBidi"/>
            <w:color w:val="000000"/>
            <w:sz w:val="16"/>
            <w:szCs w:val="16"/>
          </w:rPr>
          <m:t>ϑ</m:t>
        </m:r>
      </m:oMath>
      <w:r w:rsidRPr="00121F6D">
        <w:rPr>
          <w:rFonts w:asciiTheme="majorBidi" w:hAnsiTheme="majorBidi" w:cstheme="majorBidi"/>
          <w:iCs/>
          <w:color w:val="000000"/>
          <w:sz w:val="16"/>
          <w:szCs w:val="16"/>
          <w:lang w:val="fr-FR"/>
        </w:rPr>
        <w:tab/>
        <w:t xml:space="preserve">Viscosité cinématiques </w:t>
      </w:r>
      <w:r w:rsidRPr="00121F6D">
        <w:rPr>
          <w:rFonts w:asciiTheme="majorBidi" w:hAnsiTheme="majorBidi" w:cstheme="majorBidi"/>
          <w:color w:val="000000"/>
          <w:sz w:val="16"/>
          <w:szCs w:val="16"/>
          <w:lang w:val="fr-FR"/>
        </w:rPr>
        <w:t>[m</w:t>
      </w:r>
      <w:r w:rsidRPr="00121F6D">
        <w:rPr>
          <w:rFonts w:asciiTheme="majorBidi" w:hAnsiTheme="majorBidi" w:cstheme="majorBidi"/>
          <w:color w:val="000000"/>
          <w:sz w:val="16"/>
          <w:szCs w:val="16"/>
          <w:vertAlign w:val="superscript"/>
          <w:lang w:val="fr-FR"/>
        </w:rPr>
        <w:t>2</w:t>
      </w:r>
      <w:r w:rsidRPr="00121F6D">
        <w:rPr>
          <w:rFonts w:asciiTheme="majorBidi" w:hAnsiTheme="majorBidi" w:cstheme="majorBidi"/>
          <w:color w:val="000000"/>
          <w:sz w:val="16"/>
          <w:szCs w:val="16"/>
          <w:lang w:val="fr-FR"/>
        </w:rPr>
        <w:t>.s</w:t>
      </w:r>
      <w:r w:rsidRPr="00121F6D">
        <w:rPr>
          <w:rFonts w:asciiTheme="majorBidi" w:hAnsiTheme="majorBidi" w:cstheme="majorBidi"/>
          <w:color w:val="000000"/>
          <w:sz w:val="16"/>
          <w:szCs w:val="16"/>
          <w:vertAlign w:val="superscript"/>
          <w:lang w:val="fr-FR"/>
        </w:rPr>
        <w:t>-1</w:t>
      </w:r>
      <w:r w:rsidRPr="00121F6D">
        <w:rPr>
          <w:rFonts w:asciiTheme="majorBidi" w:hAnsiTheme="majorBidi" w:cstheme="majorBidi"/>
          <w:color w:val="000000"/>
          <w:sz w:val="16"/>
          <w:szCs w:val="16"/>
          <w:lang w:val="fr-FR"/>
        </w:rPr>
        <w:t>]</w:t>
      </w:r>
    </w:p>
    <w:p w:rsidR="00BB47FA" w:rsidRPr="00121F6D" w:rsidRDefault="00BB47FA" w:rsidP="00BB47FA">
      <w:pPr>
        <w:rPr>
          <w:rFonts w:asciiTheme="majorBidi" w:hAnsiTheme="majorBidi" w:cstheme="majorBidi"/>
          <w:sz w:val="16"/>
          <w:szCs w:val="16"/>
          <w:lang w:val="fr-FR"/>
        </w:rPr>
      </w:pPr>
      <m:oMath>
        <m:r>
          <w:rPr>
            <w:rFonts w:ascii="Cambria Math" w:hAnsi="Cambria Math" w:cstheme="majorBidi"/>
            <w:sz w:val="16"/>
            <w:szCs w:val="16"/>
          </w:rPr>
          <m:t>ρ</m:t>
        </m:r>
      </m:oMath>
      <w:r w:rsidRPr="00121F6D">
        <w:rPr>
          <w:rFonts w:asciiTheme="majorBidi" w:hAnsiTheme="majorBidi" w:cstheme="majorBidi"/>
          <w:sz w:val="16"/>
          <w:szCs w:val="16"/>
          <w:lang w:val="fr-FR"/>
        </w:rPr>
        <w:tab/>
        <w:t>Masse volumique [kg.m</w:t>
      </w:r>
      <w:r w:rsidRPr="00121F6D">
        <w:rPr>
          <w:rFonts w:asciiTheme="majorBidi" w:hAnsiTheme="majorBidi" w:cstheme="majorBidi"/>
          <w:sz w:val="16"/>
          <w:szCs w:val="16"/>
          <w:vertAlign w:val="superscript"/>
          <w:lang w:val="fr-FR"/>
        </w:rPr>
        <w:t>-3</w:t>
      </w:r>
      <w:r w:rsidRPr="00121F6D">
        <w:rPr>
          <w:rFonts w:asciiTheme="majorBidi" w:hAnsiTheme="majorBidi" w:cstheme="majorBidi"/>
          <w:sz w:val="16"/>
          <w:szCs w:val="16"/>
          <w:lang w:val="fr-FR"/>
        </w:rPr>
        <w:t>]</w:t>
      </w:r>
    </w:p>
    <w:p w:rsidR="00BB47FA" w:rsidRPr="00121F6D" w:rsidRDefault="00BB47FA" w:rsidP="00BB47FA">
      <w:pPr>
        <w:jc w:val="both"/>
        <w:rPr>
          <w:rFonts w:asciiTheme="majorBidi" w:hAnsiTheme="majorBidi" w:cstheme="majorBidi"/>
          <w:sz w:val="16"/>
          <w:szCs w:val="16"/>
          <w:lang w:val="fr-FR"/>
        </w:rPr>
      </w:pPr>
      <m:oMath>
        <m:r>
          <w:rPr>
            <w:rFonts w:ascii="Cambria Math" w:hAnsi="Cambria Math" w:cstheme="majorBidi"/>
            <w:sz w:val="16"/>
            <w:szCs w:val="16"/>
          </w:rPr>
          <m:t>φ</m:t>
        </m:r>
      </m:oMath>
      <w:r w:rsidRPr="00121F6D">
        <w:rPr>
          <w:rFonts w:asciiTheme="majorBidi" w:hAnsiTheme="majorBidi" w:cstheme="majorBidi"/>
          <w:sz w:val="16"/>
          <w:szCs w:val="16"/>
          <w:lang w:val="fr-FR"/>
        </w:rPr>
        <w:t xml:space="preserve">               Fraction volumique des nanoparticules </w:t>
      </w:r>
    </w:p>
    <w:p w:rsidR="00BB47FA" w:rsidRPr="00121F6D" w:rsidRDefault="00BB47FA" w:rsidP="00BB47FA">
      <w:pPr>
        <w:rPr>
          <w:rFonts w:asciiTheme="majorBidi" w:hAnsiTheme="majorBidi" w:cstheme="majorBidi"/>
          <w:sz w:val="16"/>
          <w:szCs w:val="16"/>
          <w:lang w:val="fr-FR"/>
        </w:rPr>
      </w:pPr>
      <m:oMath>
        <m:r>
          <m:rPr>
            <m:sty m:val="p"/>
          </m:rPr>
          <w:rPr>
            <w:rFonts w:ascii="Cambria Math" w:hAnsiTheme="majorBidi" w:cstheme="majorBidi"/>
            <w:sz w:val="16"/>
            <w:szCs w:val="16"/>
          </w:rPr>
          <m:t>Ψ</m:t>
        </m:r>
      </m:oMath>
      <w:r w:rsidRPr="00121F6D">
        <w:rPr>
          <w:rFonts w:asciiTheme="majorBidi" w:hAnsiTheme="majorBidi" w:cstheme="majorBidi"/>
          <w:sz w:val="16"/>
          <w:szCs w:val="16"/>
          <w:lang w:val="fr-FR"/>
        </w:rPr>
        <w:t xml:space="preserve">              Fonction de courant</w:t>
      </w:r>
    </w:p>
    <w:p w:rsidR="00BB47FA" w:rsidRPr="00121F6D" w:rsidRDefault="00BB47FA" w:rsidP="00BB47FA">
      <w:pPr>
        <w:rPr>
          <w:rFonts w:asciiTheme="majorBidi" w:hAnsiTheme="majorBidi" w:cstheme="majorBidi"/>
          <w:b/>
          <w:bCs/>
          <w:sz w:val="16"/>
          <w:szCs w:val="16"/>
          <w:lang w:val="fr-FR"/>
        </w:rPr>
      </w:pPr>
    </w:p>
    <w:p w:rsidR="00BB47FA" w:rsidRPr="00121F6D" w:rsidRDefault="00BB47FA" w:rsidP="00BB47FA">
      <w:pPr>
        <w:rPr>
          <w:rFonts w:asciiTheme="majorBidi" w:hAnsiTheme="majorBidi" w:cstheme="majorBidi"/>
          <w:b/>
          <w:bCs/>
          <w:sz w:val="16"/>
          <w:szCs w:val="16"/>
          <w:lang w:val="fr-FR"/>
        </w:rPr>
      </w:pPr>
    </w:p>
    <w:p w:rsidR="00BB47FA" w:rsidRPr="003D0867" w:rsidRDefault="00BB47FA" w:rsidP="00BB47FA">
      <w:pPr>
        <w:rPr>
          <w:rFonts w:asciiTheme="majorBidi" w:hAnsiTheme="majorBidi" w:cstheme="majorBidi"/>
          <w:b/>
          <w:bCs/>
          <w:sz w:val="16"/>
          <w:szCs w:val="16"/>
        </w:rPr>
      </w:pPr>
      <w:r w:rsidRPr="003D0867">
        <w:rPr>
          <w:rFonts w:asciiTheme="majorBidi" w:hAnsiTheme="majorBidi" w:cstheme="majorBidi"/>
          <w:b/>
          <w:bCs/>
          <w:sz w:val="16"/>
          <w:szCs w:val="16"/>
        </w:rPr>
        <w:t>Indices</w:t>
      </w:r>
    </w:p>
    <w:p w:rsidR="00BB47FA" w:rsidRPr="003D0867" w:rsidRDefault="00BB47FA" w:rsidP="00BB47FA">
      <w:pPr>
        <w:rPr>
          <w:rFonts w:asciiTheme="majorBidi" w:hAnsiTheme="majorBidi" w:cstheme="majorBidi"/>
          <w:sz w:val="16"/>
          <w:szCs w:val="16"/>
        </w:rPr>
      </w:pPr>
      <w:r w:rsidRPr="003D0867">
        <w:rPr>
          <w:rFonts w:asciiTheme="majorBidi" w:hAnsiTheme="majorBidi" w:cstheme="majorBidi"/>
          <w:sz w:val="16"/>
          <w:szCs w:val="16"/>
        </w:rPr>
        <w:t xml:space="preserve">c         </w:t>
      </w:r>
      <w:r>
        <w:rPr>
          <w:rFonts w:asciiTheme="majorBidi" w:hAnsiTheme="majorBidi" w:cstheme="majorBidi"/>
          <w:sz w:val="16"/>
          <w:szCs w:val="16"/>
        </w:rPr>
        <w:t xml:space="preserve">      </w:t>
      </w:r>
      <w:r w:rsidRPr="003D0867">
        <w:rPr>
          <w:rFonts w:asciiTheme="majorBidi" w:hAnsiTheme="majorBidi" w:cstheme="majorBidi"/>
          <w:sz w:val="16"/>
          <w:szCs w:val="16"/>
        </w:rPr>
        <w:t xml:space="preserve"> Chaud</w:t>
      </w:r>
    </w:p>
    <w:p w:rsidR="00BB47FA" w:rsidRPr="00121F6D" w:rsidRDefault="00BB47FA" w:rsidP="00BB47FA">
      <w:pPr>
        <w:rPr>
          <w:rFonts w:asciiTheme="majorBidi" w:hAnsiTheme="majorBidi" w:cstheme="majorBidi"/>
          <w:sz w:val="16"/>
          <w:szCs w:val="16"/>
          <w:lang w:val="fr-FR"/>
        </w:rPr>
      </w:pPr>
      <w:r w:rsidRPr="00121F6D">
        <w:rPr>
          <w:rFonts w:asciiTheme="majorBidi" w:hAnsiTheme="majorBidi" w:cstheme="majorBidi"/>
          <w:sz w:val="16"/>
          <w:szCs w:val="16"/>
          <w:lang w:val="fr-FR"/>
        </w:rPr>
        <w:t>f</w:t>
      </w:r>
      <w:r w:rsidRPr="00121F6D">
        <w:rPr>
          <w:rFonts w:asciiTheme="majorBidi" w:hAnsiTheme="majorBidi" w:cstheme="majorBidi"/>
          <w:sz w:val="16"/>
          <w:szCs w:val="16"/>
          <w:lang w:val="fr-FR"/>
        </w:rPr>
        <w:tab/>
        <w:t>Froid</w:t>
      </w:r>
    </w:p>
    <w:p w:rsidR="00BB47FA" w:rsidRPr="00121F6D" w:rsidRDefault="00BB47FA" w:rsidP="00BB47FA">
      <w:pPr>
        <w:rPr>
          <w:rFonts w:asciiTheme="majorBidi" w:hAnsiTheme="majorBidi" w:cstheme="majorBidi"/>
          <w:sz w:val="16"/>
          <w:szCs w:val="16"/>
          <w:lang w:val="fr-FR"/>
        </w:rPr>
      </w:pPr>
      <w:r w:rsidRPr="00121F6D">
        <w:rPr>
          <w:rFonts w:asciiTheme="majorBidi" w:hAnsiTheme="majorBidi" w:cstheme="majorBidi"/>
          <w:i/>
          <w:iCs/>
          <w:sz w:val="16"/>
          <w:szCs w:val="16"/>
          <w:lang w:val="fr-FR"/>
        </w:rPr>
        <w:t>f</w:t>
      </w:r>
      <w:r w:rsidRPr="00121F6D">
        <w:rPr>
          <w:rFonts w:asciiTheme="majorBidi" w:hAnsiTheme="majorBidi" w:cstheme="majorBidi"/>
          <w:sz w:val="16"/>
          <w:szCs w:val="16"/>
          <w:lang w:val="fr-FR"/>
        </w:rPr>
        <w:tab/>
        <w:t>Fluide de base</w:t>
      </w:r>
    </w:p>
    <w:p w:rsidR="00BB47FA" w:rsidRPr="003D0867" w:rsidRDefault="00BB47FA" w:rsidP="00BB47FA">
      <w:pPr>
        <w:rPr>
          <w:rFonts w:asciiTheme="majorBidi" w:hAnsiTheme="majorBidi" w:cstheme="majorBidi"/>
          <w:sz w:val="16"/>
          <w:szCs w:val="16"/>
        </w:rPr>
      </w:pPr>
      <w:r w:rsidRPr="003D0867">
        <w:rPr>
          <w:rFonts w:asciiTheme="majorBidi" w:hAnsiTheme="majorBidi" w:cstheme="majorBidi"/>
          <w:i/>
          <w:iCs/>
          <w:sz w:val="16"/>
          <w:szCs w:val="16"/>
        </w:rPr>
        <w:t xml:space="preserve">nf         </w:t>
      </w:r>
      <w:r>
        <w:rPr>
          <w:rFonts w:asciiTheme="majorBidi" w:hAnsiTheme="majorBidi" w:cstheme="majorBidi"/>
          <w:i/>
          <w:iCs/>
          <w:sz w:val="16"/>
          <w:szCs w:val="16"/>
        </w:rPr>
        <w:t xml:space="preserve">      </w:t>
      </w:r>
      <w:r w:rsidRPr="003D0867">
        <w:rPr>
          <w:rFonts w:asciiTheme="majorBidi" w:hAnsiTheme="majorBidi" w:cstheme="majorBidi"/>
          <w:sz w:val="16"/>
          <w:szCs w:val="16"/>
        </w:rPr>
        <w:t>Nanofluide</w:t>
      </w:r>
    </w:p>
    <w:p w:rsidR="00BB47FA" w:rsidRPr="003D0867" w:rsidRDefault="00BB47FA" w:rsidP="00BB47FA">
      <w:pPr>
        <w:rPr>
          <w:rFonts w:asciiTheme="majorBidi" w:hAnsiTheme="majorBidi" w:cstheme="majorBidi"/>
          <w:sz w:val="16"/>
          <w:szCs w:val="16"/>
        </w:rPr>
      </w:pPr>
      <w:r w:rsidRPr="003D0867">
        <w:rPr>
          <w:rFonts w:asciiTheme="majorBidi" w:hAnsiTheme="majorBidi" w:cstheme="majorBidi"/>
          <w:i/>
          <w:iCs/>
          <w:sz w:val="16"/>
          <w:szCs w:val="16"/>
        </w:rPr>
        <w:t>s</w:t>
      </w:r>
      <w:r w:rsidRPr="003D0867">
        <w:rPr>
          <w:rFonts w:asciiTheme="majorBidi" w:hAnsiTheme="majorBidi" w:cstheme="majorBidi"/>
          <w:sz w:val="16"/>
          <w:szCs w:val="16"/>
        </w:rPr>
        <w:tab/>
        <w:t>Nanoparticule solide.</w:t>
      </w:r>
    </w:p>
    <w:p w:rsidR="00877D4C" w:rsidRPr="0003296C" w:rsidRDefault="00877D4C" w:rsidP="00BB47FA">
      <w:pPr>
        <w:pStyle w:val="IEEEReferenceItem"/>
        <w:numPr>
          <w:ilvl w:val="0"/>
          <w:numId w:val="0"/>
        </w:numPr>
        <w:jc w:val="left"/>
      </w:pPr>
    </w:p>
    <w:sectPr w:rsidR="00877D4C" w:rsidRPr="0003296C" w:rsidSect="00121F6D">
      <w:type w:val="continuous"/>
      <w:pgSz w:w="11906" w:h="16838"/>
      <w:pgMar w:top="720" w:right="720" w:bottom="720" w:left="720" w:header="142" w:footer="709" w:gutter="0"/>
      <w:cols w:num="2" w:space="23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00F3" w:rsidRDefault="00D900F3" w:rsidP="00121F6D">
      <w:r>
        <w:separator/>
      </w:r>
    </w:p>
  </w:endnote>
  <w:endnote w:type="continuationSeparator" w:id="1">
    <w:p w:rsidR="00D900F3" w:rsidRDefault="00D900F3" w:rsidP="00121F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A00002EF" w:usb1="420020EB"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AdvOT863180fb">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B16" w:rsidRDefault="00220B16">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B16" w:rsidRDefault="00220B16">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B16" w:rsidRDefault="00220B1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00F3" w:rsidRDefault="00D900F3" w:rsidP="00121F6D">
      <w:r>
        <w:separator/>
      </w:r>
    </w:p>
  </w:footnote>
  <w:footnote w:type="continuationSeparator" w:id="1">
    <w:p w:rsidR="00D900F3" w:rsidRDefault="00D900F3" w:rsidP="00121F6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B16" w:rsidRDefault="00220B16">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B16" w:rsidRDefault="00220B16" w:rsidP="00220B16">
    <w:pPr>
      <w:autoSpaceDE w:val="0"/>
      <w:autoSpaceDN w:val="0"/>
      <w:adjustRightInd w:val="0"/>
      <w:rPr>
        <w:rFonts w:ascii="Arial" w:hAnsi="Arial" w:cs="Arial"/>
        <w:sz w:val="16"/>
        <w:szCs w:val="16"/>
        <w:lang w:val="fr-FR" w:eastAsia="en-US"/>
      </w:rPr>
    </w:pPr>
    <w:r>
      <w:rPr>
        <w:rFonts w:ascii="Arial" w:hAnsi="Arial" w:cs="Arial"/>
        <w:sz w:val="16"/>
        <w:szCs w:val="16"/>
        <w:lang w:val="fr-FR" w:eastAsia="en-US"/>
      </w:rPr>
      <w:t>3ème conférence Internationale des énergies renouvelables CIER-2015</w:t>
    </w:r>
  </w:p>
  <w:p w:rsidR="00220B16" w:rsidRPr="002B6C9E" w:rsidRDefault="00220B16" w:rsidP="00220B16">
    <w:pPr>
      <w:pStyle w:val="En-tte"/>
      <w:rPr>
        <w:lang w:val="en-US"/>
      </w:rPr>
    </w:pPr>
    <w:r w:rsidRPr="002B6C9E">
      <w:rPr>
        <w:rFonts w:ascii="Arial" w:hAnsi="Arial" w:cs="Arial"/>
        <w:sz w:val="16"/>
        <w:szCs w:val="16"/>
        <w:lang w:val="en-US" w:eastAsia="en-US"/>
      </w:rPr>
      <w:t>International Journal of Scientific Research &amp; Engineering Technology (IJSET)</w:t>
    </w:r>
  </w:p>
  <w:p w:rsidR="00121F6D" w:rsidRPr="00121F6D" w:rsidRDefault="00121F6D">
    <w:pPr>
      <w:pStyle w:val="En-tte"/>
      <w:rPr>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B16" w:rsidRDefault="00220B16">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outline w:val="0"/>
        <w:shadow w:val="0"/>
        <w:emboss w:val="0"/>
        <w:imprint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200F1DFC"/>
    <w:multiLevelType w:val="hybridMultilevel"/>
    <w:tmpl w:val="91CA67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Titre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nsid w:val="50232215"/>
    <w:multiLevelType w:val="multilevel"/>
    <w:tmpl w:val="3D5EA5BC"/>
    <w:lvl w:ilvl="0">
      <w:start w:val="1"/>
      <w:numFmt w:val="upperLetter"/>
      <w:pStyle w:val="IEEEHeading2"/>
      <w:lvlText w:val="%1."/>
      <w:lvlJc w:val="left"/>
      <w:pPr>
        <w:tabs>
          <w:tab w:val="num" w:pos="1848"/>
        </w:tabs>
        <w:ind w:left="1848" w:hanging="288"/>
      </w:pPr>
      <w:rPr>
        <w:rFonts w:ascii="Times New Roman" w:eastAsia="Arial Unicode MS" w:hAnsi="Times New Roman" w:cs="Times New Roman" w:hint="default"/>
        <w:b w:val="0"/>
        <w:bCs/>
        <w:i/>
        <w:iCs w:val="0"/>
        <w:caps/>
        <w:strike w:val="0"/>
        <w:dstrike w:val="0"/>
        <w:outline w:val="0"/>
        <w:shadow w:val="0"/>
        <w:emboss w:val="0"/>
        <w:imprint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6A7F4B21"/>
    <w:multiLevelType w:val="multilevel"/>
    <w:tmpl w:val="A84E664C"/>
    <w:lvl w:ilvl="0">
      <w:start w:val="1"/>
      <w:numFmt w:val="decimal"/>
      <w:pStyle w:val="IEEEHeading3"/>
      <w:suff w:val="nothing"/>
      <w:lvlText w:val="%1)  "/>
      <w:lvlJc w:val="left"/>
      <w:pPr>
        <w:ind w:left="0" w:firstLine="0"/>
      </w:pPr>
      <w:rPr>
        <w:rFonts w:ascii="Cambria Math" w:hAnsi="Cambria Math"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num w:numId="1">
    <w:abstractNumId w:val="5"/>
  </w:num>
  <w:num w:numId="2">
    <w:abstractNumId w:val="4"/>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0"/>
  </w:num>
  <w:num w:numId="6">
    <w:abstractNumId w:val="2"/>
  </w:num>
  <w:num w:numId="7">
    <w:abstractNumId w:val="1"/>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1"/>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stylePaneFormatFilter w:val="3F01"/>
  <w:defaultTabStop w:val="720"/>
  <w:hyphenationZone w:val="425"/>
  <w:drawingGridHorizontalSpacing w:val="120"/>
  <w:displayHorizontalDrawingGridEvery w:val="2"/>
  <w:noPunctuationKerning/>
  <w:characterSpacingControl w:val="doNotCompress"/>
  <w:footnotePr>
    <w:footnote w:id="0"/>
    <w:footnote w:id="1"/>
  </w:footnotePr>
  <w:endnotePr>
    <w:endnote w:id="0"/>
    <w:endnote w:id="1"/>
  </w:endnotePr>
  <w:compat>
    <w:applyBreakingRules/>
    <w:useFELayout/>
  </w:compat>
  <w:rsids>
    <w:rsidRoot w:val="00426FBB"/>
    <w:rsid w:val="000002E1"/>
    <w:rsid w:val="00012676"/>
    <w:rsid w:val="00017719"/>
    <w:rsid w:val="00027F1D"/>
    <w:rsid w:val="0003296C"/>
    <w:rsid w:val="00042F9F"/>
    <w:rsid w:val="00054421"/>
    <w:rsid w:val="00062E46"/>
    <w:rsid w:val="0007020E"/>
    <w:rsid w:val="00074AC8"/>
    <w:rsid w:val="00081408"/>
    <w:rsid w:val="00081EBE"/>
    <w:rsid w:val="00086EDC"/>
    <w:rsid w:val="000B36A3"/>
    <w:rsid w:val="000B6C2C"/>
    <w:rsid w:val="000C013C"/>
    <w:rsid w:val="000D3E69"/>
    <w:rsid w:val="000D6A52"/>
    <w:rsid w:val="000E3F84"/>
    <w:rsid w:val="000F04B7"/>
    <w:rsid w:val="000F4196"/>
    <w:rsid w:val="001056DF"/>
    <w:rsid w:val="00114025"/>
    <w:rsid w:val="001160D2"/>
    <w:rsid w:val="00121F6D"/>
    <w:rsid w:val="001348A5"/>
    <w:rsid w:val="00151B8E"/>
    <w:rsid w:val="00153162"/>
    <w:rsid w:val="00182170"/>
    <w:rsid w:val="001928FB"/>
    <w:rsid w:val="00192BC7"/>
    <w:rsid w:val="00196B7E"/>
    <w:rsid w:val="001A50EA"/>
    <w:rsid w:val="001B4EBD"/>
    <w:rsid w:val="001C52C6"/>
    <w:rsid w:val="001D344B"/>
    <w:rsid w:val="001E4CE1"/>
    <w:rsid w:val="001E6AB1"/>
    <w:rsid w:val="001F16CD"/>
    <w:rsid w:val="001F47D2"/>
    <w:rsid w:val="00203063"/>
    <w:rsid w:val="00206728"/>
    <w:rsid w:val="0020676C"/>
    <w:rsid w:val="00220B16"/>
    <w:rsid w:val="0022285A"/>
    <w:rsid w:val="00224C61"/>
    <w:rsid w:val="002517CE"/>
    <w:rsid w:val="0027227B"/>
    <w:rsid w:val="00273AC7"/>
    <w:rsid w:val="00273D2C"/>
    <w:rsid w:val="00285ECD"/>
    <w:rsid w:val="00290E1B"/>
    <w:rsid w:val="00291B17"/>
    <w:rsid w:val="002A2839"/>
    <w:rsid w:val="002A6742"/>
    <w:rsid w:val="002A7EA0"/>
    <w:rsid w:val="002C1A7F"/>
    <w:rsid w:val="002C4239"/>
    <w:rsid w:val="002C559D"/>
    <w:rsid w:val="002D2D42"/>
    <w:rsid w:val="002D3E11"/>
    <w:rsid w:val="002F72D0"/>
    <w:rsid w:val="003003AB"/>
    <w:rsid w:val="00311C49"/>
    <w:rsid w:val="00312DF7"/>
    <w:rsid w:val="00317AE1"/>
    <w:rsid w:val="0032119E"/>
    <w:rsid w:val="00321304"/>
    <w:rsid w:val="00330DBE"/>
    <w:rsid w:val="00331F84"/>
    <w:rsid w:val="00355161"/>
    <w:rsid w:val="0037390F"/>
    <w:rsid w:val="003950A4"/>
    <w:rsid w:val="003E3577"/>
    <w:rsid w:val="003F2A7C"/>
    <w:rsid w:val="003F3A61"/>
    <w:rsid w:val="003F6131"/>
    <w:rsid w:val="00410A5D"/>
    <w:rsid w:val="00414909"/>
    <w:rsid w:val="00425A6A"/>
    <w:rsid w:val="00426FBB"/>
    <w:rsid w:val="0044799F"/>
    <w:rsid w:val="00460C0C"/>
    <w:rsid w:val="00467372"/>
    <w:rsid w:val="004710B6"/>
    <w:rsid w:val="0047429A"/>
    <w:rsid w:val="0048374C"/>
    <w:rsid w:val="0048771D"/>
    <w:rsid w:val="004A6605"/>
    <w:rsid w:val="004C45FA"/>
    <w:rsid w:val="004D4D85"/>
    <w:rsid w:val="004E1BD8"/>
    <w:rsid w:val="004E452A"/>
    <w:rsid w:val="004E78E3"/>
    <w:rsid w:val="005004BF"/>
    <w:rsid w:val="00502E89"/>
    <w:rsid w:val="00510E95"/>
    <w:rsid w:val="00517D99"/>
    <w:rsid w:val="00526459"/>
    <w:rsid w:val="00527D56"/>
    <w:rsid w:val="0053221F"/>
    <w:rsid w:val="00536FAE"/>
    <w:rsid w:val="00542C85"/>
    <w:rsid w:val="00553510"/>
    <w:rsid w:val="00554186"/>
    <w:rsid w:val="005625CB"/>
    <w:rsid w:val="00585769"/>
    <w:rsid w:val="00591130"/>
    <w:rsid w:val="005A0999"/>
    <w:rsid w:val="005A3F28"/>
    <w:rsid w:val="005A40BE"/>
    <w:rsid w:val="005B13E2"/>
    <w:rsid w:val="005B47D7"/>
    <w:rsid w:val="005C5526"/>
    <w:rsid w:val="005C62C6"/>
    <w:rsid w:val="005D7829"/>
    <w:rsid w:val="005D7B9E"/>
    <w:rsid w:val="005F0834"/>
    <w:rsid w:val="005F6DC3"/>
    <w:rsid w:val="00601A8E"/>
    <w:rsid w:val="0062033E"/>
    <w:rsid w:val="00624482"/>
    <w:rsid w:val="0064799C"/>
    <w:rsid w:val="00654156"/>
    <w:rsid w:val="00656CC9"/>
    <w:rsid w:val="00686E07"/>
    <w:rsid w:val="00687800"/>
    <w:rsid w:val="00693B53"/>
    <w:rsid w:val="006B47CA"/>
    <w:rsid w:val="006C7AAA"/>
    <w:rsid w:val="006D1C2A"/>
    <w:rsid w:val="006D264F"/>
    <w:rsid w:val="006D7B44"/>
    <w:rsid w:val="006E2A8D"/>
    <w:rsid w:val="006E7574"/>
    <w:rsid w:val="00703430"/>
    <w:rsid w:val="007069BE"/>
    <w:rsid w:val="00713273"/>
    <w:rsid w:val="00716EE8"/>
    <w:rsid w:val="007204D1"/>
    <w:rsid w:val="00742EA9"/>
    <w:rsid w:val="00745C86"/>
    <w:rsid w:val="00764603"/>
    <w:rsid w:val="0076604D"/>
    <w:rsid w:val="00790909"/>
    <w:rsid w:val="007B3B24"/>
    <w:rsid w:val="007B5A07"/>
    <w:rsid w:val="007D35F0"/>
    <w:rsid w:val="007D3E71"/>
    <w:rsid w:val="007E3530"/>
    <w:rsid w:val="007E5D6A"/>
    <w:rsid w:val="007E645D"/>
    <w:rsid w:val="007F75CA"/>
    <w:rsid w:val="00821E08"/>
    <w:rsid w:val="00826514"/>
    <w:rsid w:val="00834EFD"/>
    <w:rsid w:val="00844B24"/>
    <w:rsid w:val="0084515F"/>
    <w:rsid w:val="0085092D"/>
    <w:rsid w:val="00877D4C"/>
    <w:rsid w:val="00883903"/>
    <w:rsid w:val="0089763B"/>
    <w:rsid w:val="008B3273"/>
    <w:rsid w:val="008B5E2C"/>
    <w:rsid w:val="008B6AE3"/>
    <w:rsid w:val="008D1045"/>
    <w:rsid w:val="008E5996"/>
    <w:rsid w:val="008F257D"/>
    <w:rsid w:val="00901AE1"/>
    <w:rsid w:val="0090522F"/>
    <w:rsid w:val="009115AF"/>
    <w:rsid w:val="00913656"/>
    <w:rsid w:val="00916795"/>
    <w:rsid w:val="009205B4"/>
    <w:rsid w:val="00931429"/>
    <w:rsid w:val="00940610"/>
    <w:rsid w:val="00955B59"/>
    <w:rsid w:val="00973876"/>
    <w:rsid w:val="00992262"/>
    <w:rsid w:val="009926BC"/>
    <w:rsid w:val="009962C2"/>
    <w:rsid w:val="009A4319"/>
    <w:rsid w:val="009A6C3F"/>
    <w:rsid w:val="009B73F2"/>
    <w:rsid w:val="009C12BD"/>
    <w:rsid w:val="009C50FE"/>
    <w:rsid w:val="009D44DE"/>
    <w:rsid w:val="009D5F12"/>
    <w:rsid w:val="00A03E75"/>
    <w:rsid w:val="00A2559A"/>
    <w:rsid w:val="00A32BFA"/>
    <w:rsid w:val="00A3605C"/>
    <w:rsid w:val="00A45FCE"/>
    <w:rsid w:val="00A75671"/>
    <w:rsid w:val="00A773CC"/>
    <w:rsid w:val="00A9318B"/>
    <w:rsid w:val="00A94AC1"/>
    <w:rsid w:val="00AB18B7"/>
    <w:rsid w:val="00AC6DE2"/>
    <w:rsid w:val="00AD335D"/>
    <w:rsid w:val="00AE4408"/>
    <w:rsid w:val="00AF792B"/>
    <w:rsid w:val="00B10087"/>
    <w:rsid w:val="00B55D5E"/>
    <w:rsid w:val="00B6208D"/>
    <w:rsid w:val="00B751BE"/>
    <w:rsid w:val="00B94516"/>
    <w:rsid w:val="00BB2855"/>
    <w:rsid w:val="00BB47FA"/>
    <w:rsid w:val="00BC33B2"/>
    <w:rsid w:val="00BD19C1"/>
    <w:rsid w:val="00BD25B8"/>
    <w:rsid w:val="00C012E1"/>
    <w:rsid w:val="00C06BB4"/>
    <w:rsid w:val="00C10D20"/>
    <w:rsid w:val="00C12E0C"/>
    <w:rsid w:val="00C21916"/>
    <w:rsid w:val="00C457CA"/>
    <w:rsid w:val="00C4724D"/>
    <w:rsid w:val="00C57FB7"/>
    <w:rsid w:val="00C64370"/>
    <w:rsid w:val="00C65F3F"/>
    <w:rsid w:val="00C72414"/>
    <w:rsid w:val="00C8667B"/>
    <w:rsid w:val="00CA4CE3"/>
    <w:rsid w:val="00CD4F3F"/>
    <w:rsid w:val="00D1290B"/>
    <w:rsid w:val="00D311F8"/>
    <w:rsid w:val="00D36B52"/>
    <w:rsid w:val="00D377C8"/>
    <w:rsid w:val="00D41274"/>
    <w:rsid w:val="00D43BF3"/>
    <w:rsid w:val="00D610D7"/>
    <w:rsid w:val="00D767BB"/>
    <w:rsid w:val="00D900F3"/>
    <w:rsid w:val="00D939B0"/>
    <w:rsid w:val="00DB16E0"/>
    <w:rsid w:val="00DB2D6F"/>
    <w:rsid w:val="00DB2DF9"/>
    <w:rsid w:val="00DB722C"/>
    <w:rsid w:val="00DB7E63"/>
    <w:rsid w:val="00DC2055"/>
    <w:rsid w:val="00DD369D"/>
    <w:rsid w:val="00DD71E8"/>
    <w:rsid w:val="00DD7F83"/>
    <w:rsid w:val="00E0641E"/>
    <w:rsid w:val="00E06664"/>
    <w:rsid w:val="00E26A0E"/>
    <w:rsid w:val="00E304BC"/>
    <w:rsid w:val="00E32853"/>
    <w:rsid w:val="00E401F8"/>
    <w:rsid w:val="00E46425"/>
    <w:rsid w:val="00E47D0E"/>
    <w:rsid w:val="00E65018"/>
    <w:rsid w:val="00E806F2"/>
    <w:rsid w:val="00E94339"/>
    <w:rsid w:val="00E947F6"/>
    <w:rsid w:val="00E97563"/>
    <w:rsid w:val="00EB0B63"/>
    <w:rsid w:val="00EC25C2"/>
    <w:rsid w:val="00EC265C"/>
    <w:rsid w:val="00ED61CB"/>
    <w:rsid w:val="00EF476F"/>
    <w:rsid w:val="00F03985"/>
    <w:rsid w:val="00F06A72"/>
    <w:rsid w:val="00F136F0"/>
    <w:rsid w:val="00F20BBB"/>
    <w:rsid w:val="00F328AD"/>
    <w:rsid w:val="00F371DD"/>
    <w:rsid w:val="00F419AB"/>
    <w:rsid w:val="00F43BD8"/>
    <w:rsid w:val="00F47575"/>
    <w:rsid w:val="00F562F3"/>
    <w:rsid w:val="00F61AC4"/>
    <w:rsid w:val="00F74B89"/>
    <w:rsid w:val="00F75133"/>
    <w:rsid w:val="00F959A7"/>
    <w:rsid w:val="00FA3899"/>
    <w:rsid w:val="00FA4909"/>
    <w:rsid w:val="00FA5E12"/>
    <w:rsid w:val="00FA6751"/>
    <w:rsid w:val="00FB1048"/>
    <w:rsid w:val="00FB62C4"/>
    <w:rsid w:val="00FB7701"/>
    <w:rsid w:val="00FD1AC5"/>
    <w:rsid w:val="00FD5C7A"/>
    <w:rsid w:val="00FD5CF0"/>
    <w:rsid w:val="00FD6E2A"/>
    <w:rsid w:val="00FE25F1"/>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6A0E"/>
    <w:rPr>
      <w:sz w:val="24"/>
      <w:szCs w:val="24"/>
      <w:lang w:val="en-AU" w:eastAsia="zh-CN"/>
    </w:rPr>
  </w:style>
  <w:style w:type="paragraph" w:styleId="Titre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Titre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F06A72"/>
    <w:pPr>
      <w:keepNext/>
      <w:numPr>
        <w:ilvl w:val="2"/>
        <w:numId w:val="6"/>
      </w:numPr>
      <w:spacing w:before="240" w:after="60"/>
      <w:outlineLvl w:val="2"/>
    </w:pPr>
    <w:rPr>
      <w:rFonts w:ascii="Arial" w:hAnsi="Arial"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2"/>
      </w:numPr>
      <w:tabs>
        <w:tab w:val="clear" w:pos="1848"/>
        <w:tab w:val="num" w:pos="288"/>
      </w:tabs>
      <w:adjustRightInd w:val="0"/>
      <w:snapToGrid w:val="0"/>
      <w:spacing w:before="150" w:after="60"/>
      <w:ind w:left="289" w:hanging="289"/>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5"/>
      </w:numPr>
      <w:adjustRightInd w:val="0"/>
      <w:snapToGrid w:val="0"/>
      <w:spacing w:before="180" w:after="60"/>
      <w:ind w:left="289" w:hanging="289"/>
      <w:jc w:val="center"/>
    </w:pPr>
    <w:rPr>
      <w:smallCaps/>
      <w:sz w:val="20"/>
    </w:rPr>
  </w:style>
  <w:style w:type="table" w:styleId="Grilledutableau">
    <w:name w:val="Table Grid"/>
    <w:basedOn w:val="TableauNormal"/>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1"/>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Lgende">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Aucuneliste"/>
    <w:rsid w:val="00955B59"/>
    <w:pPr>
      <w:numPr>
        <w:numId w:val="4"/>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6"/>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paragraph" w:customStyle="1" w:styleId="FiliacinCOMNI">
    <w:name w:val="Filiación.COMNI"/>
    <w:basedOn w:val="Normal"/>
    <w:rsid w:val="00DB722C"/>
    <w:pPr>
      <w:widowControl w:val="0"/>
      <w:tabs>
        <w:tab w:val="left" w:pos="142"/>
      </w:tabs>
      <w:autoSpaceDE w:val="0"/>
      <w:autoSpaceDN w:val="0"/>
      <w:jc w:val="center"/>
    </w:pPr>
    <w:rPr>
      <w:rFonts w:eastAsia="Times New Roman"/>
      <w:strike/>
      <w:sz w:val="22"/>
      <w:szCs w:val="22"/>
      <w:lang w:val="es-ES_tradnl" w:eastAsia="es-ES"/>
    </w:rPr>
  </w:style>
  <w:style w:type="paragraph" w:styleId="Textedebulles">
    <w:name w:val="Balloon Text"/>
    <w:basedOn w:val="Normal"/>
    <w:link w:val="TextedebullesCar"/>
    <w:rsid w:val="00F371DD"/>
    <w:rPr>
      <w:rFonts w:ascii="Tahoma" w:hAnsi="Tahoma" w:cs="Tahoma"/>
      <w:sz w:val="16"/>
      <w:szCs w:val="16"/>
    </w:rPr>
  </w:style>
  <w:style w:type="character" w:customStyle="1" w:styleId="TextedebullesCar">
    <w:name w:val="Texte de bulles Car"/>
    <w:basedOn w:val="Policepardfaut"/>
    <w:link w:val="Textedebulles"/>
    <w:rsid w:val="00F371DD"/>
    <w:rPr>
      <w:rFonts w:ascii="Tahoma" w:hAnsi="Tahoma" w:cs="Tahoma"/>
      <w:sz w:val="16"/>
      <w:szCs w:val="16"/>
      <w:lang w:val="en-AU" w:eastAsia="zh-CN"/>
    </w:rPr>
  </w:style>
  <w:style w:type="paragraph" w:styleId="Textebrut">
    <w:name w:val="Plain Text"/>
    <w:basedOn w:val="Normal"/>
    <w:link w:val="TextebrutCar"/>
    <w:uiPriority w:val="99"/>
    <w:unhideWhenUsed/>
    <w:rsid w:val="001E6AB1"/>
    <w:rPr>
      <w:rFonts w:ascii="Consolas" w:eastAsia="Calibri" w:hAnsi="Consolas"/>
      <w:sz w:val="21"/>
      <w:szCs w:val="21"/>
      <w:lang w:val="it-IT" w:eastAsia="en-US"/>
    </w:rPr>
  </w:style>
  <w:style w:type="character" w:customStyle="1" w:styleId="TextebrutCar">
    <w:name w:val="Texte brut Car"/>
    <w:basedOn w:val="Policepardfaut"/>
    <w:link w:val="Textebrut"/>
    <w:uiPriority w:val="99"/>
    <w:rsid w:val="001E6AB1"/>
    <w:rPr>
      <w:rFonts w:ascii="Consolas" w:eastAsia="Calibri" w:hAnsi="Consolas"/>
      <w:sz w:val="21"/>
      <w:szCs w:val="21"/>
      <w:lang w:val="it-IT" w:eastAsia="en-US"/>
    </w:rPr>
  </w:style>
  <w:style w:type="paragraph" w:styleId="Paragraphedeliste">
    <w:name w:val="List Paragraph"/>
    <w:basedOn w:val="Normal"/>
    <w:uiPriority w:val="34"/>
    <w:qFormat/>
    <w:rsid w:val="00BC33B2"/>
    <w:pPr>
      <w:spacing w:after="200" w:line="276" w:lineRule="auto"/>
      <w:ind w:left="720"/>
      <w:contextualSpacing/>
    </w:pPr>
    <w:rPr>
      <w:rFonts w:asciiTheme="minorHAnsi" w:eastAsiaTheme="minorHAnsi" w:hAnsiTheme="minorHAnsi" w:cstheme="minorBidi"/>
      <w:sz w:val="22"/>
      <w:szCs w:val="22"/>
      <w:lang w:val="fr-FR" w:eastAsia="en-US"/>
    </w:rPr>
  </w:style>
  <w:style w:type="paragraph" w:styleId="En-tte">
    <w:name w:val="header"/>
    <w:basedOn w:val="Normal"/>
    <w:link w:val="En-tteCar"/>
    <w:rsid w:val="00121F6D"/>
    <w:pPr>
      <w:tabs>
        <w:tab w:val="center" w:pos="4536"/>
        <w:tab w:val="right" w:pos="9072"/>
      </w:tabs>
    </w:pPr>
  </w:style>
  <w:style w:type="character" w:customStyle="1" w:styleId="En-tteCar">
    <w:name w:val="En-tête Car"/>
    <w:basedOn w:val="Policepardfaut"/>
    <w:link w:val="En-tte"/>
    <w:rsid w:val="00121F6D"/>
    <w:rPr>
      <w:sz w:val="24"/>
      <w:szCs w:val="24"/>
      <w:lang w:val="en-AU" w:eastAsia="zh-CN"/>
    </w:rPr>
  </w:style>
  <w:style w:type="paragraph" w:styleId="Pieddepage">
    <w:name w:val="footer"/>
    <w:basedOn w:val="Normal"/>
    <w:link w:val="PieddepageCar"/>
    <w:rsid w:val="00121F6D"/>
    <w:pPr>
      <w:tabs>
        <w:tab w:val="center" w:pos="4536"/>
        <w:tab w:val="right" w:pos="9072"/>
      </w:tabs>
    </w:pPr>
  </w:style>
  <w:style w:type="character" w:customStyle="1" w:styleId="PieddepageCar">
    <w:name w:val="Pied de page Car"/>
    <w:basedOn w:val="Policepardfaut"/>
    <w:link w:val="Pieddepage"/>
    <w:rsid w:val="00121F6D"/>
    <w:rPr>
      <w:sz w:val="24"/>
      <w:szCs w:val="24"/>
      <w:lang w:val="en-AU" w:eastAsia="zh-CN"/>
    </w:rPr>
  </w:style>
</w:styles>
</file>

<file path=word/webSettings.xml><?xml version="1.0" encoding="utf-8"?>
<w:webSettings xmlns:r="http://schemas.openxmlformats.org/officeDocument/2006/relationships" xmlns:w="http://schemas.openxmlformats.org/wordprocessingml/2006/main">
  <w:divs>
    <w:div w:id="1493066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image" Target="media/image8.w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10.w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9.wmf"/><Relationship Id="rId28" Type="http://schemas.openxmlformats.org/officeDocument/2006/relationships/image" Target="media/image13.wmf"/><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oleObject" Target="embeddings/oleObject1.bin"/><Relationship Id="rId27" Type="http://schemas.openxmlformats.org/officeDocument/2006/relationships/image" Target="media/image12.wmf"/><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920901-9242-4578-AB79-C19C67B04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2126</Words>
  <Characters>11698</Characters>
  <Application>Microsoft Office Word</Application>
  <DocSecurity>0</DocSecurity>
  <Lines>97</Lines>
  <Paragraphs>27</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IEEE Paper Template in A4 (V1)</vt:lpstr>
      <vt:lpstr>IEEE Paper Template in A4 (V1)</vt:lpstr>
    </vt:vector>
  </TitlesOfParts>
  <Company>HP</Company>
  <LinksUpToDate>false</LinksUpToDate>
  <CharactersWithSpaces>13797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creator>Causal Productions</dc:creator>
  <cp:lastModifiedBy>Ahmed</cp:lastModifiedBy>
  <cp:revision>4</cp:revision>
  <cp:lastPrinted>2008-12-31T11:29:00Z</cp:lastPrinted>
  <dcterms:created xsi:type="dcterms:W3CDTF">2015-10-18T08:32:00Z</dcterms:created>
  <dcterms:modified xsi:type="dcterms:W3CDTF">2016-03-31T09:29:00Z</dcterms:modified>
</cp:coreProperties>
</file>