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D9" w:rsidRPr="00934196" w:rsidRDefault="00EC11ED" w:rsidP="00F54ECA">
      <w:pPr>
        <w:pStyle w:val="IEEEAuthorName"/>
        <w:rPr>
          <w:rFonts w:eastAsia="MS Mincho"/>
          <w:noProof/>
          <w:sz w:val="48"/>
          <w:szCs w:val="48"/>
          <w:lang w:val="en-US" w:eastAsia="en-US"/>
        </w:rPr>
      </w:pPr>
      <w:r w:rsidRPr="00934196">
        <w:rPr>
          <w:rFonts w:eastAsia="MS Mincho"/>
          <w:noProof/>
          <w:sz w:val="48"/>
          <w:szCs w:val="48"/>
          <w:lang w:val="en-US" w:eastAsia="en-US"/>
        </w:rPr>
        <w:t>PV/wind distributed system for urban electrification</w:t>
      </w:r>
      <w:r w:rsidR="00636DF3" w:rsidRPr="00934196">
        <w:rPr>
          <w:rFonts w:eastAsia="MS Mincho"/>
          <w:noProof/>
          <w:sz w:val="48"/>
          <w:szCs w:val="48"/>
          <w:lang w:val="en-US" w:eastAsia="en-US"/>
        </w:rPr>
        <w:t>:</w:t>
      </w:r>
    </w:p>
    <w:p w:rsidR="00636DF3" w:rsidRPr="00934196" w:rsidRDefault="00636DF3" w:rsidP="00636DF3">
      <w:pPr>
        <w:rPr>
          <w:rFonts w:eastAsia="MS Mincho"/>
          <w:noProof/>
          <w:sz w:val="48"/>
          <w:szCs w:val="48"/>
        </w:rPr>
      </w:pPr>
      <w:r w:rsidRPr="00934196">
        <w:rPr>
          <w:rFonts w:eastAsia="MS Mincho"/>
          <w:noProof/>
          <w:sz w:val="48"/>
          <w:szCs w:val="48"/>
        </w:rPr>
        <w:t xml:space="preserve">Techno-economic </w:t>
      </w:r>
      <w:r w:rsidR="00BE06C0" w:rsidRPr="00934196">
        <w:rPr>
          <w:rFonts w:eastAsia="MS Mincho"/>
          <w:noProof/>
          <w:sz w:val="48"/>
          <w:szCs w:val="48"/>
        </w:rPr>
        <w:t>feasibility</w:t>
      </w:r>
      <w:r w:rsidR="00803423">
        <w:rPr>
          <w:rFonts w:eastAsia="MS Mincho"/>
          <w:noProof/>
          <w:sz w:val="48"/>
          <w:szCs w:val="48"/>
        </w:rPr>
        <w:t xml:space="preserve"> study</w:t>
      </w:r>
      <w:r w:rsidR="00C629DB" w:rsidRPr="00934196">
        <w:rPr>
          <w:rFonts w:eastAsia="MS Mincho"/>
          <w:noProof/>
          <w:sz w:val="48"/>
          <w:szCs w:val="48"/>
        </w:rPr>
        <w:t xml:space="preserve"> </w:t>
      </w:r>
    </w:p>
    <w:p w:rsidR="00636DF3" w:rsidRPr="00636DF3" w:rsidRDefault="00636DF3" w:rsidP="00636DF3">
      <w:pPr>
        <w:rPr>
          <w:rFonts w:eastAsia="MS Mincho"/>
          <w:noProof/>
          <w:color w:val="FF0000"/>
          <w:sz w:val="48"/>
          <w:szCs w:val="48"/>
        </w:rPr>
      </w:pPr>
    </w:p>
    <w:p w:rsidR="001F2193" w:rsidRPr="00E52766" w:rsidRDefault="001F2193" w:rsidP="006E491A">
      <w:pPr>
        <w:pStyle w:val="IEEEAuthorName"/>
        <w:rPr>
          <w:vertAlign w:val="superscript"/>
          <w:lang w:val="en-US"/>
        </w:rPr>
      </w:pPr>
      <w:r w:rsidRPr="00E52766">
        <w:rPr>
          <w:lang w:val="en-US"/>
        </w:rPr>
        <w:t xml:space="preserve"> Naoual Seddaoui</w:t>
      </w:r>
      <w:r w:rsidR="00F64B18" w:rsidRPr="00E52766">
        <w:rPr>
          <w:vertAlign w:val="superscript"/>
          <w:lang w:val="en-US"/>
        </w:rPr>
        <w:t>1</w:t>
      </w:r>
      <w:r w:rsidRPr="00E52766">
        <w:rPr>
          <w:lang w:val="en-US"/>
        </w:rPr>
        <w:t>, H</w:t>
      </w:r>
      <w:r w:rsidR="00F64B18" w:rsidRPr="00E52766">
        <w:rPr>
          <w:lang w:val="en-US"/>
        </w:rPr>
        <w:t>ocine Belmili</w:t>
      </w:r>
      <w:r w:rsidR="00F64B18" w:rsidRPr="00E52766">
        <w:rPr>
          <w:vertAlign w:val="superscript"/>
          <w:lang w:val="en-US"/>
        </w:rPr>
        <w:t>1</w:t>
      </w:r>
      <w:r w:rsidR="00F64B18" w:rsidRPr="00E52766">
        <w:rPr>
          <w:lang w:val="en-US"/>
        </w:rPr>
        <w:t>, Lazhar Rahmani</w:t>
      </w:r>
      <w:r w:rsidR="00F64B18" w:rsidRPr="00E52766">
        <w:rPr>
          <w:vertAlign w:val="superscript"/>
          <w:lang w:val="en-US"/>
        </w:rPr>
        <w:t>2</w:t>
      </w:r>
    </w:p>
    <w:p w:rsidR="006E491A" w:rsidRPr="003B248B" w:rsidRDefault="00590D1A" w:rsidP="00BE12DA">
      <w:pPr>
        <w:pStyle w:val="IEEEAuthorAffiliation"/>
        <w:rPr>
          <w:lang w:val="fr-FR"/>
        </w:rPr>
      </w:pPr>
      <w:r w:rsidRPr="00590D1A">
        <w:rPr>
          <w:vertAlign w:val="superscript"/>
          <w:lang w:val="fr-FR"/>
        </w:rPr>
        <w:t>1</w:t>
      </w:r>
      <w:r w:rsidR="001F2193" w:rsidRPr="003B248B">
        <w:rPr>
          <w:lang w:val="fr-FR"/>
        </w:rPr>
        <w:t xml:space="preserve">Unité de Développement des Equipements Solaires, UDES, Centre de Développement des Energies Renouvelables, </w:t>
      </w:r>
    </w:p>
    <w:p w:rsidR="001F2193" w:rsidRPr="00BE12DA" w:rsidRDefault="001F2193" w:rsidP="00BE12DA">
      <w:pPr>
        <w:pStyle w:val="IEEEAuthorAffiliation"/>
        <w:rPr>
          <w:lang w:val="fr-FR"/>
        </w:rPr>
      </w:pPr>
      <w:r w:rsidRPr="00BE12DA">
        <w:rPr>
          <w:lang w:val="fr-FR"/>
        </w:rPr>
        <w:t>CDER, 42415, Tipaza, Algérie</w:t>
      </w:r>
      <w:r w:rsidR="00BE12DA" w:rsidRPr="00BE12DA">
        <w:rPr>
          <w:lang w:val="fr-FR"/>
        </w:rPr>
        <w:t xml:space="preserve"> </w:t>
      </w:r>
      <w:hyperlink r:id="rId8" w:history="1">
        <w:r w:rsidRPr="00BE12DA">
          <w:rPr>
            <w:lang w:val="fr-FR"/>
          </w:rPr>
          <w:t>nawelseddaoui@yahoo.com</w:t>
        </w:r>
      </w:hyperlink>
      <w:r w:rsidR="00BE12DA">
        <w:rPr>
          <w:lang w:val="fr-FR"/>
        </w:rPr>
        <w:t xml:space="preserve">, </w:t>
      </w:r>
      <w:r w:rsidRPr="003B248B">
        <w:rPr>
          <w:lang w:val="fr-FR"/>
        </w:rPr>
        <w:t xml:space="preserve">belmilih@yahoo.fr </w:t>
      </w:r>
    </w:p>
    <w:p w:rsidR="001F2193" w:rsidRPr="001F2193" w:rsidRDefault="00590D1A" w:rsidP="001F2193">
      <w:pPr>
        <w:pStyle w:val="IEEEAuthorAffiliation"/>
        <w:rPr>
          <w:lang w:val="fr-FR"/>
        </w:rPr>
      </w:pPr>
      <w:r>
        <w:rPr>
          <w:vertAlign w:val="superscript"/>
          <w:lang w:val="fr-FR"/>
        </w:rPr>
        <w:t>2</w:t>
      </w:r>
      <w:r w:rsidR="001F2193" w:rsidRPr="001F2193">
        <w:rPr>
          <w:lang w:val="fr-FR"/>
        </w:rPr>
        <w:t>Laboratoire d’Automatique de Sétif, Département d'électrotechnique,  Université de Sétif, Algérie</w:t>
      </w:r>
    </w:p>
    <w:p w:rsidR="001F2193" w:rsidRPr="00AD6D63" w:rsidRDefault="001F2193" w:rsidP="001F2193">
      <w:pPr>
        <w:pStyle w:val="IEEEAuthorEmail"/>
        <w:rPr>
          <w:lang w:val="fr-FR"/>
        </w:rPr>
      </w:pPr>
      <w:r w:rsidRPr="00AD6D63">
        <w:rPr>
          <w:lang w:val="fr-FR"/>
        </w:rPr>
        <w:t>Lazhar_rah@yahoo.fr</w:t>
      </w:r>
    </w:p>
    <w:p w:rsidR="008861E0" w:rsidRPr="00AD6D63" w:rsidRDefault="008861E0" w:rsidP="00825560">
      <w:pPr>
        <w:pStyle w:val="Author"/>
        <w:jc w:val="both"/>
        <w:rPr>
          <w:rFonts w:eastAsia="MS Mincho"/>
          <w:lang w:val="fr-FR"/>
        </w:rPr>
        <w:sectPr w:rsidR="008861E0" w:rsidRPr="00AD6D63" w:rsidSect="00E52766">
          <w:headerReference w:type="even" r:id="rId9"/>
          <w:headerReference w:type="default" r:id="rId10"/>
          <w:footerReference w:type="even" r:id="rId11"/>
          <w:footerReference w:type="default" r:id="rId12"/>
          <w:headerReference w:type="first" r:id="rId13"/>
          <w:footerReference w:type="first" r:id="rId14"/>
          <w:pgSz w:w="12240" w:h="15840" w:code="1"/>
          <w:pgMar w:top="1080" w:right="893" w:bottom="1440" w:left="893" w:header="284" w:footer="720" w:gutter="0"/>
          <w:cols w:space="720"/>
          <w:titlePg/>
          <w:docGrid w:linePitch="360"/>
        </w:sectPr>
      </w:pPr>
    </w:p>
    <w:p w:rsidR="008861E0" w:rsidRPr="00AD6D63" w:rsidRDefault="008861E0" w:rsidP="001F2193">
      <w:pPr>
        <w:pStyle w:val="Affiliation"/>
        <w:jc w:val="both"/>
        <w:rPr>
          <w:lang w:val="fr-FR"/>
        </w:rPr>
        <w:sectPr w:rsidR="008861E0" w:rsidRPr="00AD6D63" w:rsidSect="00E52766">
          <w:type w:val="continuous"/>
          <w:pgSz w:w="12240" w:h="15840" w:code="1"/>
          <w:pgMar w:top="1080" w:right="893" w:bottom="1440" w:left="893" w:header="284" w:footer="720" w:gutter="0"/>
          <w:cols w:num="2" w:space="720" w:equalWidth="0">
            <w:col w:w="4701" w:space="1069"/>
            <w:col w:w="4684"/>
          </w:cols>
          <w:docGrid w:linePitch="360"/>
        </w:sectPr>
      </w:pPr>
    </w:p>
    <w:p w:rsidR="00A907BB" w:rsidRPr="00AD6D63" w:rsidRDefault="001F2193" w:rsidP="001F2193">
      <w:pPr>
        <w:pStyle w:val="Affiliation"/>
        <w:jc w:val="left"/>
        <w:rPr>
          <w:lang w:val="fr-FR"/>
        </w:rPr>
        <w:sectPr w:rsidR="00A907BB" w:rsidRPr="00AD6D63" w:rsidSect="00E52766">
          <w:type w:val="continuous"/>
          <w:pgSz w:w="12240" w:h="15840" w:code="1"/>
          <w:pgMar w:top="1080" w:right="893" w:bottom="1440" w:left="893" w:header="284" w:footer="720" w:gutter="0"/>
          <w:cols w:space="720"/>
          <w:docGrid w:linePitch="360"/>
        </w:sectPr>
      </w:pPr>
      <w:r w:rsidRPr="00AD6D63">
        <w:rPr>
          <w:lang w:val="fr-FR"/>
        </w:rPr>
        <w:lastRenderedPageBreak/>
        <w:t xml:space="preserve">                </w:t>
      </w:r>
    </w:p>
    <w:p w:rsidR="00BE12DA" w:rsidRPr="004306A1" w:rsidRDefault="009909C8" w:rsidP="00926593">
      <w:pPr>
        <w:pStyle w:val="Abstract"/>
        <w:ind w:firstLine="270"/>
        <w:rPr>
          <w:lang w:val="fr-FR"/>
        </w:rPr>
      </w:pPr>
      <w:r w:rsidRPr="004306A1">
        <w:rPr>
          <w:rFonts w:eastAsia="MS Mincho"/>
          <w:i/>
          <w:iCs/>
          <w:lang w:val="fr-FR"/>
        </w:rPr>
        <w:lastRenderedPageBreak/>
        <w:t>Abstract</w:t>
      </w:r>
      <w:r w:rsidR="004306A1" w:rsidRPr="004306A1">
        <w:rPr>
          <w:rFonts w:eastAsia="MS Mincho"/>
          <w:lang w:val="fr-FR"/>
        </w:rPr>
        <w:t>-</w:t>
      </w:r>
    </w:p>
    <w:p w:rsidR="0075552A" w:rsidRPr="004306A1" w:rsidRDefault="0075552A" w:rsidP="004306A1">
      <w:pPr>
        <w:pStyle w:val="Corpsdetexte"/>
        <w:ind w:firstLine="270"/>
        <w:rPr>
          <w:rFonts w:eastAsia="MS Mincho"/>
          <w:sz w:val="22"/>
          <w:szCs w:val="22"/>
        </w:rPr>
      </w:pPr>
      <w:r w:rsidRPr="004306A1">
        <w:rPr>
          <w:sz w:val="22"/>
          <w:szCs w:val="22"/>
        </w:rPr>
        <w:t xml:space="preserve">The present paper discusses the techno-economic feasibility of a microgrid PV/Wind distributed system to electrify urban area. The studied topology considered as a small-scale system, it consists </w:t>
      </w:r>
      <w:r w:rsidR="00AD6D63" w:rsidRPr="004306A1">
        <w:rPr>
          <w:sz w:val="22"/>
          <w:szCs w:val="22"/>
        </w:rPr>
        <w:t>of</w:t>
      </w:r>
      <w:r w:rsidRPr="004306A1">
        <w:rPr>
          <w:sz w:val="22"/>
          <w:szCs w:val="22"/>
        </w:rPr>
        <w:t xml:space="preserve"> solar photovoltaic </w:t>
      </w:r>
      <w:r w:rsidR="00AD6D63" w:rsidRPr="004306A1">
        <w:rPr>
          <w:sz w:val="22"/>
          <w:szCs w:val="22"/>
        </w:rPr>
        <w:t xml:space="preserve">generator </w:t>
      </w:r>
      <w:r w:rsidRPr="004306A1">
        <w:rPr>
          <w:sz w:val="22"/>
          <w:szCs w:val="22"/>
        </w:rPr>
        <w:t>(</w:t>
      </w:r>
      <w:r w:rsidR="00AD6D63" w:rsidRPr="004306A1">
        <w:rPr>
          <w:sz w:val="22"/>
          <w:szCs w:val="22"/>
        </w:rPr>
        <w:t>G</w:t>
      </w:r>
      <w:r w:rsidRPr="004306A1">
        <w:rPr>
          <w:sz w:val="22"/>
          <w:szCs w:val="22"/>
        </w:rPr>
        <w:t>PV), small wind turbines (SWT) and storage tanks as subsystems. The produced energy link to a DC-bus and via inverters can supply different loads</w:t>
      </w:r>
      <w:r w:rsidR="00AD6D63" w:rsidRPr="004306A1">
        <w:rPr>
          <w:sz w:val="22"/>
          <w:szCs w:val="22"/>
        </w:rPr>
        <w:t>.</w:t>
      </w:r>
      <w:r w:rsidRPr="004306A1">
        <w:rPr>
          <w:sz w:val="22"/>
          <w:szCs w:val="22"/>
        </w:rPr>
        <w:t xml:space="preserve"> </w:t>
      </w:r>
      <w:r w:rsidR="00AD6D63" w:rsidRPr="004306A1">
        <w:rPr>
          <w:sz w:val="22"/>
          <w:szCs w:val="22"/>
        </w:rPr>
        <w:t>T</w:t>
      </w:r>
      <w:r w:rsidRPr="004306A1">
        <w:rPr>
          <w:sz w:val="22"/>
          <w:szCs w:val="22"/>
        </w:rPr>
        <w:t xml:space="preserve">he excess of energy is stored in batteries. The feasibility study to extend the distributed system to another microgrid is established, which </w:t>
      </w:r>
      <w:r w:rsidRPr="004306A1">
        <w:rPr>
          <w:rFonts w:eastAsia="MS Mincho"/>
          <w:sz w:val="22"/>
          <w:szCs w:val="22"/>
        </w:rPr>
        <w:t>depends greatly on the energy excess and the distance from this one</w:t>
      </w:r>
      <w:r w:rsidR="00350D85" w:rsidRPr="004306A1">
        <w:rPr>
          <w:rFonts w:eastAsia="MS Mincho"/>
          <w:sz w:val="22"/>
          <w:szCs w:val="22"/>
        </w:rPr>
        <w:t>. This study is performed by the sensitivity analysis of breakeven microgrid extension.</w:t>
      </w:r>
    </w:p>
    <w:p w:rsidR="0075552A" w:rsidRPr="00855808" w:rsidRDefault="004306A1" w:rsidP="00855808">
      <w:pPr>
        <w:pStyle w:val="keywords"/>
        <w:rPr>
          <w:rFonts w:eastAsia="MS Mincho"/>
          <w:b w:val="0"/>
          <w:bCs w:val="0"/>
          <w:i w:val="0"/>
          <w:iCs w:val="0"/>
          <w:noProof w:val="0"/>
          <w:spacing w:val="-1"/>
          <w:sz w:val="20"/>
          <w:szCs w:val="20"/>
        </w:rPr>
      </w:pPr>
      <w:r>
        <w:rPr>
          <w:rFonts w:eastAsia="MS Mincho"/>
        </w:rPr>
        <w:t xml:space="preserve">Keywords - </w:t>
      </w:r>
      <w:r w:rsidR="0075552A">
        <w:rPr>
          <w:rFonts w:eastAsia="MS Mincho"/>
          <w:b w:val="0"/>
          <w:bCs w:val="0"/>
          <w:i w:val="0"/>
          <w:iCs w:val="0"/>
          <w:noProof w:val="0"/>
          <w:spacing w:val="-1"/>
          <w:sz w:val="20"/>
          <w:szCs w:val="20"/>
        </w:rPr>
        <w:t>Urba</w:t>
      </w:r>
      <w:r w:rsidR="0075552A" w:rsidRPr="00185F38">
        <w:rPr>
          <w:rFonts w:eastAsia="MS Mincho"/>
          <w:b w:val="0"/>
          <w:bCs w:val="0"/>
          <w:i w:val="0"/>
          <w:iCs w:val="0"/>
          <w:noProof w:val="0"/>
          <w:spacing w:val="-1"/>
          <w:sz w:val="20"/>
          <w:szCs w:val="20"/>
        </w:rPr>
        <w:t xml:space="preserve">n electrification, renewable energy, </w:t>
      </w:r>
      <w:r w:rsidR="00C4344E">
        <w:rPr>
          <w:rFonts w:eastAsia="MS Mincho"/>
          <w:b w:val="0"/>
          <w:bCs w:val="0"/>
          <w:i w:val="0"/>
          <w:iCs w:val="0"/>
          <w:noProof w:val="0"/>
          <w:spacing w:val="-1"/>
          <w:sz w:val="20"/>
          <w:szCs w:val="20"/>
        </w:rPr>
        <w:t xml:space="preserve">  </w:t>
      </w:r>
      <w:r w:rsidR="008F254D">
        <w:rPr>
          <w:rFonts w:eastAsia="MS Mincho"/>
          <w:b w:val="0"/>
          <w:bCs w:val="0"/>
          <w:i w:val="0"/>
          <w:iCs w:val="0"/>
          <w:noProof w:val="0"/>
          <w:spacing w:val="-1"/>
          <w:sz w:val="20"/>
          <w:szCs w:val="20"/>
        </w:rPr>
        <w:t xml:space="preserve">PV-Wind </w:t>
      </w:r>
      <w:r w:rsidR="0075552A" w:rsidRPr="00185F38">
        <w:rPr>
          <w:rFonts w:eastAsia="MS Mincho"/>
          <w:b w:val="0"/>
          <w:bCs w:val="0"/>
          <w:i w:val="0"/>
          <w:iCs w:val="0"/>
          <w:noProof w:val="0"/>
          <w:spacing w:val="-1"/>
          <w:sz w:val="20"/>
          <w:szCs w:val="20"/>
        </w:rPr>
        <w:t>distributed System, microgrid, feasibility</w:t>
      </w:r>
      <w:r w:rsidR="00AD6D63">
        <w:rPr>
          <w:rFonts w:eastAsia="MS Mincho"/>
          <w:b w:val="0"/>
          <w:bCs w:val="0"/>
          <w:i w:val="0"/>
          <w:iCs w:val="0"/>
          <w:noProof w:val="0"/>
          <w:spacing w:val="-1"/>
          <w:sz w:val="20"/>
          <w:szCs w:val="20"/>
        </w:rPr>
        <w:t xml:space="preserve"> study</w:t>
      </w:r>
      <w:r w:rsidR="0075552A" w:rsidRPr="00185F38">
        <w:rPr>
          <w:rFonts w:eastAsia="MS Mincho"/>
          <w:b w:val="0"/>
          <w:bCs w:val="0"/>
          <w:i w:val="0"/>
          <w:iCs w:val="0"/>
          <w:noProof w:val="0"/>
          <w:spacing w:val="-1"/>
          <w:sz w:val="20"/>
          <w:szCs w:val="20"/>
        </w:rPr>
        <w:t>.</w:t>
      </w:r>
    </w:p>
    <w:p w:rsidR="00C4344E" w:rsidRDefault="00C4344E" w:rsidP="00251E42">
      <w:pPr>
        <w:pStyle w:val="Titre1"/>
      </w:pPr>
    </w:p>
    <w:p w:rsidR="00C4344E" w:rsidRPr="00C4344E" w:rsidRDefault="00C4344E" w:rsidP="00C4344E">
      <w:pPr>
        <w:sectPr w:rsidR="00C4344E" w:rsidRPr="00C4344E" w:rsidSect="00E52766">
          <w:type w:val="continuous"/>
          <w:pgSz w:w="12240" w:h="15840" w:code="1"/>
          <w:pgMar w:top="1080" w:right="893" w:bottom="1440" w:left="893" w:header="284" w:footer="720" w:gutter="0"/>
          <w:cols w:space="720"/>
          <w:docGrid w:linePitch="360"/>
        </w:sectPr>
      </w:pPr>
    </w:p>
    <w:p w:rsidR="006A7BE3" w:rsidRPr="005C1518" w:rsidRDefault="009909C8" w:rsidP="00251E42">
      <w:pPr>
        <w:pStyle w:val="Titre1"/>
      </w:pPr>
      <w:r w:rsidRPr="006A7BE3">
        <w:lastRenderedPageBreak/>
        <w:t xml:space="preserve"> Introduction </w:t>
      </w:r>
    </w:p>
    <w:p w:rsidR="00C80021" w:rsidRPr="00C80021" w:rsidRDefault="00C80021" w:rsidP="00C80021">
      <w:pPr>
        <w:pStyle w:val="IEEEParagraph"/>
      </w:pPr>
      <w:r w:rsidRPr="00C80021">
        <w:t>Renewable energy sou</w:t>
      </w:r>
      <w:r>
        <w:t>rces such as wind and solar</w:t>
      </w:r>
      <w:r w:rsidR="00B00256">
        <w:t xml:space="preserve"> </w:t>
      </w:r>
      <w:r>
        <w:t xml:space="preserve">are </w:t>
      </w:r>
      <w:r w:rsidRPr="00C80021">
        <w:t>becoming more affordable and viable alternatives for electricity generation. However, such sources when explored independently are not completely reliable because of the unpredictable nature. Today, new advances in technology and new directions in electricity regulation encourage a significant increase of hybrid distributed generation resources around the world. Distributed Generation systems, powered by micro sources such as fuel cells, photovoltaic cells, and wind turbines, have been gaining popularity among the industry and utilities due to their higher operating efficiencies, improved reliabilities</w:t>
      </w:r>
      <w:r w:rsidR="00DE4D72">
        <w:t>, and lower emission levels</w:t>
      </w:r>
      <w:r w:rsidR="00AD6D63">
        <w:t xml:space="preserve"> </w:t>
      </w:r>
      <w:r w:rsidR="00DE4D72">
        <w:t>[</w:t>
      </w:r>
      <w:r w:rsidR="000F3ECD" w:rsidRPr="00DE4D72">
        <w:t>1</w:t>
      </w:r>
      <w:r w:rsidRPr="00C80021">
        <w:t>]</w:t>
      </w:r>
      <w:r w:rsidR="00AD6D63">
        <w:t>.</w:t>
      </w:r>
    </w:p>
    <w:p w:rsidR="00C80021" w:rsidRPr="00C80021" w:rsidRDefault="00C80021" w:rsidP="00A666C7">
      <w:pPr>
        <w:pStyle w:val="IEEEParagraph"/>
        <w:rPr>
          <w:lang w:val="en-US"/>
        </w:rPr>
      </w:pPr>
    </w:p>
    <w:p w:rsidR="00B670A9" w:rsidRPr="00C80021" w:rsidRDefault="00F30A9B" w:rsidP="00C80021">
      <w:pPr>
        <w:pStyle w:val="IEEEParagraph"/>
      </w:pPr>
      <w:r w:rsidRPr="00490DEE">
        <w:t xml:space="preserve"> </w:t>
      </w:r>
      <w:r w:rsidR="00C80021" w:rsidRPr="00C80021">
        <w:t>Wind and solar power generation are two of the most promising renewable power generation technologies. The growth of wind and photovoltaic power generation systems has exceeded the most optimistic estimation. Nevertheless, because different renewable energy sources can complement each other, hybrid distributed systems have great potential to provide higher quality and more reliable power to customers than a system based on a single resource.  Because of that, hybrid distributed systems have caught</w:t>
      </w:r>
      <w:r w:rsidR="00DE4D72">
        <w:t xml:space="preserve"> worldwide research attention [</w:t>
      </w:r>
      <w:r w:rsidR="000F3ECD" w:rsidRPr="00DE4D72">
        <w:t>2</w:t>
      </w:r>
      <w:r w:rsidR="00C80021" w:rsidRPr="00C80021">
        <w:t>]</w:t>
      </w:r>
      <w:r w:rsidR="00AD6D63">
        <w:t>.</w:t>
      </w:r>
    </w:p>
    <w:p w:rsidR="000D38D1" w:rsidRDefault="000D38D1" w:rsidP="00355F4F">
      <w:pPr>
        <w:pStyle w:val="IEEEParagraph"/>
      </w:pPr>
      <w:r w:rsidRPr="00F17E4B">
        <w:t xml:space="preserve">The techno-economic analysis of the </w:t>
      </w:r>
      <w:r>
        <w:t>distributed</w:t>
      </w:r>
      <w:r w:rsidRPr="00F17E4B">
        <w:t xml:space="preserve"> system</w:t>
      </w:r>
      <w:r>
        <w:t>s</w:t>
      </w:r>
      <w:r w:rsidRPr="00F17E4B">
        <w:t xml:space="preserve"> is essential for the efficient utilization of renewable energy </w:t>
      </w:r>
      <w:r w:rsidRPr="00F17E4B">
        <w:lastRenderedPageBreak/>
        <w:t xml:space="preserve">resources. The optimization of </w:t>
      </w:r>
      <w:r w:rsidR="00BE06C0">
        <w:t>distributed</w:t>
      </w:r>
      <w:r w:rsidRPr="00F17E4B">
        <w:t xml:space="preserve"> renewable energy systems looks into the process of selecting the best components and its sizing with appropriate operation strategy to provide cheap, efficient, reliable and cost effective alternative energy. While the expected reliability from a stand-alone hybrid system constitutes an important criterion in optimization, the cost of the system is the governing factor. Therefore, relationship between the system reliability and cost should be closely studied so that an optimum solution can be attained [</w:t>
      </w:r>
      <w:r w:rsidR="00355F4F">
        <w:t>3</w:t>
      </w:r>
      <w:r w:rsidRPr="00F17E4B">
        <w:t>].</w:t>
      </w:r>
    </w:p>
    <w:p w:rsidR="000D38D1" w:rsidRDefault="000D38D1" w:rsidP="003978F9">
      <w:pPr>
        <w:pStyle w:val="IEEEParagraph"/>
      </w:pPr>
      <w:r>
        <w:t>For that, m</w:t>
      </w:r>
      <w:r w:rsidRPr="00F17E4B">
        <w:t xml:space="preserve">any researchers have studied PV-wind </w:t>
      </w:r>
      <w:r>
        <w:t>distributed</w:t>
      </w:r>
      <w:r w:rsidRPr="00F17E4B">
        <w:t xml:space="preserve"> energy systems that include system performance and cost analysis. Among these: Markvart has studied a PV/ Wind hybrid system and determined the sizes of the PV array and wind turbine, by using the measured values of solar and wind energy at a given location [</w:t>
      </w:r>
      <w:r w:rsidR="003978F9">
        <w:t>4</w:t>
      </w:r>
      <w:r w:rsidRPr="00F17E4B">
        <w:t>].  Another technique for the sizing of stand- alone hybrid photovoltaic–wind systems has been developed by Bagul et al. [</w:t>
      </w:r>
      <w:r w:rsidR="003978F9">
        <w:t>5</w:t>
      </w:r>
      <w:r w:rsidRPr="00F17E4B">
        <w:t>]. This technique has important advantages over the original three event techniques: A probabilistic approach is used to get to the results. A general method has been developed to determine the sizing and the operation control of hybrid systems. The operation control and sizing selection method is based on genetic optimization techniques [</w:t>
      </w:r>
      <w:r w:rsidR="003978F9">
        <w:t>6</w:t>
      </w:r>
      <w:r w:rsidRPr="00F17E4B">
        <w:t>]. Kellogg et al. have developed a numerical algorithm for generation unit sizing hybrid PV/wind power generating as stand-alone systems [</w:t>
      </w:r>
      <w:r w:rsidR="003978F9">
        <w:t>7</w:t>
      </w:r>
      <w:r w:rsidRPr="00F17E4B">
        <w:t>]. Marwali et al. proposed a methodology for cost calculating production of hybrid systems [</w:t>
      </w:r>
      <w:r w:rsidR="003978F9">
        <w:t>8</w:t>
      </w:r>
      <w:r w:rsidRPr="00F17E4B">
        <w:t xml:space="preserve">]. Also a </w:t>
      </w:r>
      <w:r w:rsidRPr="00F17E4B">
        <w:lastRenderedPageBreak/>
        <w:t>probabilistic performance assessment method was developed by Karaki et al. [</w:t>
      </w:r>
      <w:r w:rsidR="003978F9">
        <w:t>9</w:t>
      </w:r>
      <w:r w:rsidRPr="00F17E4B">
        <w:t>]. A techno-economic analysis for stand-alone PV/wind hybrid energy system is presented by Celik [</w:t>
      </w:r>
      <w:r w:rsidR="003978F9">
        <w:t>10</w:t>
      </w:r>
      <w:r w:rsidR="00855808">
        <w:t>]</w:t>
      </w:r>
      <w:r w:rsidRPr="00F17E4B">
        <w:t>. Also, neural network and genetic algorithm may be used and combined for sizing and controlling hybrid energy system to giving optimum solution [</w:t>
      </w:r>
      <w:r w:rsidR="003978F9">
        <w:t>11</w:t>
      </w:r>
      <w:r w:rsidRPr="00F17E4B">
        <w:t>,1</w:t>
      </w:r>
      <w:r w:rsidR="003978F9">
        <w:t>2</w:t>
      </w:r>
      <w:r w:rsidRPr="00F17E4B">
        <w:t xml:space="preserve">]. A detailed sizing method of stand-alone Photovoltaic–Wind hybrid systems is proposed and evaluated by the design and the development of flexible </w:t>
      </w:r>
      <w:r w:rsidRPr="00844FC3">
        <w:t>software basing on techno-economic analysis and using Object-Oriented Programming is proposed by Belmili et al. [</w:t>
      </w:r>
      <w:r>
        <w:t>1</w:t>
      </w:r>
      <w:r w:rsidR="003978F9">
        <w:t>3</w:t>
      </w:r>
      <w:r w:rsidRPr="00844FC3">
        <w:t>]. The optimal sizing of a standalone hybrid system that enables the minimization of the cost was implemented by Koutroulis et al., using genetic algorithms [</w:t>
      </w:r>
      <w:r>
        <w:t>1</w:t>
      </w:r>
      <w:r w:rsidR="003978F9">
        <w:t>4</w:t>
      </w:r>
      <w:r w:rsidRPr="00844FC3">
        <w:t>]. According to their results, it was verified that hybrid solar-wind systems lower the system costs in comparison with the solar/wind only systems.</w:t>
      </w:r>
    </w:p>
    <w:p w:rsidR="00CB14CB" w:rsidRPr="009E0377" w:rsidRDefault="000D38D1" w:rsidP="003978F9">
      <w:pPr>
        <w:pStyle w:val="IEEEParagraph"/>
      </w:pPr>
      <w:r w:rsidRPr="009E0377">
        <w:t xml:space="preserve">In this paper, a laboratory-scale distributed system </w:t>
      </w:r>
      <w:r w:rsidR="00055FE8">
        <w:t>realized in the research unit</w:t>
      </w:r>
      <w:r w:rsidR="00055FE8" w:rsidRPr="00055FE8">
        <w:rPr>
          <w:rFonts w:eastAsia="MS Mincho"/>
        </w:rPr>
        <w:t xml:space="preserve"> </w:t>
      </w:r>
      <w:r w:rsidR="00055FE8" w:rsidRPr="00055FE8">
        <w:rPr>
          <w:lang w:val="en-US"/>
        </w:rPr>
        <w:t>(</w:t>
      </w:r>
      <w:r w:rsidR="00055FE8" w:rsidRPr="00055FE8">
        <w:rPr>
          <w:i/>
          <w:lang w:val="en-US"/>
        </w:rPr>
        <w:t>Unité de Développement des Equipements Solaires</w:t>
      </w:r>
      <w:r w:rsidR="00055FE8" w:rsidRPr="00055FE8">
        <w:rPr>
          <w:lang w:val="en-US"/>
        </w:rPr>
        <w:t>,</w:t>
      </w:r>
      <w:r w:rsidR="00055FE8" w:rsidRPr="00055FE8">
        <w:rPr>
          <w:rFonts w:eastAsia="MS Mincho"/>
        </w:rPr>
        <w:t xml:space="preserve"> </w:t>
      </w:r>
      <w:r w:rsidR="00055FE8">
        <w:rPr>
          <w:rFonts w:eastAsia="MS Mincho"/>
        </w:rPr>
        <w:t>UDES</w:t>
      </w:r>
      <w:r w:rsidR="00055FE8" w:rsidRPr="00055FE8">
        <w:rPr>
          <w:lang w:val="en-US"/>
        </w:rPr>
        <w:t>)</w:t>
      </w:r>
      <w:r w:rsidR="00055FE8">
        <w:t xml:space="preserve"> </w:t>
      </w:r>
      <w:r w:rsidR="00055FE8" w:rsidRPr="009E0377">
        <w:t>located in BouIsmail/Tipaza</w:t>
      </w:r>
      <w:r w:rsidR="00055FE8">
        <w:t xml:space="preserve">, </w:t>
      </w:r>
      <w:r w:rsidR="00055FE8" w:rsidRPr="009E0377">
        <w:t xml:space="preserve">north </w:t>
      </w:r>
      <w:r w:rsidR="00055FE8">
        <w:t xml:space="preserve">of </w:t>
      </w:r>
      <w:r w:rsidR="00055FE8" w:rsidRPr="009E0377">
        <w:t xml:space="preserve">Algeria </w:t>
      </w:r>
      <w:r w:rsidRPr="009E0377">
        <w:t xml:space="preserve">is presented and described. Its objective is to demonstrate the feasibility of a PV/wind stand-alone system. </w:t>
      </w:r>
      <w:r w:rsidR="00AD6D63">
        <w:t>S</w:t>
      </w:r>
      <w:r w:rsidR="00AD6D63" w:rsidRPr="009E0377">
        <w:t>ince</w:t>
      </w:r>
      <w:r w:rsidRPr="009E0377">
        <w:t xml:space="preserve"> the </w:t>
      </w:r>
      <w:r w:rsidR="00AD6D63">
        <w:t xml:space="preserve">distributed </w:t>
      </w:r>
      <w:r w:rsidRPr="009E0377">
        <w:t>system can either be stand-alone or grid-connected</w:t>
      </w:r>
      <w:r>
        <w:t xml:space="preserve">, </w:t>
      </w:r>
      <w:r w:rsidRPr="009E0377">
        <w:t xml:space="preserve">the integration of the existing system is proposed. For </w:t>
      </w:r>
      <w:r>
        <w:t>distributed</w:t>
      </w:r>
      <w:r w:rsidRPr="009E0377">
        <w:t xml:space="preserve"> generation systems the most important concern is to achieve the lowest energy cost, and the economical approach can be the best benchmark of cost analysis.</w:t>
      </w:r>
      <w:r>
        <w:t xml:space="preserve"> </w:t>
      </w:r>
      <w:r w:rsidR="00CB14CB" w:rsidRPr="009E0377">
        <w:t xml:space="preserve">The system under study has been analysed using the software tool hybrid optimization model for electric renewable HOMER. </w:t>
      </w:r>
      <w:r>
        <w:t>It</w:t>
      </w:r>
      <w:r w:rsidR="00CB14CB" w:rsidRPr="009E0377">
        <w:t xml:space="preserve"> is most widely used, freely available and user friendly software. The software is suitable for carrying out quick prefeasibility, optimization and sensitivity analysis in several</w:t>
      </w:r>
      <w:r w:rsidR="00BF5D8F">
        <w:t xml:space="preserve"> possible </w:t>
      </w:r>
      <w:r w:rsidR="00AD6D63">
        <w:t>system  configurations</w:t>
      </w:r>
      <w:r w:rsidR="00BF5D8F" w:rsidRPr="00BF5D8F">
        <w:t xml:space="preserve"> </w:t>
      </w:r>
      <w:r w:rsidR="00BF5D8F" w:rsidRPr="00DE4D72">
        <w:t>[</w:t>
      </w:r>
      <w:r w:rsidR="003978F9">
        <w:t>3</w:t>
      </w:r>
      <w:r w:rsidR="00BF5D8F" w:rsidRPr="00DE4D72">
        <w:t>,</w:t>
      </w:r>
      <w:r w:rsidR="00BF5D8F" w:rsidRPr="00527BB4">
        <w:t xml:space="preserve"> </w:t>
      </w:r>
      <w:r w:rsidR="00355F4F">
        <w:t>1</w:t>
      </w:r>
      <w:r w:rsidR="003978F9">
        <w:t>5</w:t>
      </w:r>
      <w:r w:rsidR="00BF5D8F" w:rsidRPr="009E0377">
        <w:t>].</w:t>
      </w:r>
    </w:p>
    <w:p w:rsidR="000C69F0" w:rsidRPr="00A666C7" w:rsidRDefault="006A7BE3" w:rsidP="00A666C7">
      <w:pPr>
        <w:pStyle w:val="Titre1"/>
      </w:pPr>
      <w:r>
        <w:t xml:space="preserve">System </w:t>
      </w:r>
      <w:r w:rsidR="000C69F0">
        <w:t>configuration</w:t>
      </w:r>
    </w:p>
    <w:p w:rsidR="00CB14CB" w:rsidRPr="009E0377" w:rsidRDefault="00CB14CB" w:rsidP="00CB14CB">
      <w:pPr>
        <w:widowControl w:val="0"/>
        <w:autoSpaceDE w:val="0"/>
        <w:autoSpaceDN w:val="0"/>
        <w:adjustRightInd w:val="0"/>
        <w:jc w:val="both"/>
        <w:rPr>
          <w:szCs w:val="24"/>
          <w:lang w:val="en-AU" w:eastAsia="zh-CN"/>
        </w:rPr>
      </w:pPr>
      <w:r w:rsidRPr="009E0377">
        <w:rPr>
          <w:szCs w:val="24"/>
          <w:lang w:val="en-AU" w:eastAsia="zh-CN"/>
        </w:rPr>
        <w:t>The system architecture and energy flow for the hybrid distributed PV/wind system is shown in Fig. 1.</w:t>
      </w:r>
    </w:p>
    <w:p w:rsidR="00CB14CB" w:rsidRPr="009E0377" w:rsidRDefault="00CB14CB" w:rsidP="006F7CB2">
      <w:pPr>
        <w:widowControl w:val="0"/>
        <w:autoSpaceDE w:val="0"/>
        <w:autoSpaceDN w:val="0"/>
        <w:adjustRightInd w:val="0"/>
        <w:jc w:val="both"/>
        <w:rPr>
          <w:szCs w:val="24"/>
          <w:lang w:val="en-AU" w:eastAsia="zh-CN"/>
        </w:rPr>
      </w:pPr>
      <w:r w:rsidRPr="009E0377">
        <w:rPr>
          <w:szCs w:val="24"/>
          <w:lang w:val="en-AU" w:eastAsia="zh-CN"/>
        </w:rPr>
        <w:t xml:space="preserve">The system </w:t>
      </w:r>
      <w:r w:rsidR="00403688" w:rsidRPr="00403688">
        <w:rPr>
          <w:szCs w:val="24"/>
          <w:lang w:val="en-AU" w:eastAsia="zh-CN"/>
        </w:rPr>
        <w:t>considered as case study</w:t>
      </w:r>
      <w:r w:rsidR="00403688" w:rsidRPr="009E0377">
        <w:rPr>
          <w:szCs w:val="24"/>
          <w:lang w:val="en-AU" w:eastAsia="zh-CN"/>
        </w:rPr>
        <w:t xml:space="preserve"> </w:t>
      </w:r>
      <w:r w:rsidRPr="009E0377">
        <w:rPr>
          <w:szCs w:val="24"/>
          <w:lang w:val="en-AU" w:eastAsia="zh-CN"/>
        </w:rPr>
        <w:t>mainly consists of PV arrays, wind turbine, battery bank, inverter, and controllers. The DC power output from the DC bus is converted into AC by the inverter t</w:t>
      </w:r>
      <w:r w:rsidR="00403688">
        <w:rPr>
          <w:szCs w:val="24"/>
          <w:lang w:val="en-AU" w:eastAsia="zh-CN"/>
        </w:rPr>
        <w:t>o supply the base load.</w:t>
      </w:r>
      <w:r w:rsidRPr="009E0377">
        <w:rPr>
          <w:szCs w:val="24"/>
          <w:lang w:val="en-AU" w:eastAsia="zh-CN"/>
        </w:rPr>
        <w:t xml:space="preserve"> </w:t>
      </w:r>
      <w:r w:rsidR="00403688" w:rsidRPr="009E0377">
        <w:rPr>
          <w:szCs w:val="24"/>
          <w:lang w:val="en-AU" w:eastAsia="zh-CN"/>
        </w:rPr>
        <w:t>While</w:t>
      </w:r>
      <w:r w:rsidRPr="009E0377">
        <w:rPr>
          <w:szCs w:val="24"/>
          <w:lang w:val="en-AU" w:eastAsia="zh-CN"/>
        </w:rPr>
        <w:t xml:space="preserve"> available excess ener</w:t>
      </w:r>
      <w:r w:rsidR="00403688">
        <w:rPr>
          <w:szCs w:val="24"/>
          <w:lang w:val="en-AU" w:eastAsia="zh-CN"/>
        </w:rPr>
        <w:t xml:space="preserve">gy is fed into the battery bank which </w:t>
      </w:r>
      <w:r w:rsidRPr="009E0377">
        <w:rPr>
          <w:szCs w:val="24"/>
          <w:lang w:val="en-AU" w:eastAsia="zh-CN"/>
        </w:rPr>
        <w:t xml:space="preserve">releases power to the load when the renewable energy output is unavailable or is insufficient to supply the load. </w:t>
      </w:r>
    </w:p>
    <w:p w:rsidR="00623820" w:rsidRPr="00A666C7" w:rsidRDefault="00BE12DA" w:rsidP="00623820">
      <w:pPr>
        <w:pStyle w:val="IEEEParagraph"/>
        <w:ind w:firstLine="0"/>
        <w:jc w:val="center"/>
        <w:rPr>
          <w:sz w:val="16"/>
          <w:szCs w:val="16"/>
          <w:lang w:val="en-US"/>
        </w:rPr>
      </w:pPr>
      <w:r>
        <w:rPr>
          <w:noProof/>
          <w:sz w:val="16"/>
          <w:szCs w:val="16"/>
          <w:lang w:val="fr-FR" w:eastAsia="fr-FR"/>
        </w:rPr>
        <w:drawing>
          <wp:inline distT="0" distB="0" distL="0" distR="0">
            <wp:extent cx="2675527" cy="1712794"/>
            <wp:effectExtent l="19050" t="0" r="0" b="0"/>
            <wp:docPr id="1" name="Imag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5"/>
                    <a:srcRect/>
                    <a:stretch>
                      <a:fillRect/>
                    </a:stretch>
                  </pic:blipFill>
                  <pic:spPr bwMode="auto">
                    <a:xfrm>
                      <a:off x="0" y="0"/>
                      <a:ext cx="2675255" cy="1712620"/>
                    </a:xfrm>
                    <a:prstGeom prst="rect">
                      <a:avLst/>
                    </a:prstGeom>
                    <a:noFill/>
                    <a:ln w="9525">
                      <a:noFill/>
                      <a:miter lim="800000"/>
                      <a:headEnd/>
                      <a:tailEnd/>
                    </a:ln>
                  </pic:spPr>
                </pic:pic>
              </a:graphicData>
            </a:graphic>
          </wp:inline>
        </w:drawing>
      </w:r>
    </w:p>
    <w:p w:rsidR="00926593" w:rsidRPr="00403688" w:rsidRDefault="006A7BE3" w:rsidP="00F30136">
      <w:pPr>
        <w:pStyle w:val="IEEEParagraph"/>
        <w:ind w:firstLine="0"/>
        <w:jc w:val="center"/>
        <w:rPr>
          <w:color w:val="FF0000"/>
          <w:sz w:val="16"/>
          <w:szCs w:val="16"/>
          <w:lang w:val="en-US"/>
        </w:rPr>
      </w:pPr>
      <w:r w:rsidRPr="002F46DA">
        <w:rPr>
          <w:sz w:val="16"/>
          <w:szCs w:val="16"/>
          <w:lang w:val="en-US"/>
        </w:rPr>
        <w:t xml:space="preserve">Fig. </w:t>
      </w:r>
      <w:r w:rsidR="00C41676">
        <w:rPr>
          <w:sz w:val="16"/>
          <w:szCs w:val="16"/>
          <w:lang w:val="en-US"/>
        </w:rPr>
        <w:t xml:space="preserve">1 </w:t>
      </w:r>
      <w:r w:rsidR="00403688" w:rsidRPr="00403688">
        <w:rPr>
          <w:sz w:val="16"/>
          <w:szCs w:val="16"/>
          <w:lang w:val="en-US"/>
        </w:rPr>
        <w:t>PV/wind distributed system architecture</w:t>
      </w:r>
    </w:p>
    <w:p w:rsidR="00822186" w:rsidRDefault="00822186" w:rsidP="0017443D">
      <w:pPr>
        <w:pStyle w:val="IEEEHeading2"/>
        <w:numPr>
          <w:ilvl w:val="0"/>
          <w:numId w:val="8"/>
        </w:numPr>
      </w:pPr>
      <w:r>
        <w:lastRenderedPageBreak/>
        <w:t xml:space="preserve">Photovoltaic </w:t>
      </w:r>
      <w:r w:rsidR="00B00256">
        <w:t>sub</w:t>
      </w:r>
      <w:r>
        <w:t>system:</w:t>
      </w:r>
    </w:p>
    <w:p w:rsidR="00CB14CB" w:rsidRPr="009E0377" w:rsidRDefault="00CB14CB" w:rsidP="00855808">
      <w:pPr>
        <w:pStyle w:val="Corpsdetexte"/>
        <w:rPr>
          <w:szCs w:val="24"/>
          <w:lang w:val="en-AU" w:eastAsia="zh-CN"/>
        </w:rPr>
      </w:pPr>
      <w:r w:rsidRPr="009E0377">
        <w:rPr>
          <w:szCs w:val="24"/>
          <w:lang w:val="en-AU" w:eastAsia="zh-CN"/>
        </w:rPr>
        <w:t xml:space="preserve">The PV field located on the roof of the laboratory is mounted on a metal structure. It consists </w:t>
      </w:r>
      <w:r w:rsidR="00B00256">
        <w:rPr>
          <w:szCs w:val="24"/>
          <w:lang w:val="en-AU" w:eastAsia="zh-CN"/>
        </w:rPr>
        <w:t xml:space="preserve">of 30 polycrystalline panels </w:t>
      </w:r>
      <w:r w:rsidRPr="009E0377">
        <w:rPr>
          <w:szCs w:val="24"/>
          <w:lang w:val="en-AU" w:eastAsia="zh-CN"/>
        </w:rPr>
        <w:t>(</w:t>
      </w:r>
      <w:r w:rsidRPr="001A5651">
        <w:rPr>
          <w:i/>
          <w:iCs/>
          <w:szCs w:val="24"/>
          <w:lang w:val="en-AU" w:eastAsia="zh-CN"/>
        </w:rPr>
        <w:t>Suntech STP135-12/Tb</w:t>
      </w:r>
      <w:r w:rsidRPr="009E0377">
        <w:rPr>
          <w:szCs w:val="24"/>
          <w:lang w:val="en-AU" w:eastAsia="zh-CN"/>
        </w:rPr>
        <w:t>)</w:t>
      </w:r>
      <w:r w:rsidR="00B00256">
        <w:rPr>
          <w:szCs w:val="24"/>
          <w:lang w:val="en-AU" w:eastAsia="zh-CN"/>
        </w:rPr>
        <w:t xml:space="preserve"> [</w:t>
      </w:r>
      <w:r w:rsidR="00355F4F">
        <w:rPr>
          <w:szCs w:val="24"/>
          <w:lang w:val="en-AU" w:eastAsia="zh-CN"/>
        </w:rPr>
        <w:t>1</w:t>
      </w:r>
      <w:r w:rsidR="003978F9">
        <w:rPr>
          <w:szCs w:val="24"/>
          <w:lang w:val="en-AU" w:eastAsia="zh-CN"/>
        </w:rPr>
        <w:t>6</w:t>
      </w:r>
      <w:r w:rsidR="00B00256">
        <w:rPr>
          <w:szCs w:val="24"/>
          <w:lang w:val="en-AU" w:eastAsia="zh-CN"/>
        </w:rPr>
        <w:t>]</w:t>
      </w:r>
      <w:r w:rsidRPr="009E0377">
        <w:rPr>
          <w:szCs w:val="24"/>
          <w:lang w:val="en-AU" w:eastAsia="zh-CN"/>
        </w:rPr>
        <w:t>, grouped into 05 parallel strings. Each string contains 06 PV modules in series resulting total capacity of 4kW peak</w:t>
      </w:r>
      <w:r w:rsidR="001B2C77">
        <w:rPr>
          <w:szCs w:val="24"/>
          <w:lang w:val="en-AU" w:eastAsia="zh-CN"/>
        </w:rPr>
        <w:t xml:space="preserve"> and it </w:t>
      </w:r>
      <w:r w:rsidRPr="009E0377">
        <w:rPr>
          <w:szCs w:val="24"/>
          <w:lang w:val="en-AU" w:eastAsia="zh-CN"/>
        </w:rPr>
        <w:t xml:space="preserve">is connected to a </w:t>
      </w:r>
      <w:r w:rsidRPr="001A5651">
        <w:rPr>
          <w:i/>
          <w:iCs/>
          <w:szCs w:val="24"/>
          <w:lang w:val="en-AU" w:eastAsia="zh-CN"/>
        </w:rPr>
        <w:t>TriStar MPPT 45</w:t>
      </w:r>
      <w:r w:rsidRPr="009E0377">
        <w:rPr>
          <w:szCs w:val="24"/>
          <w:lang w:val="en-AU" w:eastAsia="zh-CN"/>
        </w:rPr>
        <w:t xml:space="preserve"> which works as a DC/DC converter and a battery charge controller at the same time, it is characterized by </w:t>
      </w:r>
      <w:r w:rsidRPr="001A5651">
        <w:rPr>
          <w:i/>
          <w:iCs/>
          <w:szCs w:val="24"/>
          <w:lang w:val="en-AU" w:eastAsia="zh-CN"/>
        </w:rPr>
        <w:t>V</w:t>
      </w:r>
      <w:r w:rsidRPr="001A5651">
        <w:rPr>
          <w:i/>
          <w:iCs/>
          <w:szCs w:val="24"/>
          <w:vertAlign w:val="subscript"/>
          <w:lang w:val="en-AU" w:eastAsia="zh-CN"/>
        </w:rPr>
        <w:t>MAX</w:t>
      </w:r>
      <w:r w:rsidRPr="001A5651">
        <w:rPr>
          <w:i/>
          <w:iCs/>
          <w:szCs w:val="24"/>
          <w:lang w:val="en-AU" w:eastAsia="zh-CN"/>
        </w:rPr>
        <w:t>=150V</w:t>
      </w:r>
      <w:r w:rsidRPr="009E0377">
        <w:rPr>
          <w:szCs w:val="24"/>
          <w:lang w:val="en-AU" w:eastAsia="zh-CN"/>
        </w:rPr>
        <w:t xml:space="preserve">, </w:t>
      </w:r>
      <w:r w:rsidRPr="001A5651">
        <w:rPr>
          <w:i/>
          <w:iCs/>
          <w:szCs w:val="24"/>
          <w:lang w:val="en-AU" w:eastAsia="zh-CN"/>
        </w:rPr>
        <w:t>I</w:t>
      </w:r>
      <w:r w:rsidRPr="001A5651">
        <w:rPr>
          <w:i/>
          <w:iCs/>
          <w:szCs w:val="24"/>
          <w:vertAlign w:val="subscript"/>
          <w:lang w:val="en-AU" w:eastAsia="zh-CN"/>
        </w:rPr>
        <w:t>MAX</w:t>
      </w:r>
      <w:r w:rsidRPr="001A5651">
        <w:rPr>
          <w:i/>
          <w:iCs/>
          <w:szCs w:val="24"/>
          <w:lang w:val="en-AU" w:eastAsia="zh-CN"/>
        </w:rPr>
        <w:t>=45A</w:t>
      </w:r>
      <w:r w:rsidRPr="009E0377">
        <w:rPr>
          <w:szCs w:val="24"/>
          <w:lang w:val="en-AU" w:eastAsia="zh-CN"/>
        </w:rPr>
        <w:t xml:space="preserve">, and </w:t>
      </w:r>
      <w:r w:rsidRPr="001A5651">
        <w:rPr>
          <w:i/>
          <w:iCs/>
          <w:szCs w:val="24"/>
          <w:lang w:val="en-AU" w:eastAsia="zh-CN"/>
        </w:rPr>
        <w:t>V</w:t>
      </w:r>
      <w:r w:rsidRPr="001A5651">
        <w:rPr>
          <w:i/>
          <w:iCs/>
          <w:szCs w:val="24"/>
          <w:vertAlign w:val="subscript"/>
          <w:lang w:val="en-AU" w:eastAsia="zh-CN"/>
        </w:rPr>
        <w:t>output</w:t>
      </w:r>
      <w:r w:rsidRPr="001A5651">
        <w:rPr>
          <w:i/>
          <w:iCs/>
          <w:szCs w:val="24"/>
          <w:lang w:val="en-AU" w:eastAsia="zh-CN"/>
        </w:rPr>
        <w:t xml:space="preserve">=48V </w:t>
      </w:r>
      <w:r w:rsidRPr="009E0377">
        <w:rPr>
          <w:szCs w:val="24"/>
          <w:lang w:val="en-AU" w:eastAsia="zh-CN"/>
        </w:rPr>
        <w:t>[</w:t>
      </w:r>
      <w:r w:rsidR="00355F4F">
        <w:rPr>
          <w:szCs w:val="24"/>
          <w:lang w:val="en-AU" w:eastAsia="zh-CN"/>
        </w:rPr>
        <w:t>1</w:t>
      </w:r>
      <w:r w:rsidR="003978F9">
        <w:rPr>
          <w:szCs w:val="24"/>
          <w:lang w:val="en-AU" w:eastAsia="zh-CN"/>
        </w:rPr>
        <w:t>7</w:t>
      </w:r>
      <w:r w:rsidRPr="009E0377">
        <w:rPr>
          <w:szCs w:val="24"/>
          <w:lang w:val="en-AU" w:eastAsia="zh-CN"/>
        </w:rPr>
        <w:t>].</w:t>
      </w:r>
      <w:r w:rsidR="00855808">
        <w:rPr>
          <w:szCs w:val="24"/>
          <w:lang w:val="en-AU" w:eastAsia="zh-CN"/>
        </w:rPr>
        <w:t xml:space="preserve"> </w:t>
      </w:r>
      <w:r w:rsidR="001B2C77">
        <w:rPr>
          <w:szCs w:val="24"/>
          <w:lang w:val="en-AU" w:eastAsia="zh-CN"/>
        </w:rPr>
        <w:t>The e</w:t>
      </w:r>
      <w:r w:rsidRPr="009E0377">
        <w:rPr>
          <w:szCs w:val="24"/>
          <w:lang w:val="en-AU" w:eastAsia="zh-CN"/>
        </w:rPr>
        <w:t>lectric</w:t>
      </w:r>
      <w:r w:rsidR="001B2C77">
        <w:rPr>
          <w:szCs w:val="24"/>
          <w:lang w:val="en-AU" w:eastAsia="zh-CN"/>
        </w:rPr>
        <w:t>al</w:t>
      </w:r>
      <w:r w:rsidRPr="009E0377">
        <w:rPr>
          <w:szCs w:val="24"/>
          <w:lang w:val="en-AU" w:eastAsia="zh-CN"/>
        </w:rPr>
        <w:t xml:space="preserve"> characteristics of a </w:t>
      </w:r>
      <w:r w:rsidRPr="001A5651">
        <w:rPr>
          <w:i/>
          <w:iCs/>
          <w:szCs w:val="24"/>
          <w:lang w:val="en-AU" w:eastAsia="zh-CN"/>
        </w:rPr>
        <w:t>Suntech STP135-12/Tb</w:t>
      </w:r>
      <w:r w:rsidRPr="009E0377">
        <w:rPr>
          <w:szCs w:val="24"/>
          <w:lang w:val="en-AU" w:eastAsia="zh-CN"/>
        </w:rPr>
        <w:t xml:space="preserve"> </w:t>
      </w:r>
      <w:r w:rsidR="001B2C77">
        <w:rPr>
          <w:szCs w:val="24"/>
          <w:lang w:val="en-AU" w:eastAsia="zh-CN"/>
        </w:rPr>
        <w:t xml:space="preserve">PV </w:t>
      </w:r>
      <w:r w:rsidRPr="009E0377">
        <w:rPr>
          <w:szCs w:val="24"/>
          <w:lang w:val="en-AU" w:eastAsia="zh-CN"/>
        </w:rPr>
        <w:t xml:space="preserve">module are given in </w:t>
      </w:r>
      <w:r w:rsidRPr="001B2C77">
        <w:rPr>
          <w:smallCaps/>
          <w:noProof/>
          <w:sz w:val="16"/>
          <w:szCs w:val="16"/>
        </w:rPr>
        <w:t>TABLE I</w:t>
      </w:r>
      <w:r w:rsidR="001B2C77" w:rsidRPr="009E0377">
        <w:rPr>
          <w:szCs w:val="24"/>
          <w:lang w:val="en-AU" w:eastAsia="zh-CN"/>
        </w:rPr>
        <w:t xml:space="preserve"> </w:t>
      </w:r>
      <w:r w:rsidRPr="009E0377">
        <w:rPr>
          <w:szCs w:val="24"/>
          <w:lang w:val="en-AU" w:eastAsia="zh-CN"/>
        </w:rPr>
        <w:t>[</w:t>
      </w:r>
      <w:r w:rsidR="00355F4F">
        <w:rPr>
          <w:szCs w:val="24"/>
          <w:lang w:val="en-AU" w:eastAsia="zh-CN"/>
        </w:rPr>
        <w:t>1</w:t>
      </w:r>
      <w:r w:rsidR="003978F9">
        <w:rPr>
          <w:szCs w:val="24"/>
          <w:lang w:val="en-AU" w:eastAsia="zh-CN"/>
        </w:rPr>
        <w:t>6</w:t>
      </w:r>
      <w:r w:rsidRPr="009E0377">
        <w:rPr>
          <w:szCs w:val="24"/>
          <w:lang w:val="en-AU" w:eastAsia="zh-CN"/>
        </w:rPr>
        <w:t>]</w:t>
      </w:r>
      <w:r w:rsidR="001B2C77" w:rsidRPr="009E0377">
        <w:rPr>
          <w:szCs w:val="24"/>
          <w:lang w:val="en-AU" w:eastAsia="zh-CN"/>
        </w:rPr>
        <w:t>.</w:t>
      </w:r>
    </w:p>
    <w:p w:rsidR="00BE3CC6" w:rsidRPr="004C3C5A" w:rsidRDefault="00BE3CC6" w:rsidP="00423B8F">
      <w:pPr>
        <w:pStyle w:val="tablehead"/>
        <w:tabs>
          <w:tab w:val="num" w:pos="1080"/>
        </w:tabs>
      </w:pPr>
      <w:r w:rsidRPr="004C3C5A">
        <w:rPr>
          <w:szCs w:val="20"/>
        </w:rPr>
        <w:t>electric characteristics</w:t>
      </w:r>
      <w:r w:rsidRPr="004C3C5A">
        <w:t xml:space="preserve"> of</w:t>
      </w:r>
      <w:r>
        <w:t xml:space="preserve"> PV</w:t>
      </w:r>
      <w:r w:rsidRPr="004C3C5A">
        <w:t xml:space="preserve"> STP135</w:t>
      </w:r>
      <w:r w:rsidRPr="004C3C5A">
        <w:rPr>
          <w:color w:val="221714"/>
          <w:lang w:eastAsia="fr-FR"/>
        </w:rPr>
        <w:t>-12/Tb</w:t>
      </w:r>
      <w:r>
        <w:rPr>
          <w:color w:val="221714"/>
          <w:lang w:eastAsia="fr-FR"/>
        </w:rPr>
        <w:t xml:space="preserve"> module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1"/>
        <w:gridCol w:w="1678"/>
      </w:tblGrid>
      <w:tr w:rsidR="00BE3CC6" w:rsidTr="00855808">
        <w:trPr>
          <w:trHeight w:val="206"/>
          <w:jc w:val="center"/>
        </w:trPr>
        <w:tc>
          <w:tcPr>
            <w:tcW w:w="2311" w:type="dxa"/>
          </w:tcPr>
          <w:p w:rsidR="00BE3CC6" w:rsidRPr="00A46520" w:rsidRDefault="00BE3CC6" w:rsidP="00DF716C">
            <w:pPr>
              <w:autoSpaceDE w:val="0"/>
              <w:autoSpaceDN w:val="0"/>
              <w:adjustRightInd w:val="0"/>
              <w:rPr>
                <w:b/>
                <w:bCs/>
                <w:color w:val="231815"/>
                <w:sz w:val="16"/>
                <w:szCs w:val="16"/>
              </w:rPr>
            </w:pPr>
            <w:r w:rsidRPr="00A46520">
              <w:rPr>
                <w:b/>
                <w:bCs/>
                <w:color w:val="231815"/>
                <w:sz w:val="16"/>
                <w:szCs w:val="16"/>
              </w:rPr>
              <w:t>PV module</w:t>
            </w:r>
          </w:p>
        </w:tc>
        <w:tc>
          <w:tcPr>
            <w:tcW w:w="1678" w:type="dxa"/>
          </w:tcPr>
          <w:p w:rsidR="00BE3CC6" w:rsidRPr="00A46520" w:rsidRDefault="00BE3CC6" w:rsidP="00DF716C">
            <w:pPr>
              <w:autoSpaceDE w:val="0"/>
              <w:autoSpaceDN w:val="0"/>
              <w:adjustRightInd w:val="0"/>
              <w:rPr>
                <w:b/>
                <w:bCs/>
                <w:color w:val="221714"/>
                <w:sz w:val="16"/>
                <w:szCs w:val="16"/>
              </w:rPr>
            </w:pPr>
            <w:r w:rsidRPr="00A46520">
              <w:rPr>
                <w:b/>
                <w:bCs/>
                <w:color w:val="221714"/>
                <w:sz w:val="16"/>
                <w:szCs w:val="16"/>
              </w:rPr>
              <w:t>STP135-12/Tb</w:t>
            </w:r>
          </w:p>
        </w:tc>
      </w:tr>
      <w:tr w:rsidR="00BE3CC6" w:rsidTr="00855808">
        <w:trPr>
          <w:trHeight w:val="333"/>
          <w:jc w:val="center"/>
        </w:trPr>
        <w:tc>
          <w:tcPr>
            <w:tcW w:w="2311" w:type="dxa"/>
          </w:tcPr>
          <w:p w:rsidR="00BE3CC6" w:rsidRPr="00A31A99" w:rsidRDefault="00BE3CC6" w:rsidP="00DF716C">
            <w:pPr>
              <w:autoSpaceDE w:val="0"/>
              <w:autoSpaceDN w:val="0"/>
              <w:adjustRightInd w:val="0"/>
              <w:rPr>
                <w:color w:val="231815"/>
                <w:sz w:val="16"/>
                <w:szCs w:val="16"/>
                <w:lang w:val="fr-FR"/>
              </w:rPr>
            </w:pPr>
            <w:r>
              <w:rPr>
                <w:color w:val="231815"/>
                <w:sz w:val="16"/>
                <w:szCs w:val="16"/>
                <w:lang w:val="fr-FR"/>
              </w:rPr>
              <w:t>Open circuit voltage</w:t>
            </w:r>
            <w:r w:rsidRPr="00A31A99">
              <w:rPr>
                <w:color w:val="231815"/>
                <w:sz w:val="16"/>
                <w:szCs w:val="16"/>
                <w:lang w:val="fr-FR"/>
              </w:rPr>
              <w:t xml:space="preserve"> (Voc)</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22.3V</w:t>
            </w:r>
          </w:p>
        </w:tc>
      </w:tr>
      <w:tr w:rsidR="00BE3CC6" w:rsidRPr="00694D6F" w:rsidTr="00855808">
        <w:trPr>
          <w:trHeight w:val="411"/>
          <w:jc w:val="center"/>
        </w:trPr>
        <w:tc>
          <w:tcPr>
            <w:tcW w:w="2311" w:type="dxa"/>
          </w:tcPr>
          <w:p w:rsidR="00BE3CC6" w:rsidRPr="00911BC7" w:rsidRDefault="00BE3CC6" w:rsidP="00DF716C">
            <w:pPr>
              <w:autoSpaceDE w:val="0"/>
              <w:autoSpaceDN w:val="0"/>
              <w:adjustRightInd w:val="0"/>
              <w:rPr>
                <w:color w:val="231815"/>
                <w:sz w:val="16"/>
                <w:szCs w:val="16"/>
              </w:rPr>
            </w:pPr>
            <w:r w:rsidRPr="00911BC7">
              <w:rPr>
                <w:color w:val="231815"/>
                <w:sz w:val="16"/>
                <w:szCs w:val="16"/>
              </w:rPr>
              <w:t>Voltage at maximum power (Vmp)</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17.5V</w:t>
            </w:r>
          </w:p>
        </w:tc>
      </w:tr>
      <w:tr w:rsidR="00BE3CC6" w:rsidRPr="00694D6F" w:rsidTr="00855808">
        <w:trPr>
          <w:trHeight w:val="411"/>
          <w:jc w:val="center"/>
        </w:trPr>
        <w:tc>
          <w:tcPr>
            <w:tcW w:w="2311" w:type="dxa"/>
          </w:tcPr>
          <w:p w:rsidR="00BE3CC6" w:rsidRPr="00A31A99" w:rsidRDefault="00BE3CC6" w:rsidP="00DF716C">
            <w:pPr>
              <w:autoSpaceDE w:val="0"/>
              <w:autoSpaceDN w:val="0"/>
              <w:adjustRightInd w:val="0"/>
              <w:rPr>
                <w:color w:val="231815"/>
                <w:sz w:val="16"/>
                <w:szCs w:val="16"/>
                <w:lang w:val="fr-FR"/>
              </w:rPr>
            </w:pPr>
            <w:r>
              <w:rPr>
                <w:color w:val="231815"/>
                <w:sz w:val="16"/>
                <w:szCs w:val="16"/>
                <w:lang w:val="fr-FR"/>
              </w:rPr>
              <w:t>Short circuit current</w:t>
            </w:r>
            <w:r w:rsidRPr="00A31A99">
              <w:rPr>
                <w:color w:val="231815"/>
                <w:sz w:val="16"/>
                <w:szCs w:val="16"/>
                <w:lang w:val="fr-FR"/>
              </w:rPr>
              <w:t xml:space="preserve"> (Isc)</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8.20A</w:t>
            </w:r>
          </w:p>
        </w:tc>
      </w:tr>
      <w:tr w:rsidR="00BE3CC6" w:rsidTr="00855808">
        <w:trPr>
          <w:trHeight w:val="411"/>
          <w:jc w:val="center"/>
        </w:trPr>
        <w:tc>
          <w:tcPr>
            <w:tcW w:w="2311" w:type="dxa"/>
          </w:tcPr>
          <w:p w:rsidR="00BE3CC6" w:rsidRPr="00911BC7" w:rsidRDefault="00BE3CC6" w:rsidP="00DF716C">
            <w:pPr>
              <w:autoSpaceDE w:val="0"/>
              <w:autoSpaceDN w:val="0"/>
              <w:adjustRightInd w:val="0"/>
              <w:rPr>
                <w:color w:val="231815"/>
                <w:sz w:val="16"/>
                <w:szCs w:val="16"/>
              </w:rPr>
            </w:pPr>
            <w:r w:rsidRPr="00911BC7">
              <w:rPr>
                <w:color w:val="231815"/>
                <w:sz w:val="16"/>
                <w:szCs w:val="16"/>
              </w:rPr>
              <w:t>Current at maximum power (Imp)</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7.71A</w:t>
            </w:r>
          </w:p>
        </w:tc>
      </w:tr>
      <w:tr w:rsidR="00BE3CC6" w:rsidTr="00855808">
        <w:trPr>
          <w:trHeight w:val="295"/>
          <w:jc w:val="center"/>
        </w:trPr>
        <w:tc>
          <w:tcPr>
            <w:tcW w:w="2311" w:type="dxa"/>
          </w:tcPr>
          <w:p w:rsidR="00BE3CC6" w:rsidRPr="00911BC7" w:rsidRDefault="00BE3CC6" w:rsidP="00DF716C">
            <w:pPr>
              <w:autoSpaceDE w:val="0"/>
              <w:autoSpaceDN w:val="0"/>
              <w:adjustRightInd w:val="0"/>
              <w:rPr>
                <w:color w:val="231815"/>
                <w:sz w:val="16"/>
                <w:szCs w:val="16"/>
              </w:rPr>
            </w:pPr>
            <w:r w:rsidRPr="00911BC7">
              <w:rPr>
                <w:color w:val="231815"/>
                <w:sz w:val="16"/>
                <w:szCs w:val="16"/>
              </w:rPr>
              <w:t>maximal power in STC (Pmax)</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135Wp</w:t>
            </w:r>
          </w:p>
        </w:tc>
      </w:tr>
      <w:tr w:rsidR="00BE3CC6" w:rsidTr="00855808">
        <w:trPr>
          <w:trHeight w:val="206"/>
          <w:jc w:val="center"/>
        </w:trPr>
        <w:tc>
          <w:tcPr>
            <w:tcW w:w="2311" w:type="dxa"/>
          </w:tcPr>
          <w:p w:rsidR="00BE3CC6" w:rsidRPr="004563D7" w:rsidRDefault="00BE3CC6" w:rsidP="00DF716C">
            <w:pPr>
              <w:autoSpaceDE w:val="0"/>
              <w:autoSpaceDN w:val="0"/>
              <w:adjustRightInd w:val="0"/>
              <w:rPr>
                <w:color w:val="231815"/>
                <w:sz w:val="16"/>
                <w:szCs w:val="16"/>
              </w:rPr>
            </w:pPr>
            <w:r w:rsidRPr="004563D7">
              <w:rPr>
                <w:color w:val="231815"/>
                <w:sz w:val="16"/>
                <w:szCs w:val="16"/>
              </w:rPr>
              <w:t>Operati</w:t>
            </w:r>
            <w:r>
              <w:rPr>
                <w:color w:val="231815"/>
                <w:sz w:val="16"/>
                <w:szCs w:val="16"/>
              </w:rPr>
              <w:t>onal</w:t>
            </w:r>
            <w:r w:rsidRPr="004563D7">
              <w:rPr>
                <w:color w:val="231815"/>
                <w:sz w:val="16"/>
                <w:szCs w:val="16"/>
              </w:rPr>
              <w:t xml:space="preserve"> temperature </w:t>
            </w:r>
          </w:p>
        </w:tc>
        <w:tc>
          <w:tcPr>
            <w:tcW w:w="1678" w:type="dxa"/>
          </w:tcPr>
          <w:p w:rsidR="00BE3CC6" w:rsidRPr="004563D7" w:rsidRDefault="00BE3CC6" w:rsidP="00DF716C">
            <w:pPr>
              <w:autoSpaceDE w:val="0"/>
              <w:autoSpaceDN w:val="0"/>
              <w:adjustRightInd w:val="0"/>
              <w:rPr>
                <w:color w:val="221714"/>
                <w:sz w:val="16"/>
                <w:szCs w:val="16"/>
              </w:rPr>
            </w:pPr>
            <w:r w:rsidRPr="004563D7">
              <w:rPr>
                <w:color w:val="221714"/>
                <w:sz w:val="16"/>
                <w:szCs w:val="16"/>
              </w:rPr>
              <w:t>-40</w:t>
            </w:r>
            <w:r>
              <w:rPr>
                <w:color w:val="221714"/>
                <w:sz w:val="16"/>
                <w:szCs w:val="16"/>
              </w:rPr>
              <w:t>°C</w:t>
            </w:r>
            <w:r w:rsidRPr="004563D7">
              <w:rPr>
                <w:color w:val="221714"/>
                <w:sz w:val="16"/>
                <w:szCs w:val="16"/>
              </w:rPr>
              <w:t xml:space="preserve"> to +85</w:t>
            </w:r>
            <w:r>
              <w:rPr>
                <w:color w:val="221714"/>
                <w:sz w:val="16"/>
                <w:szCs w:val="16"/>
              </w:rPr>
              <w:t>°C</w:t>
            </w:r>
          </w:p>
        </w:tc>
      </w:tr>
      <w:tr w:rsidR="00BE3CC6" w:rsidTr="00855808">
        <w:trPr>
          <w:trHeight w:val="377"/>
          <w:jc w:val="center"/>
        </w:trPr>
        <w:tc>
          <w:tcPr>
            <w:tcW w:w="2311" w:type="dxa"/>
          </w:tcPr>
          <w:p w:rsidR="00BE3CC6" w:rsidRPr="004563D7" w:rsidRDefault="00BE3CC6" w:rsidP="00DF716C">
            <w:pPr>
              <w:rPr>
                <w:sz w:val="16"/>
                <w:szCs w:val="16"/>
              </w:rPr>
            </w:pPr>
            <w:r w:rsidRPr="004563D7">
              <w:rPr>
                <w:color w:val="231815"/>
                <w:sz w:val="16"/>
                <w:szCs w:val="16"/>
              </w:rPr>
              <w:t>system</w:t>
            </w:r>
            <w:r>
              <w:rPr>
                <w:color w:val="231815"/>
                <w:sz w:val="16"/>
                <w:szCs w:val="16"/>
              </w:rPr>
              <w:t xml:space="preserve"> maximum voltage</w:t>
            </w:r>
            <w:r w:rsidRPr="004563D7">
              <w:rPr>
                <w:color w:val="231815"/>
                <w:sz w:val="16"/>
                <w:szCs w:val="16"/>
              </w:rPr>
              <w:t xml:space="preserve"> </w:t>
            </w:r>
          </w:p>
        </w:tc>
        <w:tc>
          <w:tcPr>
            <w:tcW w:w="1678" w:type="dxa"/>
          </w:tcPr>
          <w:p w:rsidR="00BE3CC6" w:rsidRPr="004563D7" w:rsidRDefault="00BE3CC6" w:rsidP="00DF716C">
            <w:pPr>
              <w:rPr>
                <w:sz w:val="16"/>
                <w:szCs w:val="16"/>
              </w:rPr>
            </w:pPr>
            <w:r w:rsidRPr="004563D7">
              <w:rPr>
                <w:color w:val="221714"/>
                <w:sz w:val="16"/>
                <w:szCs w:val="16"/>
              </w:rPr>
              <w:t xml:space="preserve">1000V DC </w:t>
            </w:r>
          </w:p>
        </w:tc>
      </w:tr>
    </w:tbl>
    <w:p w:rsidR="00BE3CC6" w:rsidRPr="00BE3CC6" w:rsidRDefault="00BE3CC6" w:rsidP="00483698">
      <w:pPr>
        <w:pStyle w:val="IEEEParagraph"/>
        <w:spacing w:before="240"/>
        <w:ind w:firstLine="215"/>
      </w:pPr>
      <w:r>
        <w:t xml:space="preserve">The </w:t>
      </w:r>
      <w:r w:rsidR="001B2C77">
        <w:t xml:space="preserve">I(V) characteristic of the </w:t>
      </w:r>
      <w:r>
        <w:t>photovoltaic module obtained under M</w:t>
      </w:r>
      <w:r w:rsidR="001B2C77">
        <w:t>ATLAB</w:t>
      </w:r>
      <w:r w:rsidR="00024C8C">
        <w:t xml:space="preserve"> software</w:t>
      </w:r>
      <w:r w:rsidR="001B2C77">
        <w:t xml:space="preserve"> </w:t>
      </w:r>
      <w:r>
        <w:t>using manufacturer data is given in Fig. 2</w:t>
      </w:r>
      <w:r w:rsidR="002D6480">
        <w:t>.</w:t>
      </w:r>
    </w:p>
    <w:p w:rsidR="00BE3CC6" w:rsidRDefault="00BE12DA" w:rsidP="00483698">
      <w:pPr>
        <w:pStyle w:val="Corpsdetexte"/>
        <w:rPr>
          <w:noProof/>
          <w:lang w:val="fr-FR" w:eastAsia="fr-FR"/>
        </w:rPr>
      </w:pPr>
      <w:r>
        <w:rPr>
          <w:noProof/>
          <w:lang w:val="fr-FR" w:eastAsia="fr-FR"/>
        </w:rPr>
        <w:drawing>
          <wp:inline distT="0" distB="0" distL="0" distR="0">
            <wp:extent cx="2654300" cy="17195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srcRect/>
                    <a:stretch>
                      <a:fillRect/>
                    </a:stretch>
                  </pic:blipFill>
                  <pic:spPr bwMode="auto">
                    <a:xfrm>
                      <a:off x="0" y="0"/>
                      <a:ext cx="2654300" cy="1719580"/>
                    </a:xfrm>
                    <a:prstGeom prst="rect">
                      <a:avLst/>
                    </a:prstGeom>
                    <a:noFill/>
                    <a:ln w="9525">
                      <a:noFill/>
                      <a:miter lim="800000"/>
                      <a:headEnd/>
                      <a:tailEnd/>
                    </a:ln>
                  </pic:spPr>
                </pic:pic>
              </a:graphicData>
            </a:graphic>
          </wp:inline>
        </w:drawing>
      </w:r>
    </w:p>
    <w:p w:rsidR="00BE3CC6" w:rsidRDefault="00EB59ED" w:rsidP="00F30136">
      <w:pPr>
        <w:pStyle w:val="IEEEFigureCaptionMulti-Lines"/>
        <w:spacing w:before="0" w:after="0"/>
        <w:jc w:val="center"/>
      </w:pPr>
      <w:r>
        <w:t xml:space="preserve">Fig. 2 </w:t>
      </w:r>
      <w:r w:rsidR="00F30136" w:rsidRPr="00F30136">
        <w:rPr>
          <w:bCs/>
          <w:iCs/>
          <w:szCs w:val="16"/>
          <w:lang w:val="en-US"/>
        </w:rPr>
        <w:t>Suntech STP135-12/Tb</w:t>
      </w:r>
      <w:r w:rsidR="00F30136">
        <w:t xml:space="preserve"> I(V) characteristic</w:t>
      </w:r>
      <w:r w:rsidR="00657659">
        <w:t>.</w:t>
      </w:r>
    </w:p>
    <w:p w:rsidR="009909C8" w:rsidRDefault="00483698" w:rsidP="00F30136">
      <w:pPr>
        <w:pStyle w:val="IEEEHeading2"/>
        <w:numPr>
          <w:ilvl w:val="0"/>
          <w:numId w:val="8"/>
        </w:numPr>
        <w:rPr>
          <w:rFonts w:eastAsia="MS Mincho"/>
        </w:rPr>
      </w:pPr>
      <w:r>
        <w:rPr>
          <w:rFonts w:eastAsia="MS Mincho"/>
        </w:rPr>
        <w:t xml:space="preserve"> </w:t>
      </w:r>
      <w:r w:rsidR="00572FC2">
        <w:rPr>
          <w:rFonts w:eastAsia="MS Mincho"/>
        </w:rPr>
        <w:t xml:space="preserve">Wind </w:t>
      </w:r>
      <w:r w:rsidR="00F30136">
        <w:rPr>
          <w:rFonts w:eastAsia="MS Mincho"/>
        </w:rPr>
        <w:t>sub</w:t>
      </w:r>
      <w:r w:rsidR="00572FC2">
        <w:rPr>
          <w:rFonts w:eastAsia="MS Mincho"/>
        </w:rPr>
        <w:t>system</w:t>
      </w:r>
    </w:p>
    <w:p w:rsidR="001B2C77" w:rsidRPr="001B2C77" w:rsidRDefault="001B2C77" w:rsidP="003978F9">
      <w:pPr>
        <w:pStyle w:val="Corpsdetexte"/>
        <w:rPr>
          <w:spacing w:val="0"/>
          <w:szCs w:val="24"/>
          <w:lang w:val="en-AU" w:eastAsia="zh-CN"/>
        </w:rPr>
      </w:pPr>
      <w:r w:rsidRPr="001B2C77">
        <w:rPr>
          <w:spacing w:val="0"/>
          <w:szCs w:val="24"/>
          <w:lang w:val="en-AU" w:eastAsia="zh-CN"/>
        </w:rPr>
        <w:t xml:space="preserve">The system consists of two </w:t>
      </w:r>
      <w:r w:rsidRPr="001A5651">
        <w:rPr>
          <w:i/>
          <w:iCs/>
          <w:spacing w:val="0"/>
          <w:szCs w:val="24"/>
          <w:lang w:val="en-AU" w:eastAsia="zh-CN"/>
        </w:rPr>
        <w:t>Whisper 200</w:t>
      </w:r>
      <w:r w:rsidRPr="001B2C77">
        <w:rPr>
          <w:spacing w:val="0"/>
          <w:szCs w:val="24"/>
          <w:lang w:val="en-AU" w:eastAsia="zh-CN"/>
        </w:rPr>
        <w:t xml:space="preserve"> wi</w:t>
      </w:r>
      <w:r w:rsidRPr="001B2C77">
        <w:t xml:space="preserve">nd turbines </w:t>
      </w:r>
      <w:r w:rsidRPr="001B2C77">
        <w:rPr>
          <w:spacing w:val="0"/>
          <w:szCs w:val="24"/>
          <w:lang w:val="en-AU" w:eastAsia="zh-CN"/>
        </w:rPr>
        <w:t xml:space="preserve">(based on MSAP) with a </w:t>
      </w:r>
      <w:r>
        <w:rPr>
          <w:spacing w:val="0"/>
          <w:szCs w:val="24"/>
          <w:lang w:val="en-AU" w:eastAsia="zh-CN"/>
        </w:rPr>
        <w:t>rated power of 1kW for each one</w:t>
      </w:r>
      <w:r w:rsidR="000F3ECD">
        <w:rPr>
          <w:spacing w:val="0"/>
          <w:szCs w:val="24"/>
          <w:lang w:val="en-AU" w:eastAsia="zh-CN"/>
        </w:rPr>
        <w:t xml:space="preserve"> [</w:t>
      </w:r>
      <w:r w:rsidR="00355F4F">
        <w:rPr>
          <w:spacing w:val="0"/>
          <w:szCs w:val="24"/>
          <w:lang w:val="en-AU" w:eastAsia="zh-CN"/>
        </w:rPr>
        <w:t>1</w:t>
      </w:r>
      <w:r w:rsidR="003978F9">
        <w:rPr>
          <w:spacing w:val="0"/>
          <w:szCs w:val="24"/>
          <w:lang w:val="en-AU" w:eastAsia="zh-CN"/>
        </w:rPr>
        <w:t>8</w:t>
      </w:r>
      <w:r w:rsidR="000F3ECD">
        <w:rPr>
          <w:spacing w:val="0"/>
          <w:szCs w:val="24"/>
          <w:lang w:val="en-AU" w:eastAsia="zh-CN"/>
        </w:rPr>
        <w:t>]</w:t>
      </w:r>
      <w:r w:rsidRPr="001B2C77">
        <w:rPr>
          <w:spacing w:val="0"/>
          <w:szCs w:val="24"/>
          <w:lang w:val="en-AU" w:eastAsia="zh-CN"/>
        </w:rPr>
        <w:t xml:space="preserve">. To provide the safest, secure and productive wind generator operation a </w:t>
      </w:r>
      <w:r w:rsidRPr="001A5651">
        <w:rPr>
          <w:i/>
          <w:iCs/>
          <w:spacing w:val="0"/>
          <w:szCs w:val="24"/>
          <w:lang w:val="en-AU" w:eastAsia="zh-CN"/>
        </w:rPr>
        <w:t>Whisper 200</w:t>
      </w:r>
      <w:r w:rsidR="00527BB4">
        <w:rPr>
          <w:spacing w:val="0"/>
          <w:szCs w:val="24"/>
          <w:lang w:val="en-AU" w:eastAsia="zh-CN"/>
        </w:rPr>
        <w:t xml:space="preserve"> wind charge controller is </w:t>
      </w:r>
      <w:r w:rsidRPr="001B2C77">
        <w:rPr>
          <w:spacing w:val="0"/>
          <w:szCs w:val="24"/>
          <w:lang w:val="en-AU" w:eastAsia="zh-CN"/>
        </w:rPr>
        <w:t xml:space="preserve">provided with each wind turbine and it is characterized by </w:t>
      </w:r>
      <w:r w:rsidRPr="001A5651">
        <w:rPr>
          <w:i/>
          <w:iCs/>
          <w:spacing w:val="0"/>
          <w:szCs w:val="24"/>
          <w:lang w:val="en-AU" w:eastAsia="zh-CN"/>
        </w:rPr>
        <w:t>V</w:t>
      </w:r>
      <w:r w:rsidRPr="001A5651">
        <w:rPr>
          <w:i/>
          <w:iCs/>
          <w:spacing w:val="0"/>
          <w:szCs w:val="24"/>
          <w:vertAlign w:val="subscript"/>
          <w:lang w:val="en-AU" w:eastAsia="zh-CN"/>
        </w:rPr>
        <w:t>output</w:t>
      </w:r>
      <w:r w:rsidR="001A5651" w:rsidRPr="001A5651">
        <w:rPr>
          <w:i/>
          <w:iCs/>
          <w:spacing w:val="0"/>
          <w:szCs w:val="24"/>
          <w:lang w:val="en-AU" w:eastAsia="zh-CN"/>
        </w:rPr>
        <w:t>=48V</w:t>
      </w:r>
      <w:r w:rsidR="001A5651">
        <w:rPr>
          <w:spacing w:val="0"/>
          <w:szCs w:val="24"/>
          <w:lang w:val="en-AU" w:eastAsia="zh-CN"/>
        </w:rPr>
        <w:t xml:space="preserve"> and, </w:t>
      </w:r>
      <w:r w:rsidRPr="001A5651">
        <w:rPr>
          <w:i/>
          <w:iCs/>
          <w:spacing w:val="0"/>
          <w:szCs w:val="24"/>
          <w:lang w:val="en-AU" w:eastAsia="zh-CN"/>
        </w:rPr>
        <w:t>I</w:t>
      </w:r>
      <w:r w:rsidRPr="001A5651">
        <w:rPr>
          <w:i/>
          <w:iCs/>
          <w:spacing w:val="0"/>
          <w:szCs w:val="24"/>
          <w:vertAlign w:val="subscript"/>
          <w:lang w:val="en-AU" w:eastAsia="zh-CN"/>
        </w:rPr>
        <w:t>MAX</w:t>
      </w:r>
      <w:r w:rsidRPr="001A5651">
        <w:rPr>
          <w:i/>
          <w:iCs/>
          <w:spacing w:val="0"/>
          <w:szCs w:val="24"/>
          <w:lang w:val="en-AU" w:eastAsia="zh-CN"/>
        </w:rPr>
        <w:t>=45A</w:t>
      </w:r>
      <w:r w:rsidRPr="001B2C77">
        <w:rPr>
          <w:spacing w:val="0"/>
          <w:szCs w:val="24"/>
          <w:lang w:val="en-AU" w:eastAsia="zh-CN"/>
        </w:rPr>
        <w:t xml:space="preserve"> [</w:t>
      </w:r>
      <w:r w:rsidR="003978F9">
        <w:rPr>
          <w:spacing w:val="0"/>
          <w:szCs w:val="24"/>
          <w:lang w:val="en-AU" w:eastAsia="zh-CN"/>
        </w:rPr>
        <w:t>19</w:t>
      </w:r>
      <w:r w:rsidRPr="001B2C77">
        <w:rPr>
          <w:spacing w:val="0"/>
          <w:szCs w:val="24"/>
          <w:lang w:val="en-AU" w:eastAsia="zh-CN"/>
        </w:rPr>
        <w:t>].</w:t>
      </w:r>
      <w:r>
        <w:rPr>
          <w:spacing w:val="0"/>
          <w:szCs w:val="24"/>
          <w:lang w:val="en-AU" w:eastAsia="zh-CN"/>
        </w:rPr>
        <w:t xml:space="preserve"> </w:t>
      </w:r>
      <w:r w:rsidRPr="001B2C77">
        <w:rPr>
          <w:szCs w:val="24"/>
          <w:lang w:val="en-AU" w:eastAsia="zh-CN"/>
        </w:rPr>
        <w:t xml:space="preserve">Technical characteristics of </w:t>
      </w:r>
      <w:r w:rsidRPr="001A5651">
        <w:rPr>
          <w:i/>
          <w:iCs/>
          <w:szCs w:val="24"/>
          <w:lang w:val="en-AU" w:eastAsia="zh-CN"/>
        </w:rPr>
        <w:t>Whisper200</w:t>
      </w:r>
      <w:r w:rsidR="001A5651">
        <w:rPr>
          <w:i/>
          <w:iCs/>
          <w:szCs w:val="24"/>
          <w:lang w:val="en-AU" w:eastAsia="zh-CN"/>
        </w:rPr>
        <w:t xml:space="preserve"> </w:t>
      </w:r>
      <w:r w:rsidR="001A5651" w:rsidRPr="007A4DC7">
        <w:rPr>
          <w:szCs w:val="24"/>
          <w:lang w:val="en-AU" w:eastAsia="zh-CN"/>
        </w:rPr>
        <w:t>wind turbine</w:t>
      </w:r>
      <w:r w:rsidR="001A5651">
        <w:rPr>
          <w:i/>
          <w:iCs/>
          <w:szCs w:val="24"/>
          <w:lang w:val="en-AU" w:eastAsia="zh-CN"/>
        </w:rPr>
        <w:t xml:space="preserve"> </w:t>
      </w:r>
      <w:r w:rsidR="001A5651">
        <w:rPr>
          <w:szCs w:val="24"/>
          <w:lang w:val="en-AU" w:eastAsia="zh-CN"/>
        </w:rPr>
        <w:t>are</w:t>
      </w:r>
      <w:r>
        <w:rPr>
          <w:szCs w:val="24"/>
          <w:lang w:val="en-AU" w:eastAsia="zh-CN"/>
        </w:rPr>
        <w:t xml:space="preserve"> summarized in   </w:t>
      </w:r>
      <w:r w:rsidRPr="001B2C77">
        <w:rPr>
          <w:smallCaps/>
          <w:noProof/>
          <w:spacing w:val="0"/>
          <w:sz w:val="16"/>
          <w:szCs w:val="16"/>
        </w:rPr>
        <w:t>TABLE II</w:t>
      </w:r>
      <w:r>
        <w:rPr>
          <w:szCs w:val="24"/>
          <w:lang w:val="en-AU" w:eastAsia="zh-CN"/>
        </w:rPr>
        <w:t xml:space="preserve"> </w:t>
      </w:r>
      <w:r w:rsidRPr="001B2C77">
        <w:rPr>
          <w:szCs w:val="24"/>
          <w:lang w:val="en-AU" w:eastAsia="zh-CN"/>
        </w:rPr>
        <w:t>[</w:t>
      </w:r>
      <w:r w:rsidR="00355F4F">
        <w:rPr>
          <w:szCs w:val="24"/>
          <w:lang w:val="en-AU" w:eastAsia="zh-CN"/>
        </w:rPr>
        <w:t>1</w:t>
      </w:r>
      <w:r w:rsidR="003978F9">
        <w:rPr>
          <w:szCs w:val="24"/>
          <w:lang w:val="en-AU" w:eastAsia="zh-CN"/>
        </w:rPr>
        <w:t>8</w:t>
      </w:r>
      <w:r w:rsidRPr="001B2C77">
        <w:rPr>
          <w:szCs w:val="24"/>
          <w:lang w:val="en-AU" w:eastAsia="zh-CN"/>
        </w:rPr>
        <w:t>]</w:t>
      </w:r>
      <w:r>
        <w:rPr>
          <w:szCs w:val="24"/>
          <w:lang w:val="en-AU" w:eastAsia="zh-CN"/>
        </w:rPr>
        <w:t>.</w:t>
      </w:r>
    </w:p>
    <w:p w:rsidR="009D3EE8" w:rsidRDefault="004D2C26" w:rsidP="004D2C26">
      <w:pPr>
        <w:pStyle w:val="tablehead"/>
        <w:tabs>
          <w:tab w:val="num" w:pos="1080"/>
        </w:tabs>
      </w:pPr>
      <w:r w:rsidRPr="00D34A32">
        <w:t>Technical Data of Whisper</w:t>
      </w:r>
      <w:r>
        <w:t>200</w:t>
      </w:r>
    </w:p>
    <w:tbl>
      <w:tblPr>
        <w:tblW w:w="40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2101"/>
      </w:tblGrid>
      <w:tr w:rsidR="009D3EE8" w:rsidTr="00DF716C">
        <w:trPr>
          <w:trHeight w:val="264"/>
          <w:jc w:val="center"/>
        </w:trPr>
        <w:tc>
          <w:tcPr>
            <w:tcW w:w="1996" w:type="dxa"/>
          </w:tcPr>
          <w:p w:rsidR="009D3EE8" w:rsidRPr="000B2F76" w:rsidRDefault="009D3EE8" w:rsidP="00DF716C">
            <w:pPr>
              <w:pStyle w:val="IEEETableHeaderLeft-Justified"/>
              <w:jc w:val="center"/>
              <w:rPr>
                <w:sz w:val="16"/>
                <w:szCs w:val="16"/>
              </w:rPr>
            </w:pPr>
            <w:r>
              <w:rPr>
                <w:rFonts w:eastAsia="Times New Roman"/>
                <w:sz w:val="16"/>
                <w:szCs w:val="16"/>
                <w:lang w:eastAsia="fr-FR"/>
              </w:rPr>
              <w:t>Characteristics</w:t>
            </w:r>
          </w:p>
        </w:tc>
        <w:tc>
          <w:tcPr>
            <w:tcW w:w="2101" w:type="dxa"/>
          </w:tcPr>
          <w:p w:rsidR="009D3EE8" w:rsidRPr="000B2F76" w:rsidRDefault="009D3EE8" w:rsidP="00DF716C">
            <w:pPr>
              <w:pStyle w:val="IEEETableHeaderLeft-Justified"/>
              <w:jc w:val="center"/>
              <w:rPr>
                <w:sz w:val="16"/>
                <w:szCs w:val="16"/>
              </w:rPr>
            </w:pPr>
            <w:r>
              <w:rPr>
                <w:rFonts w:eastAsia="Times New Roman"/>
                <w:sz w:val="16"/>
                <w:szCs w:val="16"/>
                <w:lang w:eastAsia="fr-FR"/>
              </w:rPr>
              <w:t>Whisper200</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R</w:t>
            </w:r>
            <w:r w:rsidRPr="000B2F76">
              <w:rPr>
                <w:rFonts w:eastAsia="Times New Roman"/>
                <w:bCs/>
                <w:sz w:val="16"/>
                <w:szCs w:val="16"/>
                <w:lang w:eastAsia="fr-FR"/>
              </w:rPr>
              <w:t>otor Diam</w:t>
            </w:r>
            <w:r>
              <w:rPr>
                <w:rFonts w:eastAsia="Times New Roman"/>
                <w:bCs/>
                <w:sz w:val="16"/>
                <w:szCs w:val="16"/>
                <w:lang w:eastAsia="fr-FR"/>
              </w:rPr>
              <w:t>et</w:t>
            </w:r>
            <w:r w:rsidRPr="000B2F76">
              <w:rPr>
                <w:rFonts w:eastAsia="Times New Roman"/>
                <w:bCs/>
                <w:sz w:val="16"/>
                <w:szCs w:val="16"/>
                <w:lang w:eastAsia="fr-FR"/>
              </w:rPr>
              <w:t>er</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2,7m</w:t>
            </w:r>
          </w:p>
        </w:tc>
      </w:tr>
      <w:tr w:rsidR="009D3EE8" w:rsidRPr="00694D6F"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Weight</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39.46 kg</w:t>
            </w:r>
          </w:p>
        </w:tc>
      </w:tr>
      <w:tr w:rsidR="009D3EE8" w:rsidRPr="00694D6F" w:rsidTr="00DF716C">
        <w:trPr>
          <w:trHeight w:val="243"/>
          <w:jc w:val="center"/>
        </w:trPr>
        <w:tc>
          <w:tcPr>
            <w:tcW w:w="1996" w:type="dxa"/>
            <w:vAlign w:val="center"/>
          </w:tcPr>
          <w:p w:rsidR="009D3EE8" w:rsidRPr="0088341F" w:rsidRDefault="009D3EE8" w:rsidP="00DF716C">
            <w:pPr>
              <w:spacing w:line="172" w:lineRule="atLeast"/>
              <w:rPr>
                <w:rFonts w:eastAsia="Times New Roman"/>
                <w:sz w:val="16"/>
                <w:szCs w:val="16"/>
                <w:lang w:eastAsia="fr-FR"/>
              </w:rPr>
            </w:pPr>
            <w:r w:rsidRPr="0088341F">
              <w:rPr>
                <w:rFonts w:eastAsia="Times New Roman"/>
                <w:bCs/>
                <w:sz w:val="16"/>
                <w:szCs w:val="16"/>
                <w:lang w:eastAsia="fr-FR"/>
              </w:rPr>
              <w:lastRenderedPageBreak/>
              <w:t>Startup speed of the wind</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3,1m/s</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bCs/>
                <w:sz w:val="16"/>
                <w:szCs w:val="16"/>
                <w:lang w:eastAsia="fr-FR"/>
              </w:rPr>
              <w:t>Maximum</w:t>
            </w:r>
            <w:r>
              <w:rPr>
                <w:rFonts w:eastAsia="Times New Roman"/>
                <w:bCs/>
                <w:sz w:val="16"/>
                <w:szCs w:val="16"/>
                <w:lang w:eastAsia="fr-FR"/>
              </w:rPr>
              <w:t xml:space="preserve"> wind speed</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55 m/s</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bCs/>
                <w:sz w:val="16"/>
                <w:szCs w:val="16"/>
                <w:lang w:eastAsia="fr-FR"/>
              </w:rPr>
            </w:pPr>
            <w:r>
              <w:rPr>
                <w:rFonts w:eastAsia="Times New Roman"/>
                <w:bCs/>
                <w:sz w:val="16"/>
                <w:szCs w:val="16"/>
                <w:lang w:eastAsia="fr-FR"/>
              </w:rPr>
              <w:t>Nominal power</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1000W</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bCs/>
                <w:sz w:val="16"/>
                <w:szCs w:val="16"/>
                <w:lang w:eastAsia="fr-FR"/>
              </w:rPr>
              <w:t>Mat</w:t>
            </w:r>
            <w:r>
              <w:rPr>
                <w:rFonts w:eastAsia="Times New Roman"/>
                <w:bCs/>
                <w:sz w:val="16"/>
                <w:szCs w:val="16"/>
                <w:lang w:eastAsia="fr-FR"/>
              </w:rPr>
              <w:t>erial</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 xml:space="preserve">marine </w:t>
            </w:r>
            <w:r>
              <w:rPr>
                <w:rFonts w:eastAsia="Times New Roman"/>
                <w:sz w:val="16"/>
                <w:szCs w:val="16"/>
                <w:lang w:eastAsia="fr-FR"/>
              </w:rPr>
              <w:t>quality</w:t>
            </w:r>
            <w:r w:rsidRPr="000B2F76">
              <w:rPr>
                <w:rFonts w:eastAsia="Times New Roman"/>
                <w:sz w:val="16"/>
                <w:szCs w:val="16"/>
                <w:lang w:eastAsia="fr-FR"/>
              </w:rPr>
              <w:t xml:space="preserve"> </w:t>
            </w:r>
            <w:r w:rsidR="00AD6D63">
              <w:rPr>
                <w:rFonts w:eastAsia="Times New Roman"/>
                <w:sz w:val="16"/>
                <w:szCs w:val="16"/>
                <w:lang w:eastAsia="fr-FR"/>
              </w:rPr>
              <w:t>Aluminum</w:t>
            </w:r>
            <w:r>
              <w:rPr>
                <w:rFonts w:eastAsia="Times New Roman"/>
                <w:sz w:val="16"/>
                <w:szCs w:val="16"/>
                <w:lang w:eastAsia="fr-FR"/>
              </w:rPr>
              <w:t xml:space="preserve"> </w:t>
            </w:r>
            <w:r w:rsidRPr="000B2F76">
              <w:rPr>
                <w:rFonts w:eastAsia="Times New Roman"/>
                <w:sz w:val="16"/>
                <w:szCs w:val="16"/>
                <w:lang w:eastAsia="fr-FR"/>
              </w:rPr>
              <w:t xml:space="preserve"> </w:t>
            </w:r>
          </w:p>
        </w:tc>
      </w:tr>
      <w:tr w:rsidR="009D3EE8" w:rsidRPr="009B677A" w:rsidTr="00DF716C">
        <w:trPr>
          <w:trHeight w:val="467"/>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Blades</w:t>
            </w:r>
          </w:p>
        </w:tc>
        <w:tc>
          <w:tcPr>
            <w:tcW w:w="2101" w:type="dxa"/>
            <w:vAlign w:val="center"/>
          </w:tcPr>
          <w:p w:rsidR="009D3EE8" w:rsidRPr="009B677A" w:rsidRDefault="009D3EE8" w:rsidP="00DF716C">
            <w:pPr>
              <w:spacing w:line="172" w:lineRule="atLeast"/>
              <w:rPr>
                <w:rFonts w:eastAsia="Times New Roman"/>
                <w:sz w:val="16"/>
                <w:szCs w:val="16"/>
                <w:lang w:eastAsia="fr-FR"/>
              </w:rPr>
            </w:pPr>
            <w:r w:rsidRPr="009B677A">
              <w:rPr>
                <w:rFonts w:eastAsia="Times New Roman"/>
                <w:sz w:val="16"/>
                <w:szCs w:val="16"/>
                <w:lang w:eastAsia="fr-FR"/>
              </w:rPr>
              <w:t xml:space="preserve">In carbon reinforced with  glass fiber </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Blades</w:t>
            </w:r>
            <w:r w:rsidRPr="000B2F76">
              <w:rPr>
                <w:rFonts w:eastAsia="Times New Roman"/>
                <w:bCs/>
                <w:sz w:val="16"/>
                <w:szCs w:val="16"/>
                <w:lang w:eastAsia="fr-FR"/>
              </w:rPr>
              <w:t xml:space="preserve"> </w:t>
            </w:r>
            <w:r>
              <w:rPr>
                <w:rFonts w:eastAsia="Times New Roman"/>
                <w:bCs/>
                <w:sz w:val="16"/>
                <w:szCs w:val="16"/>
                <w:lang w:eastAsia="fr-FR"/>
              </w:rPr>
              <w:t>nu</w:t>
            </w:r>
            <w:r w:rsidRPr="000B2F76">
              <w:rPr>
                <w:rFonts w:eastAsia="Times New Roman"/>
                <w:bCs/>
                <w:sz w:val="16"/>
                <w:szCs w:val="16"/>
                <w:lang w:eastAsia="fr-FR"/>
              </w:rPr>
              <w:t>mber</w:t>
            </w:r>
            <w:r>
              <w:rPr>
                <w:rFonts w:eastAsia="Times New Roman"/>
                <w:bCs/>
                <w:sz w:val="16"/>
                <w:szCs w:val="16"/>
                <w:lang w:eastAsia="fr-FR"/>
              </w:rPr>
              <w:t>s</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3</w:t>
            </w:r>
          </w:p>
        </w:tc>
      </w:tr>
      <w:tr w:rsidR="009D3EE8" w:rsidTr="00DF716C">
        <w:trPr>
          <w:trHeight w:val="224"/>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Wind</w:t>
            </w:r>
            <w:r w:rsidRPr="000B2F76">
              <w:rPr>
                <w:rFonts w:eastAsia="Times New Roman"/>
                <w:bCs/>
                <w:sz w:val="16"/>
                <w:szCs w:val="16"/>
                <w:lang w:eastAsia="fr-FR"/>
              </w:rPr>
              <w:t xml:space="preserve"> </w:t>
            </w:r>
            <w:r>
              <w:rPr>
                <w:rFonts w:eastAsia="Times New Roman"/>
                <w:bCs/>
                <w:sz w:val="16"/>
                <w:szCs w:val="16"/>
                <w:lang w:eastAsia="fr-FR"/>
              </w:rPr>
              <w:t>p</w:t>
            </w:r>
            <w:r w:rsidRPr="000B2F76">
              <w:rPr>
                <w:rFonts w:eastAsia="Times New Roman"/>
                <w:bCs/>
                <w:sz w:val="16"/>
                <w:szCs w:val="16"/>
                <w:lang w:eastAsia="fr-FR"/>
              </w:rPr>
              <w:t xml:space="preserve">rotection </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0B2F76">
              <w:rPr>
                <w:rFonts w:eastAsia="Times New Roman"/>
                <w:sz w:val="16"/>
                <w:szCs w:val="16"/>
                <w:lang w:eastAsia="fr-FR"/>
              </w:rPr>
              <w:t>Side-Furling</w:t>
            </w:r>
          </w:p>
        </w:tc>
      </w:tr>
      <w:tr w:rsidR="009D3EE8" w:rsidTr="00DF716C">
        <w:trPr>
          <w:trHeight w:val="127"/>
          <w:jc w:val="center"/>
        </w:trPr>
        <w:tc>
          <w:tcPr>
            <w:tcW w:w="1996" w:type="dxa"/>
            <w:vAlign w:val="center"/>
          </w:tcPr>
          <w:p w:rsidR="009D3EE8" w:rsidRPr="000B2F76" w:rsidRDefault="009D3EE8" w:rsidP="00DF716C">
            <w:pPr>
              <w:spacing w:line="172" w:lineRule="atLeast"/>
              <w:rPr>
                <w:rFonts w:eastAsia="Times New Roman"/>
                <w:sz w:val="16"/>
                <w:szCs w:val="16"/>
                <w:lang w:eastAsia="fr-FR"/>
              </w:rPr>
            </w:pPr>
            <w:r>
              <w:rPr>
                <w:rFonts w:eastAsia="Times New Roman"/>
                <w:bCs/>
                <w:sz w:val="16"/>
                <w:szCs w:val="16"/>
                <w:lang w:eastAsia="fr-FR"/>
              </w:rPr>
              <w:t>Warranty</w:t>
            </w:r>
          </w:p>
        </w:tc>
        <w:tc>
          <w:tcPr>
            <w:tcW w:w="2101" w:type="dxa"/>
            <w:vAlign w:val="center"/>
          </w:tcPr>
          <w:p w:rsidR="009D3EE8" w:rsidRPr="000B2F76" w:rsidRDefault="009D3EE8" w:rsidP="00DF716C">
            <w:pPr>
              <w:spacing w:line="172" w:lineRule="atLeast"/>
              <w:rPr>
                <w:rFonts w:eastAsia="Times New Roman"/>
                <w:sz w:val="16"/>
                <w:szCs w:val="16"/>
                <w:lang w:eastAsia="fr-FR"/>
              </w:rPr>
            </w:pPr>
            <w:r w:rsidRPr="004D2C26">
              <w:rPr>
                <w:rFonts w:eastAsia="Times New Roman"/>
                <w:sz w:val="16"/>
                <w:szCs w:val="16"/>
                <w:lang w:eastAsia="fr-FR"/>
              </w:rPr>
              <w:t>5</w:t>
            </w:r>
            <w:r w:rsidRPr="000B2F76">
              <w:rPr>
                <w:rFonts w:eastAsia="Times New Roman"/>
                <w:sz w:val="16"/>
                <w:szCs w:val="16"/>
                <w:lang w:eastAsia="fr-FR"/>
              </w:rPr>
              <w:t xml:space="preserve"> </w:t>
            </w:r>
            <w:r>
              <w:rPr>
                <w:rFonts w:eastAsia="Times New Roman"/>
                <w:sz w:val="16"/>
                <w:szCs w:val="16"/>
                <w:lang w:eastAsia="fr-FR"/>
              </w:rPr>
              <w:t>years</w:t>
            </w:r>
          </w:p>
        </w:tc>
      </w:tr>
    </w:tbl>
    <w:p w:rsidR="004D2C26" w:rsidRDefault="004D2C26" w:rsidP="00483698">
      <w:pPr>
        <w:pStyle w:val="Corpsdetexte"/>
        <w:spacing w:before="240"/>
        <w:ind w:firstLine="289"/>
      </w:pPr>
      <w:r w:rsidRPr="00F77878">
        <w:t xml:space="preserve">To estimate the power produced by </w:t>
      </w:r>
      <w:r w:rsidR="004B23F3">
        <w:t xml:space="preserve">the </w:t>
      </w:r>
      <w:r w:rsidRPr="00F77878">
        <w:t xml:space="preserve">wind generator, </w:t>
      </w:r>
      <w:r>
        <w:t>characteristic</w:t>
      </w:r>
      <w:r w:rsidRPr="00F77878">
        <w:t xml:space="preserve"> power</w:t>
      </w:r>
      <w:r>
        <w:t xml:space="preserve"> curve </w:t>
      </w:r>
      <w:r w:rsidR="00564563">
        <w:t xml:space="preserve">provided by the manufacturer </w:t>
      </w:r>
      <w:r>
        <w:t>is used</w:t>
      </w:r>
      <w:r w:rsidRPr="00F77878">
        <w:t xml:space="preserve">. This curve </w:t>
      </w:r>
      <w:r>
        <w:t>is</w:t>
      </w:r>
      <w:r w:rsidRPr="00F77878">
        <w:t xml:space="preserve"> sp</w:t>
      </w:r>
      <w:r>
        <w:t>ecific for each wind turbine;</w:t>
      </w:r>
      <w:r w:rsidRPr="00F77878">
        <w:t xml:space="preserve"> </w:t>
      </w:r>
      <w:r>
        <w:t>i</w:t>
      </w:r>
      <w:r w:rsidRPr="00F77878">
        <w:t xml:space="preserve">t allows knowing </w:t>
      </w:r>
      <w:r>
        <w:t xml:space="preserve">the </w:t>
      </w:r>
      <w:r w:rsidRPr="00F77878">
        <w:t>produced power from wind speed.</w:t>
      </w:r>
    </w:p>
    <w:p w:rsidR="004D2C26" w:rsidRPr="00754A4F" w:rsidRDefault="00564563" w:rsidP="001A5651">
      <w:pPr>
        <w:pStyle w:val="IEEEParagraph"/>
        <w:ind w:firstLine="0"/>
        <w:rPr>
          <w:szCs w:val="20"/>
          <w:lang w:val="en-US"/>
        </w:rPr>
      </w:pPr>
      <w:r>
        <w:rPr>
          <w:szCs w:val="20"/>
          <w:lang w:val="en-US"/>
        </w:rPr>
        <w:t xml:space="preserve">Fig.3 illustrates </w:t>
      </w:r>
      <w:r w:rsidR="004D2C26">
        <w:rPr>
          <w:szCs w:val="20"/>
          <w:lang w:val="en-US"/>
        </w:rPr>
        <w:t xml:space="preserve">the </w:t>
      </w:r>
      <w:r w:rsidR="004D2C26" w:rsidRPr="001A5651">
        <w:rPr>
          <w:i/>
          <w:iCs/>
          <w:szCs w:val="20"/>
          <w:lang w:val="en-US"/>
        </w:rPr>
        <w:t>Whisper 200</w:t>
      </w:r>
      <w:r w:rsidR="004D2C26">
        <w:rPr>
          <w:szCs w:val="20"/>
          <w:lang w:val="en-US"/>
        </w:rPr>
        <w:t xml:space="preserve"> power curve obtained under M</w:t>
      </w:r>
      <w:r w:rsidR="00024C8C">
        <w:rPr>
          <w:szCs w:val="20"/>
          <w:lang w:val="en-US"/>
        </w:rPr>
        <w:t>ATLAB</w:t>
      </w:r>
      <w:r>
        <w:rPr>
          <w:szCs w:val="20"/>
          <w:lang w:val="en-US"/>
        </w:rPr>
        <w:t xml:space="preserve"> software</w:t>
      </w:r>
      <w:r w:rsidR="009E79F1">
        <w:rPr>
          <w:szCs w:val="20"/>
          <w:lang w:val="en-US"/>
        </w:rPr>
        <w:t>,</w:t>
      </w:r>
      <w:r w:rsidR="004D2C26">
        <w:rPr>
          <w:szCs w:val="20"/>
          <w:lang w:val="en-US"/>
        </w:rPr>
        <w:t xml:space="preserve"> using manufacturer data.  </w:t>
      </w:r>
    </w:p>
    <w:p w:rsidR="009D3EE8" w:rsidRPr="00D34A32" w:rsidRDefault="00BE12DA" w:rsidP="004D2C26">
      <w:pPr>
        <w:pStyle w:val="Corpsdetexte"/>
        <w:jc w:val="center"/>
      </w:pPr>
      <w:r>
        <w:rPr>
          <w:noProof/>
          <w:lang w:val="fr-FR" w:eastAsia="fr-FR"/>
        </w:rPr>
        <w:drawing>
          <wp:inline distT="0" distB="0" distL="0" distR="0">
            <wp:extent cx="2599690" cy="1671955"/>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srcRect/>
                    <a:stretch>
                      <a:fillRect/>
                    </a:stretch>
                  </pic:blipFill>
                  <pic:spPr bwMode="auto">
                    <a:xfrm>
                      <a:off x="0" y="0"/>
                      <a:ext cx="2599690" cy="1671955"/>
                    </a:xfrm>
                    <a:prstGeom prst="rect">
                      <a:avLst/>
                    </a:prstGeom>
                    <a:noFill/>
                    <a:ln w="9525">
                      <a:noFill/>
                      <a:miter lim="800000"/>
                      <a:headEnd/>
                      <a:tailEnd/>
                    </a:ln>
                  </pic:spPr>
                </pic:pic>
              </a:graphicData>
            </a:graphic>
          </wp:inline>
        </w:drawing>
      </w:r>
    </w:p>
    <w:p w:rsidR="004D2C26" w:rsidRDefault="004D2C26" w:rsidP="00F30136">
      <w:pPr>
        <w:pStyle w:val="IEEEFigureCaptionMulti-Lines"/>
        <w:jc w:val="center"/>
        <w:rPr>
          <w:lang w:val="en-US"/>
        </w:rPr>
      </w:pPr>
      <w:r w:rsidRPr="00754A4F">
        <w:rPr>
          <w:lang w:val="en-US"/>
        </w:rPr>
        <w:t xml:space="preserve">Fig. 3   </w:t>
      </w:r>
      <w:r w:rsidR="00F30136" w:rsidRPr="001A5651">
        <w:rPr>
          <w:i/>
          <w:iCs/>
          <w:lang w:val="en-US"/>
        </w:rPr>
        <w:t>Whisper 200</w:t>
      </w:r>
      <w:r w:rsidR="00F30136" w:rsidRPr="00754A4F">
        <w:rPr>
          <w:lang w:val="en-US"/>
        </w:rPr>
        <w:t xml:space="preserve"> </w:t>
      </w:r>
      <w:r w:rsidR="00F30136">
        <w:rPr>
          <w:lang w:val="en-US"/>
        </w:rPr>
        <w:t>Power curve</w:t>
      </w:r>
      <w:r w:rsidRPr="00754A4F">
        <w:rPr>
          <w:lang w:val="en-US"/>
        </w:rPr>
        <w:t>.</w:t>
      </w:r>
    </w:p>
    <w:p w:rsidR="00472FA3" w:rsidRDefault="00263CFC" w:rsidP="00F30136">
      <w:pPr>
        <w:pStyle w:val="IEEEHeading2"/>
        <w:rPr>
          <w:lang w:val="fr-FR"/>
        </w:rPr>
      </w:pPr>
      <w:r>
        <w:rPr>
          <w:szCs w:val="20"/>
          <w:lang w:val="en-US"/>
        </w:rPr>
        <w:t>Battery bank</w:t>
      </w:r>
    </w:p>
    <w:p w:rsidR="009E79F1" w:rsidRDefault="00024C8C" w:rsidP="003978F9">
      <w:pPr>
        <w:pStyle w:val="IEEEParagraph"/>
        <w:rPr>
          <w:iCs/>
        </w:rPr>
      </w:pPr>
      <w:r w:rsidRPr="00833DCC">
        <w:rPr>
          <w:szCs w:val="20"/>
          <w:lang w:val="en-US"/>
        </w:rPr>
        <w:t xml:space="preserve">For the energy storage, </w:t>
      </w:r>
      <w:r w:rsidRPr="007A4DC7">
        <w:rPr>
          <w:i/>
          <w:iCs/>
          <w:szCs w:val="20"/>
          <w:lang w:val="en-US"/>
        </w:rPr>
        <w:t>OPZS solar 190</w:t>
      </w:r>
      <w:r w:rsidRPr="00833DCC">
        <w:rPr>
          <w:szCs w:val="20"/>
          <w:lang w:val="en-US"/>
        </w:rPr>
        <w:t xml:space="preserve"> classic stationary batteries are used [</w:t>
      </w:r>
      <w:r w:rsidR="00355F4F">
        <w:rPr>
          <w:szCs w:val="20"/>
          <w:lang w:val="en-US"/>
        </w:rPr>
        <w:t>2</w:t>
      </w:r>
      <w:r w:rsidR="003978F9">
        <w:rPr>
          <w:szCs w:val="20"/>
          <w:lang w:val="en-US"/>
        </w:rPr>
        <w:t>0</w:t>
      </w:r>
      <w:r w:rsidRPr="00833DCC">
        <w:rPr>
          <w:szCs w:val="20"/>
          <w:lang w:val="en-US"/>
        </w:rPr>
        <w:t>]. Due to their robustness, long design life (10 years) and high operational safety they are ideally suitable for use in solar and wind power stations, telecommunication, power distribution companies, railways and many other safety equipment power supplies</w:t>
      </w:r>
      <w:r w:rsidR="00472FA3" w:rsidRPr="00C17C64">
        <w:rPr>
          <w:iCs/>
        </w:rPr>
        <w:t xml:space="preserve">. Technical characteristics of </w:t>
      </w:r>
      <w:r w:rsidR="00472FA3" w:rsidRPr="007A4DC7">
        <w:rPr>
          <w:i/>
        </w:rPr>
        <w:t>OPZS solar 190</w:t>
      </w:r>
      <w:r w:rsidR="00472FA3" w:rsidRPr="00C17C64">
        <w:rPr>
          <w:iCs/>
        </w:rPr>
        <w:t xml:space="preserve"> battery are illustrated in </w:t>
      </w:r>
      <w:r w:rsidR="00472FA3" w:rsidRPr="00024C8C">
        <w:rPr>
          <w:smallCaps/>
          <w:noProof/>
          <w:sz w:val="16"/>
          <w:szCs w:val="20"/>
          <w:lang w:val="en-US" w:eastAsia="en-US"/>
        </w:rPr>
        <w:t xml:space="preserve">TABLE </w:t>
      </w:r>
      <w:r w:rsidR="00423B8F" w:rsidRPr="00024C8C">
        <w:rPr>
          <w:smallCaps/>
          <w:noProof/>
          <w:sz w:val="16"/>
          <w:szCs w:val="20"/>
          <w:lang w:val="en-US" w:eastAsia="en-US"/>
        </w:rPr>
        <w:t>III</w:t>
      </w:r>
      <w:r>
        <w:rPr>
          <w:smallCaps/>
          <w:noProof/>
          <w:sz w:val="16"/>
          <w:szCs w:val="16"/>
          <w:lang w:val="en-US" w:eastAsia="en-US"/>
        </w:rPr>
        <w:t xml:space="preserve"> </w:t>
      </w:r>
      <w:r w:rsidR="00491FDE">
        <w:rPr>
          <w:iCs/>
        </w:rPr>
        <w:t>[</w:t>
      </w:r>
      <w:r w:rsidR="00355F4F">
        <w:rPr>
          <w:iCs/>
        </w:rPr>
        <w:t>2</w:t>
      </w:r>
      <w:r w:rsidR="003978F9">
        <w:rPr>
          <w:iCs/>
        </w:rPr>
        <w:t>0</w:t>
      </w:r>
      <w:r w:rsidR="00491FDE">
        <w:rPr>
          <w:iCs/>
        </w:rPr>
        <w:t>]</w:t>
      </w:r>
      <w:r>
        <w:rPr>
          <w:iCs/>
        </w:rPr>
        <w:t>.</w:t>
      </w:r>
    </w:p>
    <w:p w:rsidR="00024C8C" w:rsidRPr="00024C8C" w:rsidRDefault="00024C8C" w:rsidP="00024C8C">
      <w:pPr>
        <w:pStyle w:val="tablehead"/>
        <w:tabs>
          <w:tab w:val="clear" w:pos="4058"/>
          <w:tab w:val="num" w:pos="1080"/>
          <w:tab w:val="num" w:pos="3774"/>
        </w:tabs>
      </w:pPr>
      <w:r w:rsidRPr="00472FA3">
        <w:t>Technical characteristics</w:t>
      </w:r>
      <w:r w:rsidRPr="00472FA3">
        <w:rPr>
          <w:lang w:eastAsia="fr-FR"/>
        </w:rPr>
        <w:t xml:space="preserve"> of </w:t>
      </w:r>
      <w:r w:rsidRPr="003F2F6A">
        <w:rPr>
          <w:bCs/>
          <w:i/>
        </w:rPr>
        <w:t>OPZS solar 190</w:t>
      </w:r>
      <w:r w:rsidRPr="00472FA3">
        <w:rPr>
          <w:b/>
          <w:i/>
        </w:rPr>
        <w:t xml:space="preserve"> </w:t>
      </w:r>
      <w:r w:rsidRPr="00472FA3">
        <w:rPr>
          <w:lang w:eastAsia="fr-FR"/>
        </w:rPr>
        <w:t>battery</w:t>
      </w:r>
      <w:r w:rsidRPr="00D34A32">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5"/>
        <w:gridCol w:w="1514"/>
      </w:tblGrid>
      <w:tr w:rsidR="00024C8C" w:rsidTr="001E08B9">
        <w:trPr>
          <w:trHeight w:val="273"/>
          <w:jc w:val="center"/>
        </w:trPr>
        <w:tc>
          <w:tcPr>
            <w:tcW w:w="2895" w:type="dxa"/>
          </w:tcPr>
          <w:p w:rsidR="00024C8C" w:rsidRPr="00E24938" w:rsidRDefault="00024C8C" w:rsidP="001E08B9">
            <w:pPr>
              <w:rPr>
                <w:b/>
                <w:bCs/>
                <w:sz w:val="16"/>
                <w:szCs w:val="16"/>
              </w:rPr>
            </w:pPr>
            <w:r w:rsidRPr="00E24938">
              <w:rPr>
                <w:b/>
                <w:bCs/>
                <w:sz w:val="16"/>
                <w:szCs w:val="16"/>
                <w:lang w:eastAsia="fr-FR"/>
              </w:rPr>
              <w:t>Type</w:t>
            </w:r>
          </w:p>
        </w:tc>
        <w:tc>
          <w:tcPr>
            <w:tcW w:w="1514" w:type="dxa"/>
          </w:tcPr>
          <w:p w:rsidR="00024C8C" w:rsidRPr="00E24938" w:rsidRDefault="00024C8C" w:rsidP="001E08B9">
            <w:pPr>
              <w:rPr>
                <w:b/>
                <w:bCs/>
                <w:sz w:val="16"/>
                <w:szCs w:val="16"/>
              </w:rPr>
            </w:pPr>
            <w:r w:rsidRPr="00E24938">
              <w:rPr>
                <w:b/>
                <w:bCs/>
                <w:sz w:val="16"/>
                <w:szCs w:val="16"/>
                <w:lang w:eastAsia="fr-FR"/>
              </w:rPr>
              <w:t>OpzS Solar 190</w:t>
            </w:r>
          </w:p>
        </w:tc>
      </w:tr>
      <w:tr w:rsidR="00024C8C" w:rsidTr="001E08B9">
        <w:trPr>
          <w:trHeight w:val="232"/>
          <w:jc w:val="center"/>
        </w:trPr>
        <w:tc>
          <w:tcPr>
            <w:tcW w:w="2895" w:type="dxa"/>
          </w:tcPr>
          <w:p w:rsidR="00024C8C" w:rsidRPr="00E24938" w:rsidRDefault="00024C8C" w:rsidP="001E08B9">
            <w:pPr>
              <w:autoSpaceDE w:val="0"/>
              <w:autoSpaceDN w:val="0"/>
              <w:adjustRightInd w:val="0"/>
              <w:rPr>
                <w:sz w:val="16"/>
                <w:szCs w:val="16"/>
              </w:rPr>
            </w:pPr>
            <w:r>
              <w:rPr>
                <w:sz w:val="16"/>
                <w:szCs w:val="16"/>
              </w:rPr>
              <w:t>Nominal</w:t>
            </w:r>
            <w:r w:rsidRPr="00E24938">
              <w:rPr>
                <w:sz w:val="16"/>
                <w:szCs w:val="16"/>
              </w:rPr>
              <w:t xml:space="preserve"> </w:t>
            </w:r>
            <w:r>
              <w:rPr>
                <w:sz w:val="16"/>
                <w:szCs w:val="16"/>
              </w:rPr>
              <w:t>voltage</w:t>
            </w:r>
          </w:p>
        </w:tc>
        <w:tc>
          <w:tcPr>
            <w:tcW w:w="1514" w:type="dxa"/>
          </w:tcPr>
          <w:p w:rsidR="00024C8C" w:rsidRPr="00E24938" w:rsidRDefault="00024C8C" w:rsidP="001E08B9">
            <w:pPr>
              <w:autoSpaceDE w:val="0"/>
              <w:autoSpaceDN w:val="0"/>
              <w:adjustRightInd w:val="0"/>
              <w:rPr>
                <w:sz w:val="16"/>
                <w:szCs w:val="16"/>
              </w:rPr>
            </w:pPr>
            <w:r w:rsidRPr="00E24938">
              <w:rPr>
                <w:sz w:val="16"/>
                <w:szCs w:val="16"/>
              </w:rPr>
              <w:t>2V</w:t>
            </w:r>
          </w:p>
        </w:tc>
      </w:tr>
      <w:tr w:rsidR="00024C8C" w:rsidRPr="00694D6F" w:rsidTr="001E08B9">
        <w:trPr>
          <w:trHeight w:val="232"/>
          <w:jc w:val="center"/>
        </w:trPr>
        <w:tc>
          <w:tcPr>
            <w:tcW w:w="2895" w:type="dxa"/>
          </w:tcPr>
          <w:p w:rsidR="00024C8C" w:rsidRPr="00A46748" w:rsidRDefault="00024C8C" w:rsidP="001E08B9">
            <w:pPr>
              <w:autoSpaceDE w:val="0"/>
              <w:autoSpaceDN w:val="0"/>
              <w:adjustRightInd w:val="0"/>
              <w:rPr>
                <w:sz w:val="16"/>
                <w:szCs w:val="16"/>
              </w:rPr>
            </w:pPr>
            <w:r w:rsidRPr="00A46748">
              <w:rPr>
                <w:sz w:val="16"/>
                <w:szCs w:val="16"/>
                <w:lang w:eastAsia="fr-FR"/>
              </w:rPr>
              <w:t>Nominal capacity of</w:t>
            </w:r>
            <w:r>
              <w:rPr>
                <w:sz w:val="16"/>
                <w:szCs w:val="16"/>
                <w:lang w:eastAsia="fr-FR"/>
              </w:rPr>
              <w:t xml:space="preserve"> C120 (U=1,85V /cell for</w:t>
            </w:r>
            <w:r w:rsidRPr="00A46748">
              <w:rPr>
                <w:sz w:val="16"/>
                <w:szCs w:val="16"/>
                <w:lang w:eastAsia="fr-FR"/>
              </w:rPr>
              <w:t xml:space="preserve"> 25°C)</w:t>
            </w:r>
          </w:p>
        </w:tc>
        <w:tc>
          <w:tcPr>
            <w:tcW w:w="1514" w:type="dxa"/>
          </w:tcPr>
          <w:p w:rsidR="00024C8C" w:rsidRPr="00E24938" w:rsidRDefault="00024C8C" w:rsidP="001E08B9">
            <w:pPr>
              <w:autoSpaceDE w:val="0"/>
              <w:autoSpaceDN w:val="0"/>
              <w:adjustRightInd w:val="0"/>
              <w:rPr>
                <w:sz w:val="16"/>
                <w:szCs w:val="16"/>
              </w:rPr>
            </w:pPr>
            <w:r w:rsidRPr="00E24938">
              <w:rPr>
                <w:sz w:val="16"/>
                <w:szCs w:val="16"/>
              </w:rPr>
              <w:t>190Ah</w:t>
            </w:r>
          </w:p>
        </w:tc>
      </w:tr>
      <w:tr w:rsidR="00024C8C" w:rsidRPr="00694D6F" w:rsidTr="001E08B9">
        <w:trPr>
          <w:trHeight w:val="253"/>
          <w:jc w:val="center"/>
        </w:trPr>
        <w:tc>
          <w:tcPr>
            <w:tcW w:w="2895" w:type="dxa"/>
          </w:tcPr>
          <w:p w:rsidR="00024C8C" w:rsidRPr="00CD1453" w:rsidRDefault="00024C8C" w:rsidP="001E08B9">
            <w:pPr>
              <w:autoSpaceDE w:val="0"/>
              <w:autoSpaceDN w:val="0"/>
              <w:adjustRightInd w:val="0"/>
              <w:rPr>
                <w:sz w:val="16"/>
                <w:szCs w:val="16"/>
              </w:rPr>
            </w:pPr>
            <w:r w:rsidRPr="00A46748">
              <w:rPr>
                <w:sz w:val="16"/>
                <w:szCs w:val="16"/>
                <w:lang w:eastAsia="fr-FR"/>
              </w:rPr>
              <w:t>Nominal capacity of</w:t>
            </w:r>
            <w:r>
              <w:rPr>
                <w:sz w:val="16"/>
                <w:szCs w:val="16"/>
                <w:lang w:eastAsia="fr-FR"/>
              </w:rPr>
              <w:t xml:space="preserve"> </w:t>
            </w:r>
            <w:r w:rsidRPr="00CD1453">
              <w:rPr>
                <w:sz w:val="16"/>
                <w:szCs w:val="16"/>
                <w:lang w:eastAsia="fr-FR"/>
              </w:rPr>
              <w:t xml:space="preserve">C10 (U=1,85V / </w:t>
            </w:r>
            <w:r>
              <w:rPr>
                <w:sz w:val="16"/>
                <w:szCs w:val="16"/>
                <w:lang w:eastAsia="fr-FR"/>
              </w:rPr>
              <w:t>cell for</w:t>
            </w:r>
            <w:r w:rsidRPr="00CD1453">
              <w:rPr>
                <w:sz w:val="16"/>
                <w:szCs w:val="16"/>
                <w:lang w:eastAsia="fr-FR"/>
              </w:rPr>
              <w:t xml:space="preserve"> 25°C) </w:t>
            </w:r>
          </w:p>
        </w:tc>
        <w:tc>
          <w:tcPr>
            <w:tcW w:w="1514" w:type="dxa"/>
          </w:tcPr>
          <w:p w:rsidR="00024C8C" w:rsidRPr="00E24938" w:rsidRDefault="00024C8C" w:rsidP="001E08B9">
            <w:pPr>
              <w:rPr>
                <w:sz w:val="16"/>
                <w:szCs w:val="16"/>
              </w:rPr>
            </w:pPr>
            <w:r w:rsidRPr="00E24938">
              <w:rPr>
                <w:sz w:val="16"/>
                <w:szCs w:val="16"/>
                <w:lang w:eastAsia="fr-FR"/>
              </w:rPr>
              <w:t>128 Ah</w:t>
            </w:r>
          </w:p>
        </w:tc>
      </w:tr>
      <w:tr w:rsidR="00024C8C" w:rsidTr="001E08B9">
        <w:trPr>
          <w:trHeight w:val="232"/>
          <w:jc w:val="center"/>
        </w:trPr>
        <w:tc>
          <w:tcPr>
            <w:tcW w:w="2895" w:type="dxa"/>
          </w:tcPr>
          <w:p w:rsidR="00024C8C" w:rsidRPr="00E24938" w:rsidRDefault="00024C8C" w:rsidP="001E08B9">
            <w:pPr>
              <w:autoSpaceDE w:val="0"/>
              <w:autoSpaceDN w:val="0"/>
              <w:adjustRightInd w:val="0"/>
              <w:rPr>
                <w:sz w:val="16"/>
                <w:szCs w:val="16"/>
              </w:rPr>
            </w:pPr>
            <w:r>
              <w:rPr>
                <w:sz w:val="16"/>
                <w:szCs w:val="16"/>
                <w:lang w:eastAsia="fr-FR"/>
              </w:rPr>
              <w:t>Internal</w:t>
            </w:r>
            <w:r w:rsidRPr="00E24938">
              <w:rPr>
                <w:sz w:val="16"/>
                <w:szCs w:val="16"/>
                <w:lang w:eastAsia="fr-FR"/>
              </w:rPr>
              <w:t xml:space="preserve"> </w:t>
            </w:r>
            <w:r>
              <w:rPr>
                <w:sz w:val="16"/>
                <w:szCs w:val="16"/>
                <w:lang w:eastAsia="fr-FR"/>
              </w:rPr>
              <w:t>re</w:t>
            </w:r>
            <w:r w:rsidRPr="00E24938">
              <w:rPr>
                <w:sz w:val="16"/>
                <w:szCs w:val="16"/>
                <w:lang w:eastAsia="fr-FR"/>
              </w:rPr>
              <w:t xml:space="preserve">sistance </w:t>
            </w:r>
          </w:p>
        </w:tc>
        <w:tc>
          <w:tcPr>
            <w:tcW w:w="1514" w:type="dxa"/>
          </w:tcPr>
          <w:p w:rsidR="00024C8C" w:rsidRPr="00E24938" w:rsidRDefault="00024C8C" w:rsidP="001E08B9">
            <w:pPr>
              <w:autoSpaceDE w:val="0"/>
              <w:autoSpaceDN w:val="0"/>
              <w:adjustRightInd w:val="0"/>
              <w:rPr>
                <w:sz w:val="16"/>
                <w:szCs w:val="16"/>
              </w:rPr>
            </w:pPr>
            <w:r w:rsidRPr="00E24938">
              <w:rPr>
                <w:sz w:val="16"/>
                <w:szCs w:val="16"/>
                <w:lang w:eastAsia="fr-FR"/>
              </w:rPr>
              <w:t>1,45</w:t>
            </w:r>
          </w:p>
        </w:tc>
      </w:tr>
      <w:tr w:rsidR="00024C8C" w:rsidTr="001E08B9">
        <w:trPr>
          <w:trHeight w:val="232"/>
          <w:jc w:val="center"/>
        </w:trPr>
        <w:tc>
          <w:tcPr>
            <w:tcW w:w="2895" w:type="dxa"/>
          </w:tcPr>
          <w:p w:rsidR="00024C8C" w:rsidRPr="00E24938" w:rsidRDefault="00024C8C" w:rsidP="001E08B9">
            <w:pPr>
              <w:autoSpaceDE w:val="0"/>
              <w:autoSpaceDN w:val="0"/>
              <w:adjustRightInd w:val="0"/>
              <w:rPr>
                <w:sz w:val="16"/>
                <w:szCs w:val="16"/>
              </w:rPr>
            </w:pPr>
            <w:r>
              <w:rPr>
                <w:sz w:val="16"/>
                <w:szCs w:val="16"/>
                <w:lang w:eastAsia="fr-FR"/>
              </w:rPr>
              <w:t>Short</w:t>
            </w:r>
            <w:r w:rsidRPr="00E24938">
              <w:rPr>
                <w:sz w:val="16"/>
                <w:szCs w:val="16"/>
                <w:lang w:eastAsia="fr-FR"/>
              </w:rPr>
              <w:t xml:space="preserve"> circuit Cu</w:t>
            </w:r>
            <w:r>
              <w:rPr>
                <w:sz w:val="16"/>
                <w:szCs w:val="16"/>
                <w:lang w:eastAsia="fr-FR"/>
              </w:rPr>
              <w:t>r</w:t>
            </w:r>
            <w:r w:rsidRPr="00E24938">
              <w:rPr>
                <w:sz w:val="16"/>
                <w:szCs w:val="16"/>
                <w:lang w:eastAsia="fr-FR"/>
              </w:rPr>
              <w:t>r</w:t>
            </w:r>
            <w:r>
              <w:rPr>
                <w:sz w:val="16"/>
                <w:szCs w:val="16"/>
                <w:lang w:eastAsia="fr-FR"/>
              </w:rPr>
              <w:t>e</w:t>
            </w:r>
            <w:r w:rsidRPr="00E24938">
              <w:rPr>
                <w:sz w:val="16"/>
                <w:szCs w:val="16"/>
                <w:lang w:eastAsia="fr-FR"/>
              </w:rPr>
              <w:t xml:space="preserve">nt </w:t>
            </w:r>
          </w:p>
        </w:tc>
        <w:tc>
          <w:tcPr>
            <w:tcW w:w="1514" w:type="dxa"/>
          </w:tcPr>
          <w:p w:rsidR="00024C8C" w:rsidRPr="00E24938" w:rsidRDefault="00024C8C" w:rsidP="001E08B9">
            <w:pPr>
              <w:autoSpaceDE w:val="0"/>
              <w:autoSpaceDN w:val="0"/>
              <w:adjustRightInd w:val="0"/>
              <w:rPr>
                <w:sz w:val="16"/>
                <w:szCs w:val="16"/>
              </w:rPr>
            </w:pPr>
            <w:r w:rsidRPr="00E24938">
              <w:rPr>
                <w:sz w:val="16"/>
                <w:szCs w:val="16"/>
                <w:lang w:eastAsia="fr-FR"/>
              </w:rPr>
              <w:t>1400 A</w:t>
            </w:r>
          </w:p>
        </w:tc>
      </w:tr>
      <w:tr w:rsidR="00024C8C" w:rsidTr="001E08B9">
        <w:trPr>
          <w:trHeight w:val="232"/>
          <w:jc w:val="center"/>
        </w:trPr>
        <w:tc>
          <w:tcPr>
            <w:tcW w:w="2895" w:type="dxa"/>
          </w:tcPr>
          <w:p w:rsidR="00024C8C" w:rsidRPr="00E24938" w:rsidRDefault="00024C8C" w:rsidP="001E08B9">
            <w:pPr>
              <w:autoSpaceDE w:val="0"/>
              <w:autoSpaceDN w:val="0"/>
              <w:adjustRightInd w:val="0"/>
              <w:rPr>
                <w:sz w:val="16"/>
                <w:szCs w:val="16"/>
              </w:rPr>
            </w:pPr>
            <w:r w:rsidRPr="00E24938">
              <w:rPr>
                <w:sz w:val="16"/>
                <w:szCs w:val="16"/>
                <w:lang w:eastAsia="fr-FR"/>
              </w:rPr>
              <w:t>Number</w:t>
            </w:r>
            <w:r>
              <w:rPr>
                <w:sz w:val="16"/>
                <w:szCs w:val="16"/>
                <w:lang w:eastAsia="fr-FR"/>
              </w:rPr>
              <w:t xml:space="preserve"> of output</w:t>
            </w:r>
            <w:r w:rsidRPr="00E24938">
              <w:rPr>
                <w:sz w:val="16"/>
                <w:szCs w:val="16"/>
                <w:lang w:eastAsia="fr-FR"/>
              </w:rPr>
              <w:t xml:space="preserve"> </w:t>
            </w:r>
          </w:p>
        </w:tc>
        <w:tc>
          <w:tcPr>
            <w:tcW w:w="1514" w:type="dxa"/>
          </w:tcPr>
          <w:p w:rsidR="00024C8C" w:rsidRPr="00E24938" w:rsidRDefault="00024C8C" w:rsidP="001E08B9">
            <w:pPr>
              <w:rPr>
                <w:sz w:val="16"/>
                <w:szCs w:val="16"/>
              </w:rPr>
            </w:pPr>
            <w:r w:rsidRPr="00E24938">
              <w:rPr>
                <w:sz w:val="16"/>
                <w:szCs w:val="16"/>
                <w:lang w:eastAsia="fr-FR"/>
              </w:rPr>
              <w:t>1</w:t>
            </w:r>
          </w:p>
        </w:tc>
      </w:tr>
      <w:tr w:rsidR="00024C8C" w:rsidRPr="000B2F76" w:rsidTr="001E08B9">
        <w:trPr>
          <w:trHeight w:val="131"/>
          <w:jc w:val="center"/>
        </w:trPr>
        <w:tc>
          <w:tcPr>
            <w:tcW w:w="2895" w:type="dxa"/>
          </w:tcPr>
          <w:p w:rsidR="00024C8C" w:rsidRPr="00E24938" w:rsidRDefault="00024C8C" w:rsidP="001E08B9">
            <w:pPr>
              <w:autoSpaceDE w:val="0"/>
              <w:autoSpaceDN w:val="0"/>
              <w:adjustRightInd w:val="0"/>
              <w:rPr>
                <w:sz w:val="16"/>
                <w:szCs w:val="16"/>
                <w:lang w:eastAsia="fr-FR"/>
              </w:rPr>
            </w:pPr>
            <w:r>
              <w:rPr>
                <w:sz w:val="16"/>
                <w:szCs w:val="16"/>
                <w:lang w:eastAsia="fr-FR"/>
              </w:rPr>
              <w:t>Lifetime</w:t>
            </w:r>
          </w:p>
        </w:tc>
        <w:tc>
          <w:tcPr>
            <w:tcW w:w="1514" w:type="dxa"/>
          </w:tcPr>
          <w:p w:rsidR="00024C8C" w:rsidRPr="00E24938" w:rsidRDefault="00024C8C" w:rsidP="001E08B9">
            <w:pPr>
              <w:rPr>
                <w:sz w:val="16"/>
                <w:szCs w:val="16"/>
                <w:lang w:eastAsia="fr-FR"/>
              </w:rPr>
            </w:pPr>
            <w:r w:rsidRPr="00E24938">
              <w:rPr>
                <w:sz w:val="16"/>
                <w:szCs w:val="16"/>
                <w:lang w:eastAsia="fr-FR"/>
              </w:rPr>
              <w:t>10</w:t>
            </w:r>
            <w:r>
              <w:rPr>
                <w:sz w:val="16"/>
                <w:szCs w:val="16"/>
                <w:lang w:eastAsia="fr-FR"/>
              </w:rPr>
              <w:t>years</w:t>
            </w:r>
          </w:p>
        </w:tc>
      </w:tr>
    </w:tbl>
    <w:p w:rsidR="00024C8C" w:rsidRDefault="00483698" w:rsidP="00483698">
      <w:pPr>
        <w:pStyle w:val="IEEEHeading2"/>
      </w:pPr>
      <w:r>
        <w:rPr>
          <w:rFonts w:eastAsia="MS Mincho"/>
        </w:rPr>
        <w:t>i</w:t>
      </w:r>
      <w:r w:rsidR="00024C8C">
        <w:rPr>
          <w:rFonts w:eastAsia="MS Mincho"/>
        </w:rPr>
        <w:t>n</w:t>
      </w:r>
      <w:r w:rsidR="00024C8C" w:rsidRPr="007F6F96">
        <w:rPr>
          <w:rFonts w:eastAsia="MS Mincho"/>
        </w:rPr>
        <w:t>verter</w:t>
      </w:r>
    </w:p>
    <w:p w:rsidR="00024C8C" w:rsidRPr="00024C8C" w:rsidRDefault="00024C8C" w:rsidP="00024C8C">
      <w:pPr>
        <w:pStyle w:val="Corpsdetexte"/>
        <w:rPr>
          <w:iCs/>
        </w:rPr>
      </w:pPr>
      <w:r w:rsidRPr="00024C8C">
        <w:rPr>
          <w:iCs/>
        </w:rPr>
        <w:t>To serve the AC load the inverter is required to convert DC power to AC power. Three types of inverters are used:</w:t>
      </w:r>
    </w:p>
    <w:p w:rsidR="00024C8C" w:rsidRPr="00577DF8" w:rsidRDefault="00024C8C" w:rsidP="00024C8C">
      <w:pPr>
        <w:pStyle w:val="IEEEParagraph"/>
        <w:numPr>
          <w:ilvl w:val="0"/>
          <w:numId w:val="19"/>
        </w:numPr>
        <w:rPr>
          <w:lang w:val="en-US"/>
        </w:rPr>
      </w:pPr>
      <w:r w:rsidRPr="003F2F6A">
        <w:rPr>
          <w:i/>
          <w:iCs/>
          <w:lang w:val="en-US"/>
        </w:rPr>
        <w:lastRenderedPageBreak/>
        <w:t>HPC 48-6000</w:t>
      </w:r>
      <w:r w:rsidRPr="00577DF8">
        <w:rPr>
          <w:lang w:val="en-US"/>
        </w:rPr>
        <w:t xml:space="preserve"> inverter for the photovoltaic </w:t>
      </w:r>
      <w:r>
        <w:rPr>
          <w:lang w:val="en-US"/>
        </w:rPr>
        <w:t>sub</w:t>
      </w:r>
      <w:r w:rsidRPr="00577DF8">
        <w:rPr>
          <w:lang w:val="en-US"/>
        </w:rPr>
        <w:t xml:space="preserve">system. </w:t>
      </w:r>
    </w:p>
    <w:p w:rsidR="00024C8C" w:rsidRDefault="00024C8C" w:rsidP="00024C8C">
      <w:pPr>
        <w:pStyle w:val="IEEEParagraph"/>
        <w:numPr>
          <w:ilvl w:val="0"/>
          <w:numId w:val="19"/>
        </w:numPr>
        <w:rPr>
          <w:lang w:val="en-US"/>
        </w:rPr>
      </w:pPr>
      <w:r w:rsidRPr="003F2F6A">
        <w:rPr>
          <w:i/>
          <w:iCs/>
          <w:lang w:val="en-US"/>
        </w:rPr>
        <w:t>Victron Phoénix 48-3000</w:t>
      </w:r>
      <w:r w:rsidRPr="00577DF8">
        <w:rPr>
          <w:lang w:val="en-US"/>
        </w:rPr>
        <w:t xml:space="preserve"> inverter for the wind </w:t>
      </w:r>
      <w:r>
        <w:rPr>
          <w:lang w:val="en-US"/>
        </w:rPr>
        <w:t>sub</w:t>
      </w:r>
      <w:r w:rsidRPr="00577DF8">
        <w:rPr>
          <w:lang w:val="en-US"/>
        </w:rPr>
        <w:t xml:space="preserve">system. </w:t>
      </w:r>
    </w:p>
    <w:p w:rsidR="00024C8C" w:rsidRDefault="00024C8C" w:rsidP="00024C8C">
      <w:pPr>
        <w:pStyle w:val="IEEEParagraph"/>
        <w:numPr>
          <w:ilvl w:val="0"/>
          <w:numId w:val="19"/>
        </w:numPr>
        <w:rPr>
          <w:lang w:val="en-US"/>
        </w:rPr>
      </w:pPr>
      <w:r w:rsidRPr="003F2F6A">
        <w:rPr>
          <w:i/>
          <w:iCs/>
          <w:lang w:val="en-US"/>
        </w:rPr>
        <w:t>XPC-8000</w:t>
      </w:r>
      <w:r w:rsidRPr="00577DF8">
        <w:rPr>
          <w:lang w:val="en-US"/>
        </w:rPr>
        <w:t xml:space="preserve"> inverter for the </w:t>
      </w:r>
      <w:r>
        <w:rPr>
          <w:lang w:val="en-US"/>
        </w:rPr>
        <w:t>hybrid</w:t>
      </w:r>
      <w:r w:rsidRPr="00577DF8">
        <w:rPr>
          <w:lang w:val="en-US"/>
        </w:rPr>
        <w:t xml:space="preserve"> system</w:t>
      </w:r>
      <w:r>
        <w:rPr>
          <w:lang w:val="en-US"/>
        </w:rPr>
        <w:t>.</w:t>
      </w:r>
      <w:r w:rsidRPr="00577DF8">
        <w:rPr>
          <w:lang w:val="en-US"/>
        </w:rPr>
        <w:t xml:space="preserve"> </w:t>
      </w:r>
    </w:p>
    <w:p w:rsidR="00024C8C" w:rsidRPr="00881B00" w:rsidRDefault="00024C8C" w:rsidP="00881B00">
      <w:pPr>
        <w:pStyle w:val="IEEEParagraph"/>
        <w:ind w:firstLine="0"/>
      </w:pPr>
      <w:r w:rsidRPr="005E7A28">
        <w:t xml:space="preserve">This configuration provides more flexibility and modularity to our platform, it also </w:t>
      </w:r>
      <w:r>
        <w:t xml:space="preserve">allows </w:t>
      </w:r>
      <w:r w:rsidRPr="005E7A28">
        <w:t>studies on different subsystems separately</w:t>
      </w:r>
      <w:r>
        <w:t xml:space="preserve"> photovoltaic alone, wind alone or the whole hybrid system</w:t>
      </w:r>
    </w:p>
    <w:p w:rsidR="00D93536" w:rsidRDefault="00D93536" w:rsidP="00881B00">
      <w:pPr>
        <w:pStyle w:val="Titre1"/>
      </w:pPr>
      <w:r w:rsidRPr="003A31F8">
        <w:rPr>
          <w:rFonts w:eastAsia="MS Mincho"/>
        </w:rPr>
        <w:t>Meteorological</w:t>
      </w:r>
      <w:r w:rsidRPr="003A31F8">
        <w:t xml:space="preserve"> resources</w:t>
      </w:r>
    </w:p>
    <w:p w:rsidR="00881B00" w:rsidRPr="00483698" w:rsidRDefault="003A31F8" w:rsidP="00483698">
      <w:pPr>
        <w:pStyle w:val="Corpsdetexte"/>
        <w:rPr>
          <w:rFonts w:eastAsia="MS Mincho"/>
        </w:rPr>
      </w:pPr>
      <w:r>
        <w:rPr>
          <w:rFonts w:eastAsia="MS Mincho"/>
        </w:rPr>
        <w:t>Solar and wind</w:t>
      </w:r>
      <w:r w:rsidRPr="00D93536">
        <w:rPr>
          <w:rFonts w:eastAsia="MS Mincho"/>
        </w:rPr>
        <w:t xml:space="preserve"> data </w:t>
      </w:r>
      <w:r>
        <w:rPr>
          <w:rFonts w:eastAsia="MS Mincho"/>
        </w:rPr>
        <w:t>are</w:t>
      </w:r>
      <w:r w:rsidRPr="00D93536">
        <w:rPr>
          <w:rFonts w:eastAsia="MS Mincho"/>
        </w:rPr>
        <w:t xml:space="preserve"> obtained from</w:t>
      </w:r>
      <w:r>
        <w:rPr>
          <w:rFonts w:eastAsia="MS Mincho"/>
        </w:rPr>
        <w:t xml:space="preserve"> the meteorological station in UDES</w:t>
      </w:r>
      <w:r w:rsidR="00C629DB" w:rsidRPr="00C629DB">
        <w:rPr>
          <w:lang w:val="fr-FR"/>
        </w:rPr>
        <w:t xml:space="preserve"> </w:t>
      </w:r>
      <w:r w:rsidR="00C629DB">
        <w:rPr>
          <w:lang w:val="fr-FR"/>
        </w:rPr>
        <w:t>(</w:t>
      </w:r>
      <w:r w:rsidR="00C629DB" w:rsidRPr="00055FE8">
        <w:rPr>
          <w:i/>
          <w:lang w:val="fr-FR"/>
        </w:rPr>
        <w:t>Unité de Développement des Equipements Solaires</w:t>
      </w:r>
      <w:r w:rsidR="00C629DB">
        <w:rPr>
          <w:lang w:val="fr-FR"/>
        </w:rPr>
        <w:t>)</w:t>
      </w:r>
      <w:r w:rsidR="00C629DB">
        <w:rPr>
          <w:rFonts w:eastAsia="MS Mincho"/>
        </w:rPr>
        <w:t xml:space="preserve"> </w:t>
      </w:r>
      <w:r w:rsidR="00955749">
        <w:rPr>
          <w:rFonts w:eastAsia="MS Mincho"/>
        </w:rPr>
        <w:t>/BouIsmail</w:t>
      </w:r>
      <w:r>
        <w:rPr>
          <w:rFonts w:eastAsia="MS Mincho"/>
        </w:rPr>
        <w:t>.</w:t>
      </w:r>
    </w:p>
    <w:p w:rsidR="00D93536" w:rsidRPr="003A31F8" w:rsidRDefault="00D93536" w:rsidP="0017443D">
      <w:pPr>
        <w:pStyle w:val="IEEEHeading2"/>
        <w:numPr>
          <w:ilvl w:val="0"/>
          <w:numId w:val="12"/>
        </w:numPr>
        <w:rPr>
          <w:szCs w:val="20"/>
        </w:rPr>
      </w:pPr>
      <w:r w:rsidRPr="003A31F8">
        <w:rPr>
          <w:szCs w:val="20"/>
        </w:rPr>
        <w:t>Solar resource</w:t>
      </w:r>
    </w:p>
    <w:p w:rsidR="00995E8C" w:rsidRDefault="00D93536" w:rsidP="004B1332">
      <w:pPr>
        <w:pStyle w:val="Corpsdetexte"/>
        <w:rPr>
          <w:rFonts w:eastAsia="MS Mincho"/>
        </w:rPr>
      </w:pPr>
      <w:r w:rsidRPr="00D93536">
        <w:rPr>
          <w:rFonts w:eastAsia="MS Mincho"/>
        </w:rPr>
        <w:t xml:space="preserve"> It can be seen from Fig. 2 that more solar </w:t>
      </w:r>
      <w:r w:rsidR="008861E0">
        <w:rPr>
          <w:rFonts w:eastAsia="MS Mincho"/>
        </w:rPr>
        <w:t>radiation</w:t>
      </w:r>
      <w:r w:rsidRPr="00D93536">
        <w:rPr>
          <w:rFonts w:eastAsia="MS Mincho"/>
        </w:rPr>
        <w:t xml:space="preserve"> is expected from the month of April to September whereas from October to Mars the solar </w:t>
      </w:r>
      <w:r w:rsidR="008861E0">
        <w:rPr>
          <w:rFonts w:eastAsia="MS Mincho"/>
        </w:rPr>
        <w:t>radiation</w:t>
      </w:r>
      <w:r w:rsidRPr="00D93536">
        <w:rPr>
          <w:rFonts w:eastAsia="MS Mincho"/>
        </w:rPr>
        <w:t xml:space="preserve"> is minimal.</w:t>
      </w:r>
    </w:p>
    <w:p w:rsidR="003A31F8" w:rsidRPr="00C71958" w:rsidRDefault="007277A0" w:rsidP="00C71958">
      <w:pPr>
        <w:pStyle w:val="Corpsdetexte"/>
        <w:jc w:val="center"/>
        <w:rPr>
          <w:rFonts w:eastAsia="MS Mincho"/>
          <w:color w:val="FF0000"/>
          <w:lang w:val="fr-FR"/>
        </w:rPr>
      </w:pPr>
      <w:r>
        <w:object w:dxaOrig="6542"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126.4pt" o:ole="">
            <v:imagedata r:id="rId18" o:title=""/>
          </v:shape>
          <o:OLEObject Type="Embed" ProgID="Origin50.Graph" ShapeID="_x0000_i1025" DrawAspect="Content" ObjectID="_1520925247" r:id="rId19"/>
        </w:object>
      </w:r>
    </w:p>
    <w:p w:rsidR="00483698" w:rsidRPr="00483698" w:rsidRDefault="003A31F8" w:rsidP="00B5321A">
      <w:pPr>
        <w:pStyle w:val="IEEEFigureCaptionMulti-Lines"/>
        <w:jc w:val="center"/>
        <w:rPr>
          <w:lang w:val="en-US"/>
        </w:rPr>
      </w:pPr>
      <w:r w:rsidRPr="003A31F8">
        <w:rPr>
          <w:lang w:val="en-US"/>
        </w:rPr>
        <w:t>Fig.</w:t>
      </w:r>
      <w:r w:rsidR="001B638D">
        <w:rPr>
          <w:lang w:val="en-US"/>
        </w:rPr>
        <w:t>4</w:t>
      </w:r>
      <w:r w:rsidRPr="003A31F8">
        <w:rPr>
          <w:lang w:val="en-US"/>
        </w:rPr>
        <w:t xml:space="preserve"> </w:t>
      </w:r>
      <w:r>
        <w:rPr>
          <w:lang w:val="en-US"/>
        </w:rPr>
        <w:t xml:space="preserve">Average annual </w:t>
      </w:r>
      <w:r w:rsidR="007D21F8">
        <w:rPr>
          <w:lang w:val="en-US"/>
        </w:rPr>
        <w:t>radiation</w:t>
      </w:r>
      <w:r w:rsidR="004B23F3">
        <w:rPr>
          <w:lang w:val="en-US"/>
        </w:rPr>
        <w:t xml:space="preserve"> in UDES</w:t>
      </w:r>
    </w:p>
    <w:p w:rsidR="00D93536" w:rsidRPr="00D93536" w:rsidRDefault="003A31F8" w:rsidP="0017443D">
      <w:pPr>
        <w:pStyle w:val="IEEEHeading2"/>
        <w:numPr>
          <w:ilvl w:val="0"/>
          <w:numId w:val="12"/>
        </w:numPr>
      </w:pPr>
      <w:r w:rsidRPr="003A31F8">
        <w:rPr>
          <w:szCs w:val="20"/>
        </w:rPr>
        <w:t>Wind</w:t>
      </w:r>
      <w:r>
        <w:t xml:space="preserve"> resource</w:t>
      </w:r>
    </w:p>
    <w:p w:rsidR="00DA4CA4" w:rsidRPr="00881B00" w:rsidRDefault="003A31F8" w:rsidP="00DA4CA4">
      <w:pPr>
        <w:pStyle w:val="Corpsdetexte"/>
        <w:rPr>
          <w:color w:val="231F1F"/>
        </w:rPr>
      </w:pPr>
      <w:r w:rsidRPr="003A31F8">
        <w:rPr>
          <w:rFonts w:eastAsia="MS Mincho"/>
        </w:rPr>
        <w:t>The</w:t>
      </w:r>
      <w:r w:rsidRPr="00C23F0F">
        <w:rPr>
          <w:color w:val="231F1F"/>
        </w:rPr>
        <w:t xml:space="preserve"> annual average wind speed of the area is </w:t>
      </w:r>
      <w:r>
        <w:rPr>
          <w:color w:val="231F1F"/>
        </w:rPr>
        <w:t>3.7</w:t>
      </w:r>
      <w:r w:rsidRPr="00C23F0F">
        <w:rPr>
          <w:color w:val="231F1F"/>
        </w:rPr>
        <w:t xml:space="preserve"> m/s. Fig. </w:t>
      </w:r>
      <w:r>
        <w:rPr>
          <w:color w:val="231F1F"/>
        </w:rPr>
        <w:t>3</w:t>
      </w:r>
      <w:r w:rsidRPr="00C23F0F">
        <w:rPr>
          <w:color w:val="231F1F"/>
        </w:rPr>
        <w:t xml:space="preserve"> shows the wind speed profile for the annual</w:t>
      </w:r>
      <w:r w:rsidRPr="00C23F0F">
        <w:t xml:space="preserve"> </w:t>
      </w:r>
      <w:r w:rsidRPr="00C23F0F">
        <w:rPr>
          <w:color w:val="231F1F"/>
        </w:rPr>
        <w:t>period. The highest monthly mean wind speed of 4</w:t>
      </w:r>
      <w:r>
        <w:rPr>
          <w:color w:val="231F1F"/>
        </w:rPr>
        <w:t xml:space="preserve"> </w:t>
      </w:r>
      <w:r w:rsidRPr="00C23F0F">
        <w:rPr>
          <w:color w:val="231F1F"/>
        </w:rPr>
        <w:t>m/s was observed in December, February, Mars, and April while a minimum of 3.4m/s</w:t>
      </w:r>
      <w:r>
        <w:rPr>
          <w:color w:val="231F1F"/>
        </w:rPr>
        <w:t xml:space="preserve"> is observed</w:t>
      </w:r>
      <w:r w:rsidRPr="00C23F0F">
        <w:rPr>
          <w:color w:val="231F1F"/>
        </w:rPr>
        <w:t xml:space="preserve"> in May, September and October</w:t>
      </w:r>
      <w:r>
        <w:rPr>
          <w:color w:val="231F1F"/>
        </w:rPr>
        <w:t>.</w:t>
      </w:r>
    </w:p>
    <w:p w:rsidR="003A31F8" w:rsidRPr="00C216AB" w:rsidRDefault="007277A0" w:rsidP="003A31F8">
      <w:r>
        <w:object w:dxaOrig="6542" w:dyaOrig="4569">
          <v:shape id="_x0000_i1026" type="#_x0000_t75" style="width:175.2pt;height:118.4pt" o:ole="">
            <v:imagedata r:id="rId20" o:title=""/>
          </v:shape>
          <o:OLEObject Type="Embed" ProgID="Origin50.Graph" ShapeID="_x0000_i1026" DrawAspect="Content" ObjectID="_1520925248" r:id="rId21"/>
        </w:object>
      </w:r>
    </w:p>
    <w:p w:rsidR="003A31F8" w:rsidRPr="003A31F8" w:rsidRDefault="003A31F8" w:rsidP="009D1608">
      <w:pPr>
        <w:pStyle w:val="IEEEFigureCaptionMulti-Lines"/>
        <w:jc w:val="center"/>
        <w:rPr>
          <w:lang w:val="en-US"/>
        </w:rPr>
      </w:pPr>
      <w:r w:rsidRPr="003A31F8">
        <w:rPr>
          <w:lang w:val="en-US"/>
        </w:rPr>
        <w:t>Fig.</w:t>
      </w:r>
      <w:r w:rsidR="009D1608">
        <w:rPr>
          <w:lang w:val="en-US"/>
        </w:rPr>
        <w:t xml:space="preserve">5 </w:t>
      </w:r>
      <w:r w:rsidRPr="003A31F8">
        <w:rPr>
          <w:lang w:val="en-US"/>
        </w:rPr>
        <w:t>Average annual wind speed in UDES</w:t>
      </w:r>
    </w:p>
    <w:p w:rsidR="00D93536" w:rsidRPr="00D93536" w:rsidRDefault="003A31F8" w:rsidP="0017443D">
      <w:pPr>
        <w:pStyle w:val="IEEEHeading2"/>
        <w:numPr>
          <w:ilvl w:val="0"/>
          <w:numId w:val="12"/>
        </w:numPr>
      </w:pPr>
      <w:r>
        <w:t xml:space="preserve">Load </w:t>
      </w:r>
      <w:r w:rsidRPr="003A31F8">
        <w:rPr>
          <w:szCs w:val="20"/>
        </w:rPr>
        <w:t>demand</w:t>
      </w:r>
    </w:p>
    <w:p w:rsidR="00BE15DF" w:rsidRDefault="003A31F8" w:rsidP="00BE15DF">
      <w:pPr>
        <w:pStyle w:val="Corpsdetexte"/>
        <w:rPr>
          <w:rFonts w:eastAsia="MS Mincho"/>
        </w:rPr>
      </w:pPr>
      <w:r w:rsidRPr="003A31F8">
        <w:rPr>
          <w:rFonts w:eastAsia="MS Mincho"/>
        </w:rPr>
        <w:t>In this study, multi-source laboratory insta</w:t>
      </w:r>
      <w:r w:rsidR="002D6BB7">
        <w:rPr>
          <w:rFonts w:eastAsia="MS Mincho"/>
        </w:rPr>
        <w:t>lled on the roof of UDES in Bou</w:t>
      </w:r>
      <w:r w:rsidRPr="003A31F8">
        <w:rPr>
          <w:rFonts w:eastAsia="MS Mincho"/>
        </w:rPr>
        <w:t>Ismail was selected as a case study. The average daily energy consumed by the selected area is 8.6 kWh/ day with 1.2 kW peak demand.</w:t>
      </w:r>
    </w:p>
    <w:p w:rsidR="00BE15DF" w:rsidRDefault="003A31F8" w:rsidP="00BE15DF">
      <w:pPr>
        <w:pStyle w:val="Corpsdetexte"/>
        <w:rPr>
          <w:rFonts w:eastAsia="MS Mincho"/>
        </w:rPr>
      </w:pPr>
      <w:r w:rsidRPr="003A31F8">
        <w:rPr>
          <w:rFonts w:eastAsia="MS Mincho"/>
        </w:rPr>
        <w:lastRenderedPageBreak/>
        <w:t>The daily load profile introduced into the Homer which corresponds to a daily consumption of the multi-source laboratory is shown in Fig. 4.</w:t>
      </w:r>
    </w:p>
    <w:p w:rsidR="00145590" w:rsidRDefault="003A31F8" w:rsidP="00145590">
      <w:pPr>
        <w:pStyle w:val="Corpsdetexte"/>
        <w:rPr>
          <w:rFonts w:eastAsia="MS Mincho"/>
        </w:rPr>
      </w:pPr>
      <w:r w:rsidRPr="003A31F8">
        <w:rPr>
          <w:rFonts w:eastAsia="MS Mincho"/>
        </w:rPr>
        <w:t>It can be seen that the maximum demand occurs during a daytime from 9 to 17 which corresponds to the working hours in the laboratory.</w:t>
      </w:r>
    </w:p>
    <w:p w:rsidR="00145590" w:rsidRDefault="007277A0" w:rsidP="00F7628B">
      <w:pPr>
        <w:pStyle w:val="Corpsdetexte"/>
        <w:jc w:val="center"/>
      </w:pPr>
      <w:r>
        <w:object w:dxaOrig="6542" w:dyaOrig="4569">
          <v:shape id="_x0000_i1027" type="#_x0000_t75" style="width:214.4pt;height:142.4pt" o:ole="">
            <v:imagedata r:id="rId22" o:title=""/>
          </v:shape>
          <o:OLEObject Type="Embed" ProgID="Origin50.Graph" ShapeID="_x0000_i1027" DrawAspect="Content" ObjectID="_1520925249" r:id="rId23"/>
        </w:object>
      </w:r>
      <w:r w:rsidR="00145590" w:rsidRPr="00483698">
        <w:rPr>
          <w:spacing w:val="0"/>
          <w:sz w:val="16"/>
          <w:szCs w:val="24"/>
          <w:lang w:eastAsia="zh-CN"/>
        </w:rPr>
        <w:t>Fig.</w:t>
      </w:r>
      <w:r w:rsidR="001B638D" w:rsidRPr="00483698">
        <w:rPr>
          <w:spacing w:val="0"/>
          <w:sz w:val="16"/>
          <w:szCs w:val="24"/>
          <w:lang w:eastAsia="zh-CN"/>
        </w:rPr>
        <w:t xml:space="preserve">6 </w:t>
      </w:r>
      <w:r w:rsidR="00145590" w:rsidRPr="00483698">
        <w:rPr>
          <w:spacing w:val="0"/>
          <w:sz w:val="16"/>
          <w:szCs w:val="24"/>
          <w:lang w:eastAsia="zh-CN"/>
        </w:rPr>
        <w:t>Daily Load profile</w:t>
      </w:r>
    </w:p>
    <w:p w:rsidR="00A027AB" w:rsidRPr="00A027AB" w:rsidRDefault="00671B76" w:rsidP="00671B76">
      <w:pPr>
        <w:pStyle w:val="Titre1"/>
      </w:pPr>
      <w:r>
        <w:t xml:space="preserve">Optimization </w:t>
      </w:r>
      <w:r w:rsidR="000C69F0">
        <w:t>R</w:t>
      </w:r>
      <w:r w:rsidR="003B270E">
        <w:t>esults</w:t>
      </w:r>
      <w:r w:rsidR="000C69F0" w:rsidRPr="000C69F0">
        <w:t xml:space="preserve"> </w:t>
      </w:r>
    </w:p>
    <w:p w:rsidR="006F7E2A" w:rsidRDefault="00596EA5" w:rsidP="003978F9">
      <w:pPr>
        <w:pStyle w:val="Corpsdetexte"/>
        <w:rPr>
          <w:rFonts w:eastAsia="MS Mincho"/>
        </w:rPr>
      </w:pPr>
      <w:r w:rsidRPr="00A138BC">
        <w:rPr>
          <w:rFonts w:eastAsia="MS Mincho"/>
        </w:rPr>
        <w:t xml:space="preserve">The analysis on the </w:t>
      </w:r>
      <w:r w:rsidR="00BE06C0" w:rsidRPr="00A138BC">
        <w:rPr>
          <w:rFonts w:eastAsia="MS Mincho"/>
        </w:rPr>
        <w:t xml:space="preserve">PV/wind </w:t>
      </w:r>
      <w:r w:rsidRPr="00A138BC">
        <w:rPr>
          <w:rFonts w:eastAsia="MS Mincho"/>
        </w:rPr>
        <w:t>distributed system in terms of economic viability is based</w:t>
      </w:r>
      <w:r w:rsidR="00A138BC" w:rsidRPr="00A138BC">
        <w:rPr>
          <w:rFonts w:eastAsia="MS Mincho"/>
        </w:rPr>
        <w:t xml:space="preserve"> on market prices and on financial evaluation techniques by means of the calculation of the </w:t>
      </w:r>
      <w:r w:rsidR="00A138BC">
        <w:rPr>
          <w:rFonts w:eastAsia="MS Mincho"/>
        </w:rPr>
        <w:t>N</w:t>
      </w:r>
      <w:r w:rsidR="00A138BC" w:rsidRPr="00A138BC">
        <w:rPr>
          <w:rFonts w:eastAsia="MS Mincho"/>
        </w:rPr>
        <w:t xml:space="preserve">et </w:t>
      </w:r>
      <w:r w:rsidR="00A138BC">
        <w:rPr>
          <w:rFonts w:eastAsia="MS Mincho"/>
        </w:rPr>
        <w:t>P</w:t>
      </w:r>
      <w:r w:rsidR="00A138BC" w:rsidRPr="00A138BC">
        <w:rPr>
          <w:rFonts w:eastAsia="MS Mincho"/>
        </w:rPr>
        <w:t xml:space="preserve">resent </w:t>
      </w:r>
      <w:r w:rsidR="00A138BC">
        <w:rPr>
          <w:rFonts w:eastAsia="MS Mincho"/>
        </w:rPr>
        <w:t>Cost</w:t>
      </w:r>
      <w:r w:rsidR="00A138BC" w:rsidRPr="00A138BC">
        <w:rPr>
          <w:rFonts w:eastAsia="MS Mincho"/>
        </w:rPr>
        <w:t xml:space="preserve"> of energy </w:t>
      </w:r>
      <w:r w:rsidR="00A138BC">
        <w:rPr>
          <w:rFonts w:eastAsia="MS Mincho"/>
        </w:rPr>
        <w:t>consumed</w:t>
      </w:r>
      <w:r w:rsidRPr="00596EA5">
        <w:rPr>
          <w:rFonts w:eastAsia="MS Mincho"/>
        </w:rPr>
        <w:t xml:space="preserve"> (NPC)</w:t>
      </w:r>
      <w:r>
        <w:rPr>
          <w:rFonts w:eastAsia="MS Mincho"/>
        </w:rPr>
        <w:t>.</w:t>
      </w:r>
      <w:r w:rsidR="006F7E2A">
        <w:rPr>
          <w:rFonts w:eastAsia="MS Mincho"/>
        </w:rPr>
        <w:t xml:space="preserve"> It is</w:t>
      </w:r>
      <w:r w:rsidR="006F7E2A" w:rsidRPr="009F7D0A">
        <w:rPr>
          <w:rFonts w:eastAsia="MS Mincho"/>
        </w:rPr>
        <w:t xml:space="preserve"> the present value of all the costs that it incurs over its lifetime, minus the present value of all the revenue that it earns over its lifetime. Costs include capital costs, replacement costs, O&amp;M costs, fuel costs, emissions penalties, and the costs of buying power from the grid. Revenues include salva</w:t>
      </w:r>
      <w:r w:rsidR="006F7E2A">
        <w:rPr>
          <w:rFonts w:eastAsia="MS Mincho"/>
        </w:rPr>
        <w:t xml:space="preserve">ge value and grid sales revenue </w:t>
      </w:r>
      <w:r w:rsidR="006F7E2A" w:rsidRPr="007655E2">
        <w:rPr>
          <w:rFonts w:eastAsia="MS Mincho"/>
        </w:rPr>
        <w:t>[</w:t>
      </w:r>
      <w:r w:rsidR="00355F4F">
        <w:rPr>
          <w:rFonts w:eastAsia="MS Mincho"/>
        </w:rPr>
        <w:t>2</w:t>
      </w:r>
      <w:r w:rsidR="003978F9">
        <w:rPr>
          <w:rFonts w:eastAsia="MS Mincho"/>
        </w:rPr>
        <w:t>1</w:t>
      </w:r>
      <w:r w:rsidR="006F7E2A" w:rsidRPr="00DE4D72">
        <w:rPr>
          <w:rFonts w:eastAsia="MS Mincho"/>
        </w:rPr>
        <w:t xml:space="preserve"> </w:t>
      </w:r>
      <w:r w:rsidR="00355F4F">
        <w:rPr>
          <w:rFonts w:eastAsia="MS Mincho"/>
        </w:rPr>
        <w:t>2</w:t>
      </w:r>
      <w:r w:rsidR="003978F9">
        <w:rPr>
          <w:rFonts w:eastAsia="MS Mincho"/>
        </w:rPr>
        <w:t>2</w:t>
      </w:r>
      <w:r w:rsidR="006F7E2A" w:rsidRPr="00DE4D72">
        <w:rPr>
          <w:rFonts w:eastAsia="MS Mincho"/>
        </w:rPr>
        <w:t>].</w:t>
      </w:r>
    </w:p>
    <w:p w:rsidR="006F7E2A" w:rsidRDefault="00596EA5" w:rsidP="003978F9">
      <w:pPr>
        <w:pStyle w:val="Corpsdetexte"/>
        <w:rPr>
          <w:rFonts w:eastAsia="MS Mincho"/>
        </w:rPr>
      </w:pPr>
      <w:r>
        <w:rPr>
          <w:rFonts w:eastAsia="MS Mincho"/>
        </w:rPr>
        <w:t xml:space="preserve">HOMER </w:t>
      </w:r>
      <w:r w:rsidRPr="00596EA5">
        <w:rPr>
          <w:rFonts w:ascii="TimesNewRomanPSMT" w:hAnsi="TimesNewRomanPSMT" w:cs="TimesNewRomanPSMT"/>
          <w:lang w:eastAsia="fr-FR"/>
        </w:rPr>
        <w:t>assesses the technical feasibility of the hybrid system by</w:t>
      </w:r>
      <w:r>
        <w:rPr>
          <w:rFonts w:ascii="TimesNewRomanPSMT" w:hAnsi="TimesNewRomanPSMT" w:cs="TimesNewRomanPSMT"/>
          <w:lang w:eastAsia="fr-FR"/>
        </w:rPr>
        <w:t xml:space="preserve"> </w:t>
      </w:r>
      <w:r w:rsidRPr="00596EA5">
        <w:rPr>
          <w:rFonts w:ascii="TimesNewRomanPSMT" w:hAnsi="TimesNewRomanPSMT" w:cs="TimesNewRomanPSMT"/>
          <w:lang w:eastAsia="fr-FR"/>
        </w:rPr>
        <w:t>determining whether the system can serve the load</w:t>
      </w:r>
      <w:r>
        <w:rPr>
          <w:rFonts w:ascii="TimesNewRomanPSMT" w:hAnsi="TimesNewRomanPSMT" w:cs="TimesNewRomanPSMT"/>
          <w:lang w:eastAsia="fr-FR"/>
        </w:rPr>
        <w:t xml:space="preserve"> </w:t>
      </w:r>
      <w:r w:rsidRPr="00596EA5">
        <w:rPr>
          <w:rFonts w:ascii="TimesNewRomanPSMT" w:hAnsi="TimesNewRomanPSMT" w:cs="TimesNewRomanPSMT"/>
          <w:lang w:eastAsia="fr-FR"/>
        </w:rPr>
        <w:t>adequately. Then, it estimates the NPC of the system and</w:t>
      </w:r>
      <w:r>
        <w:rPr>
          <w:rFonts w:ascii="TimesNewRomanPSMT" w:hAnsi="TimesNewRomanPSMT" w:cs="TimesNewRomanPSMT"/>
          <w:lang w:eastAsia="fr-FR"/>
        </w:rPr>
        <w:t xml:space="preserve"> </w:t>
      </w:r>
      <w:r w:rsidRPr="00596EA5">
        <w:rPr>
          <w:rFonts w:ascii="TimesNewRomanPSMT" w:hAnsi="TimesNewRomanPSMT" w:cs="TimesNewRomanPSMT"/>
          <w:lang w:eastAsia="fr-FR"/>
        </w:rPr>
        <w:t>ranks all the system</w:t>
      </w:r>
      <w:r w:rsidR="00A138BC">
        <w:rPr>
          <w:rFonts w:ascii="TimesNewRomanPSMT" w:hAnsi="TimesNewRomanPSMT" w:cs="TimesNewRomanPSMT"/>
          <w:lang w:eastAsia="fr-FR"/>
        </w:rPr>
        <w:t>s</w:t>
      </w:r>
      <w:r w:rsidRPr="00596EA5">
        <w:rPr>
          <w:rFonts w:ascii="TimesNewRomanPSMT" w:hAnsi="TimesNewRomanPSMT" w:cs="TimesNewRomanPSMT"/>
          <w:lang w:eastAsia="fr-FR"/>
        </w:rPr>
        <w:t xml:space="preserve"> according to total </w:t>
      </w:r>
      <w:r w:rsidRPr="00DE4D72">
        <w:rPr>
          <w:rFonts w:ascii="TimesNewRomanPSMT" w:hAnsi="TimesNewRomanPSMT" w:cs="TimesNewRomanPSMT"/>
          <w:lang w:eastAsia="fr-FR"/>
        </w:rPr>
        <w:t>NPC [</w:t>
      </w:r>
      <w:r w:rsidR="00355F4F">
        <w:rPr>
          <w:rFonts w:ascii="TimesNewRomanPSMT" w:hAnsi="TimesNewRomanPSMT" w:cs="TimesNewRomanPSMT"/>
          <w:lang w:eastAsia="fr-FR"/>
        </w:rPr>
        <w:t>2</w:t>
      </w:r>
      <w:r w:rsidR="003978F9">
        <w:rPr>
          <w:rFonts w:ascii="TimesNewRomanPSMT" w:hAnsi="TimesNewRomanPSMT" w:cs="TimesNewRomanPSMT"/>
          <w:lang w:eastAsia="fr-FR"/>
        </w:rPr>
        <w:t>3</w:t>
      </w:r>
      <w:r w:rsidRPr="00DE4D72">
        <w:rPr>
          <w:rFonts w:ascii="TimesNewRomanPSMT" w:hAnsi="TimesNewRomanPSMT" w:cs="TimesNewRomanPSMT"/>
          <w:lang w:eastAsia="fr-FR"/>
        </w:rPr>
        <w:t>].</w:t>
      </w:r>
    </w:p>
    <w:p w:rsidR="00251E42" w:rsidRPr="00251E42" w:rsidRDefault="00251E42" w:rsidP="0017443D">
      <w:pPr>
        <w:pStyle w:val="IEEEHeading2"/>
        <w:numPr>
          <w:ilvl w:val="0"/>
          <w:numId w:val="14"/>
        </w:numPr>
      </w:pPr>
      <w:r>
        <w:t>Stand-</w:t>
      </w:r>
      <w:r w:rsidRPr="00251E42">
        <w:t xml:space="preserve">alone </w:t>
      </w:r>
      <w:r>
        <w:t>PV/wind system</w:t>
      </w:r>
    </w:p>
    <w:p w:rsidR="00A027AB" w:rsidRDefault="00A027AB" w:rsidP="009965C4">
      <w:pPr>
        <w:pStyle w:val="IEEEParagraph"/>
        <w:rPr>
          <w:rFonts w:eastAsia="Times New Roman"/>
          <w:spacing w:val="-3"/>
          <w:szCs w:val="20"/>
        </w:rPr>
      </w:pPr>
      <w:r>
        <w:rPr>
          <w:rFonts w:eastAsia="Times New Roman"/>
          <w:szCs w:val="20"/>
        </w:rPr>
        <w:t>Fig.</w:t>
      </w:r>
      <w:r w:rsidR="009D1608" w:rsidRPr="009D1608">
        <w:rPr>
          <w:rFonts w:eastAsia="Times New Roman"/>
          <w:szCs w:val="20"/>
        </w:rPr>
        <w:t>7</w:t>
      </w:r>
      <w:r w:rsidRPr="00BC22D6">
        <w:rPr>
          <w:rFonts w:eastAsia="Times New Roman"/>
          <w:spacing w:val="16"/>
          <w:szCs w:val="20"/>
        </w:rPr>
        <w:t xml:space="preserve"> </w:t>
      </w:r>
      <w:r w:rsidRPr="00BC22D6">
        <w:rPr>
          <w:rFonts w:eastAsia="Times New Roman"/>
          <w:spacing w:val="-4"/>
          <w:szCs w:val="20"/>
        </w:rPr>
        <w:t>g</w:t>
      </w:r>
      <w:r w:rsidRPr="00BC22D6">
        <w:rPr>
          <w:rFonts w:eastAsia="Times New Roman"/>
          <w:spacing w:val="-6"/>
          <w:szCs w:val="20"/>
        </w:rPr>
        <w:t>iv</w:t>
      </w:r>
      <w:r w:rsidRPr="00BC22D6">
        <w:rPr>
          <w:rFonts w:eastAsia="Times New Roman"/>
          <w:spacing w:val="-3"/>
          <w:szCs w:val="20"/>
        </w:rPr>
        <w:t>e</w:t>
      </w:r>
      <w:r w:rsidRPr="00BC22D6">
        <w:rPr>
          <w:rFonts w:eastAsia="Times New Roman"/>
          <w:szCs w:val="20"/>
        </w:rPr>
        <w:t xml:space="preserve">s </w:t>
      </w:r>
      <w:r w:rsidRPr="00BC22D6">
        <w:rPr>
          <w:rFonts w:eastAsia="Times New Roman"/>
          <w:spacing w:val="9"/>
          <w:szCs w:val="20"/>
        </w:rPr>
        <w:t>a</w:t>
      </w:r>
      <w:r w:rsidRPr="00BC22D6">
        <w:rPr>
          <w:rFonts w:eastAsia="Times New Roman"/>
          <w:spacing w:val="15"/>
          <w:szCs w:val="20"/>
        </w:rPr>
        <w:t xml:space="preserve"> </w:t>
      </w:r>
      <w:r w:rsidRPr="00BC22D6">
        <w:rPr>
          <w:rFonts w:eastAsia="Times New Roman"/>
          <w:spacing w:val="-4"/>
          <w:w w:val="117"/>
          <w:szCs w:val="20"/>
        </w:rPr>
        <w:t>sc</w:t>
      </w:r>
      <w:r w:rsidRPr="00BC22D6">
        <w:rPr>
          <w:rFonts w:eastAsia="Times New Roman"/>
          <w:spacing w:val="-5"/>
          <w:w w:val="117"/>
          <w:szCs w:val="20"/>
        </w:rPr>
        <w:t>h</w:t>
      </w:r>
      <w:r w:rsidRPr="00BC22D6">
        <w:rPr>
          <w:rFonts w:eastAsia="Times New Roman"/>
          <w:spacing w:val="-3"/>
          <w:w w:val="121"/>
          <w:szCs w:val="20"/>
        </w:rPr>
        <w:t>e</w:t>
      </w:r>
      <w:r w:rsidRPr="00BC22D6">
        <w:rPr>
          <w:rFonts w:eastAsia="Times New Roman"/>
          <w:spacing w:val="-4"/>
          <w:w w:val="122"/>
          <w:szCs w:val="20"/>
        </w:rPr>
        <w:t>m</w:t>
      </w:r>
      <w:r w:rsidRPr="00BC22D6">
        <w:rPr>
          <w:rFonts w:eastAsia="Times New Roman"/>
          <w:spacing w:val="-4"/>
          <w:w w:val="119"/>
          <w:szCs w:val="20"/>
        </w:rPr>
        <w:t>a</w:t>
      </w:r>
      <w:r w:rsidRPr="00BC22D6">
        <w:rPr>
          <w:rFonts w:eastAsia="Times New Roman"/>
          <w:spacing w:val="-4"/>
          <w:w w:val="116"/>
          <w:szCs w:val="20"/>
        </w:rPr>
        <w:t xml:space="preserve">tic </w:t>
      </w:r>
      <w:r w:rsidRPr="00BC22D6">
        <w:rPr>
          <w:rFonts w:eastAsia="Times New Roman"/>
          <w:spacing w:val="-7"/>
          <w:w w:val="123"/>
          <w:szCs w:val="20"/>
        </w:rPr>
        <w:t>r</w:t>
      </w:r>
      <w:r w:rsidRPr="00BC22D6">
        <w:rPr>
          <w:rFonts w:eastAsia="Times New Roman"/>
          <w:spacing w:val="-4"/>
          <w:w w:val="123"/>
          <w:szCs w:val="20"/>
        </w:rPr>
        <w:t>e</w:t>
      </w:r>
      <w:r w:rsidRPr="00BC22D6">
        <w:rPr>
          <w:rFonts w:eastAsia="Times New Roman"/>
          <w:spacing w:val="-5"/>
          <w:w w:val="123"/>
          <w:szCs w:val="20"/>
        </w:rPr>
        <w:t>p</w:t>
      </w:r>
      <w:r w:rsidRPr="00BC22D6">
        <w:rPr>
          <w:rFonts w:eastAsia="Times New Roman"/>
          <w:spacing w:val="-7"/>
          <w:w w:val="123"/>
          <w:szCs w:val="20"/>
        </w:rPr>
        <w:t>r</w:t>
      </w:r>
      <w:r w:rsidRPr="00BC22D6">
        <w:rPr>
          <w:rFonts w:eastAsia="Times New Roman"/>
          <w:spacing w:val="-5"/>
          <w:w w:val="123"/>
          <w:szCs w:val="20"/>
        </w:rPr>
        <w:t>e</w:t>
      </w:r>
      <w:r w:rsidRPr="00BC22D6">
        <w:rPr>
          <w:rFonts w:eastAsia="Times New Roman"/>
          <w:spacing w:val="-4"/>
          <w:w w:val="123"/>
          <w:szCs w:val="20"/>
        </w:rPr>
        <w:t>s</w:t>
      </w:r>
      <w:r w:rsidRPr="00BC22D6">
        <w:rPr>
          <w:rFonts w:eastAsia="Times New Roman"/>
          <w:spacing w:val="-5"/>
          <w:w w:val="123"/>
          <w:szCs w:val="20"/>
        </w:rPr>
        <w:t>entatio</w:t>
      </w:r>
      <w:r w:rsidRPr="00BC22D6">
        <w:rPr>
          <w:rFonts w:eastAsia="Times New Roman"/>
          <w:w w:val="123"/>
          <w:szCs w:val="20"/>
        </w:rPr>
        <w:t>n</w:t>
      </w:r>
      <w:r w:rsidRPr="00BC22D6">
        <w:rPr>
          <w:rFonts w:eastAsia="Times New Roman"/>
          <w:spacing w:val="-1"/>
          <w:w w:val="123"/>
          <w:szCs w:val="20"/>
        </w:rPr>
        <w:t xml:space="preserve"> </w:t>
      </w:r>
      <w:r w:rsidRPr="00BC22D6">
        <w:rPr>
          <w:rFonts w:eastAsia="Times New Roman"/>
          <w:spacing w:val="-4"/>
          <w:szCs w:val="20"/>
        </w:rPr>
        <w:t>o</w:t>
      </w:r>
      <w:r w:rsidRPr="00BC22D6">
        <w:rPr>
          <w:rFonts w:eastAsia="Times New Roman"/>
          <w:szCs w:val="20"/>
        </w:rPr>
        <w:t>f</w:t>
      </w:r>
      <w:r w:rsidRPr="00BC22D6">
        <w:rPr>
          <w:rFonts w:eastAsia="Times New Roman"/>
          <w:spacing w:val="15"/>
          <w:szCs w:val="20"/>
        </w:rPr>
        <w:t xml:space="preserve"> </w:t>
      </w:r>
      <w:r w:rsidRPr="00BC22D6">
        <w:rPr>
          <w:rFonts w:eastAsia="Times New Roman"/>
          <w:spacing w:val="-3"/>
          <w:szCs w:val="20"/>
        </w:rPr>
        <w:t>H</w:t>
      </w:r>
      <w:r w:rsidRPr="00BC22D6">
        <w:rPr>
          <w:rFonts w:eastAsia="Times New Roman"/>
          <w:spacing w:val="-4"/>
          <w:szCs w:val="20"/>
        </w:rPr>
        <w:t>OME</w:t>
      </w:r>
      <w:r w:rsidRPr="00BC22D6">
        <w:rPr>
          <w:rFonts w:eastAsia="Times New Roman"/>
          <w:spacing w:val="-3"/>
          <w:szCs w:val="20"/>
        </w:rPr>
        <w:t>R</w:t>
      </w:r>
      <w:r>
        <w:rPr>
          <w:rFonts w:eastAsia="Times New Roman"/>
          <w:spacing w:val="-3"/>
          <w:szCs w:val="20"/>
        </w:rPr>
        <w:t xml:space="preserve"> implementation of the PV/wind distributed system.</w:t>
      </w:r>
    </w:p>
    <w:p w:rsidR="009D1608" w:rsidRDefault="009D1608" w:rsidP="009965C4">
      <w:pPr>
        <w:pStyle w:val="IEEEParagraph"/>
        <w:rPr>
          <w:rFonts w:eastAsia="Times New Roman"/>
          <w:spacing w:val="-3"/>
          <w:szCs w:val="20"/>
        </w:rPr>
      </w:pPr>
    </w:p>
    <w:p w:rsidR="00A027AB" w:rsidRDefault="00BE12DA" w:rsidP="00A027AB">
      <w:pPr>
        <w:pStyle w:val="IEEEParagraph"/>
        <w:jc w:val="center"/>
        <w:rPr>
          <w:rFonts w:eastAsia="Times New Roman"/>
          <w:spacing w:val="-3"/>
        </w:rPr>
      </w:pPr>
      <w:r>
        <w:rPr>
          <w:rFonts w:eastAsia="Times New Roman"/>
          <w:noProof/>
          <w:spacing w:val="-3"/>
          <w:lang w:val="fr-FR" w:eastAsia="fr-FR"/>
        </w:rPr>
        <w:drawing>
          <wp:inline distT="0" distB="0" distL="0" distR="0">
            <wp:extent cx="2654300" cy="151511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654300" cy="1515110"/>
                    </a:xfrm>
                    <a:prstGeom prst="rect">
                      <a:avLst/>
                    </a:prstGeom>
                    <a:noFill/>
                    <a:ln w="9525">
                      <a:noFill/>
                      <a:miter lim="800000"/>
                      <a:headEnd/>
                      <a:tailEnd/>
                    </a:ln>
                  </pic:spPr>
                </pic:pic>
              </a:graphicData>
            </a:graphic>
          </wp:inline>
        </w:drawing>
      </w:r>
    </w:p>
    <w:p w:rsidR="009965C4" w:rsidRPr="009965C4" w:rsidRDefault="009965C4" w:rsidP="00566BA8">
      <w:pPr>
        <w:pStyle w:val="IEEEFigureCaptionMulti-Lines"/>
        <w:jc w:val="center"/>
        <w:rPr>
          <w:lang w:val="en-US"/>
        </w:rPr>
      </w:pPr>
      <w:r w:rsidRPr="009D1608">
        <w:rPr>
          <w:lang w:val="en-US"/>
        </w:rPr>
        <w:t>Fig.</w:t>
      </w:r>
      <w:r w:rsidR="009D1608" w:rsidRPr="009D1608">
        <w:rPr>
          <w:lang w:val="en-US"/>
        </w:rPr>
        <w:t>7</w:t>
      </w:r>
      <w:r w:rsidR="00566BA8">
        <w:rPr>
          <w:lang w:val="en-US"/>
        </w:rPr>
        <w:t>T</w:t>
      </w:r>
      <w:r w:rsidRPr="003A31F8">
        <w:rPr>
          <w:lang w:val="en-US"/>
        </w:rPr>
        <w:t xml:space="preserve">he </w:t>
      </w:r>
      <w:r>
        <w:rPr>
          <w:lang w:val="en-US"/>
        </w:rPr>
        <w:t xml:space="preserve">stand-alone </w:t>
      </w:r>
      <w:r w:rsidRPr="003A31F8">
        <w:rPr>
          <w:lang w:val="en-US"/>
        </w:rPr>
        <w:t>PV/wind system</w:t>
      </w:r>
      <w:r w:rsidR="00566BA8">
        <w:rPr>
          <w:lang w:val="en-US"/>
        </w:rPr>
        <w:t xml:space="preserve"> configuration</w:t>
      </w:r>
      <w:r w:rsidR="006C7347">
        <w:rPr>
          <w:lang w:val="en-US"/>
        </w:rPr>
        <w:t xml:space="preserve"> in</w:t>
      </w:r>
      <w:r w:rsidR="00566BA8">
        <w:rPr>
          <w:lang w:val="en-US"/>
        </w:rPr>
        <w:t xml:space="preserve"> HOMER</w:t>
      </w:r>
    </w:p>
    <w:p w:rsidR="009F7D0A" w:rsidRDefault="00251E42" w:rsidP="009D1608">
      <w:pPr>
        <w:pStyle w:val="Corpsdetexte"/>
        <w:rPr>
          <w:rFonts w:eastAsia="MS Mincho"/>
        </w:rPr>
      </w:pPr>
      <w:r>
        <w:rPr>
          <w:rFonts w:eastAsia="MS Mincho"/>
        </w:rPr>
        <w:t>Optimized result</w:t>
      </w:r>
      <w:r w:rsidR="00BB4048">
        <w:rPr>
          <w:rFonts w:eastAsia="MS Mincho"/>
        </w:rPr>
        <w:t>s</w:t>
      </w:r>
      <w:r>
        <w:rPr>
          <w:rFonts w:eastAsia="MS Mincho"/>
        </w:rPr>
        <w:t xml:space="preserve"> for </w:t>
      </w:r>
      <w:r w:rsidR="00F30136">
        <w:rPr>
          <w:rFonts w:eastAsia="MS Mincho"/>
        </w:rPr>
        <w:t>the stand</w:t>
      </w:r>
      <w:r w:rsidR="00F2136B">
        <w:rPr>
          <w:rFonts w:eastAsia="MS Mincho"/>
        </w:rPr>
        <w:t xml:space="preserve">–alone </w:t>
      </w:r>
      <w:r>
        <w:rPr>
          <w:rFonts w:eastAsia="MS Mincho"/>
        </w:rPr>
        <w:t>PV/wind</w:t>
      </w:r>
      <w:r w:rsidR="007655E2" w:rsidRPr="007655E2">
        <w:rPr>
          <w:rFonts w:eastAsia="MS Mincho"/>
        </w:rPr>
        <w:t xml:space="preserve"> </w:t>
      </w:r>
      <w:r>
        <w:rPr>
          <w:rFonts w:eastAsia="MS Mincho"/>
        </w:rPr>
        <w:t>distributed</w:t>
      </w:r>
      <w:r w:rsidR="007655E2" w:rsidRPr="007655E2">
        <w:rPr>
          <w:rFonts w:eastAsia="MS Mincho"/>
        </w:rPr>
        <w:t xml:space="preserve"> system is presented in Fig. </w:t>
      </w:r>
      <w:r w:rsidR="009D1608">
        <w:rPr>
          <w:rFonts w:eastAsia="MS Mincho"/>
        </w:rPr>
        <w:t>8</w:t>
      </w:r>
      <w:r w:rsidR="007655E2" w:rsidRPr="007655E2">
        <w:rPr>
          <w:rFonts w:eastAsia="MS Mincho"/>
        </w:rPr>
        <w:t xml:space="preserve">. Since the optimum configuration of the proposed system is stored, it is therefore easy to obtain the optimum sizing of the system. </w:t>
      </w:r>
    </w:p>
    <w:p w:rsidR="00881B00" w:rsidRDefault="00BE12DA" w:rsidP="00881B00">
      <w:pPr>
        <w:pStyle w:val="IEEEFigureCaptionSingle-Line"/>
        <w:rPr>
          <w:sz w:val="20"/>
          <w:szCs w:val="20"/>
        </w:rPr>
      </w:pPr>
      <w:r>
        <w:rPr>
          <w:rFonts w:eastAsia="MS Mincho"/>
          <w:noProof/>
          <w:lang w:val="fr-FR" w:eastAsia="fr-FR"/>
        </w:rPr>
        <w:lastRenderedPageBreak/>
        <w:drawing>
          <wp:inline distT="0" distB="0" distL="0" distR="0">
            <wp:extent cx="2661285" cy="819150"/>
            <wp:effectExtent l="1905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5"/>
                    <a:srcRect b="21873"/>
                    <a:stretch>
                      <a:fillRect/>
                    </a:stretch>
                  </pic:blipFill>
                  <pic:spPr bwMode="auto">
                    <a:xfrm>
                      <a:off x="0" y="0"/>
                      <a:ext cx="2661285" cy="819150"/>
                    </a:xfrm>
                    <a:prstGeom prst="rect">
                      <a:avLst/>
                    </a:prstGeom>
                    <a:noFill/>
                    <a:ln w="9525">
                      <a:noFill/>
                      <a:miter lim="800000"/>
                      <a:headEnd/>
                      <a:tailEnd/>
                    </a:ln>
                  </pic:spPr>
                </pic:pic>
              </a:graphicData>
            </a:graphic>
          </wp:inline>
        </w:drawing>
      </w:r>
    </w:p>
    <w:p w:rsidR="00A027AB" w:rsidRPr="00881B00" w:rsidRDefault="00881B00" w:rsidP="00BB4048">
      <w:pPr>
        <w:pStyle w:val="IEEEFigureCaptionMulti-Lines"/>
        <w:jc w:val="center"/>
        <w:rPr>
          <w:lang w:val="en-US"/>
        </w:rPr>
      </w:pPr>
      <w:r w:rsidRPr="007655E2">
        <w:rPr>
          <w:lang w:val="en-US"/>
        </w:rPr>
        <w:t>Fig.</w:t>
      </w:r>
      <w:r w:rsidR="009D1608">
        <w:rPr>
          <w:lang w:val="en-US"/>
        </w:rPr>
        <w:t>8</w:t>
      </w:r>
      <w:r w:rsidRPr="007655E2">
        <w:rPr>
          <w:lang w:val="en-US"/>
        </w:rPr>
        <w:t xml:space="preserve"> Optimized result</w:t>
      </w:r>
      <w:r w:rsidR="00BB4048">
        <w:rPr>
          <w:lang w:val="en-US"/>
        </w:rPr>
        <w:t>s</w:t>
      </w:r>
      <w:r w:rsidRPr="007655E2">
        <w:rPr>
          <w:lang w:val="en-US"/>
        </w:rPr>
        <w:t xml:space="preserve"> f</w:t>
      </w:r>
      <w:r w:rsidR="00BB4048">
        <w:rPr>
          <w:lang w:val="en-US"/>
        </w:rPr>
        <w:t xml:space="preserve">or PV/wind stand-alone </w:t>
      </w:r>
      <w:r w:rsidRPr="007655E2">
        <w:rPr>
          <w:lang w:val="en-US"/>
        </w:rPr>
        <w:t>system</w:t>
      </w:r>
    </w:p>
    <w:p w:rsidR="00EB59ED" w:rsidRDefault="00483698" w:rsidP="009D1608">
      <w:pPr>
        <w:pStyle w:val="Corpsdetexte"/>
        <w:rPr>
          <w:rFonts w:eastAsia="MS Mincho"/>
        </w:rPr>
      </w:pPr>
      <w:r>
        <w:rPr>
          <w:rFonts w:eastAsia="MS Mincho"/>
        </w:rPr>
        <w:t>It can be seen that the</w:t>
      </w:r>
      <w:r w:rsidR="007655E2" w:rsidRPr="007655E2">
        <w:rPr>
          <w:rFonts w:eastAsia="MS Mincho"/>
        </w:rPr>
        <w:t xml:space="preserve"> first optimized result shows that the system comprised of 3 kW of PV panel, 2 kW wind turbine with 6 kW of converter and 24   batteries which gives   total Net Present Cost  of   energy 66,585 $. </w:t>
      </w:r>
      <w:r w:rsidR="00EB59ED">
        <w:rPr>
          <w:rFonts w:eastAsia="MS Mincho"/>
        </w:rPr>
        <w:t>The</w:t>
      </w:r>
      <w:r w:rsidR="007655E2" w:rsidRPr="007655E2">
        <w:rPr>
          <w:rFonts w:eastAsia="MS Mincho"/>
        </w:rPr>
        <w:t xml:space="preserve"> Second optimized result shows a  system with 4kW  of  PV system </w:t>
      </w:r>
      <w:r w:rsidR="00803966">
        <w:rPr>
          <w:rFonts w:eastAsia="MS Mincho"/>
        </w:rPr>
        <w:t>and</w:t>
      </w:r>
      <w:r w:rsidR="007655E2" w:rsidRPr="007655E2">
        <w:rPr>
          <w:rFonts w:eastAsia="MS Mincho"/>
        </w:rPr>
        <w:t xml:space="preserve"> 2 kW wind turbine and total Net Present Cost  of  energy 74.238$.</w:t>
      </w:r>
      <w:r w:rsidR="009D1608" w:rsidRPr="009D1608">
        <w:rPr>
          <w:rFonts w:eastAsia="MS Mincho"/>
        </w:rPr>
        <w:t xml:space="preserve"> </w:t>
      </w:r>
      <w:r w:rsidR="009D1608">
        <w:rPr>
          <w:rFonts w:eastAsia="MS Mincho"/>
        </w:rPr>
        <w:t>L</w:t>
      </w:r>
      <w:r w:rsidR="007655E2" w:rsidRPr="007655E2">
        <w:rPr>
          <w:rFonts w:eastAsia="MS Mincho"/>
        </w:rPr>
        <w:t>ooking at the values of NPC, we can easily see that the first optimized sys</w:t>
      </w:r>
      <w:r w:rsidR="009D1608">
        <w:rPr>
          <w:rFonts w:eastAsia="MS Mincho"/>
        </w:rPr>
        <w:t xml:space="preserve">tem has the lowest NPC of </w:t>
      </w:r>
      <w:r w:rsidR="007655E2" w:rsidRPr="007655E2">
        <w:rPr>
          <w:rFonts w:eastAsia="MS Mincho"/>
        </w:rPr>
        <w:t>66,585 $ then it can be considered as the optimal system.</w:t>
      </w:r>
      <w:r w:rsidR="009D1608">
        <w:rPr>
          <w:rFonts w:eastAsia="MS Mincho"/>
        </w:rPr>
        <w:t xml:space="preserve"> </w:t>
      </w:r>
      <w:r w:rsidR="00EB59ED">
        <w:rPr>
          <w:rFonts w:eastAsia="MS Mincho"/>
        </w:rPr>
        <w:t xml:space="preserve">  </w:t>
      </w:r>
    </w:p>
    <w:p w:rsidR="009F042C" w:rsidRPr="00566BA8" w:rsidRDefault="00EB59ED" w:rsidP="00721097">
      <w:pPr>
        <w:autoSpaceDE w:val="0"/>
        <w:autoSpaceDN w:val="0"/>
        <w:adjustRightInd w:val="0"/>
        <w:jc w:val="both"/>
        <w:rPr>
          <w:rFonts w:eastAsia="MS Mincho"/>
          <w:spacing w:val="-1"/>
        </w:rPr>
      </w:pPr>
      <w:r>
        <w:rPr>
          <w:rFonts w:eastAsia="MS Mincho"/>
        </w:rPr>
        <w:t xml:space="preserve"> </w:t>
      </w:r>
      <w:r w:rsidRPr="00566BA8">
        <w:rPr>
          <w:rFonts w:eastAsia="MS Mincho"/>
          <w:spacing w:val="-1"/>
        </w:rPr>
        <w:t>Fig.</w:t>
      </w:r>
      <w:r w:rsidR="007655E2" w:rsidRPr="00566BA8">
        <w:rPr>
          <w:rFonts w:eastAsia="MS Mincho"/>
          <w:spacing w:val="-1"/>
        </w:rPr>
        <w:t xml:space="preserve"> </w:t>
      </w:r>
      <w:r w:rsidR="00566BA8">
        <w:rPr>
          <w:rFonts w:eastAsia="MS Mincho"/>
          <w:spacing w:val="-1"/>
        </w:rPr>
        <w:t>9</w:t>
      </w:r>
      <w:r w:rsidR="007655E2" w:rsidRPr="00566BA8">
        <w:rPr>
          <w:rFonts w:eastAsia="MS Mincho"/>
          <w:spacing w:val="-1"/>
        </w:rPr>
        <w:t xml:space="preserve"> </w:t>
      </w:r>
      <w:r w:rsidRPr="00566BA8">
        <w:rPr>
          <w:rFonts w:eastAsia="MS Mincho"/>
          <w:spacing w:val="-1"/>
        </w:rPr>
        <w:t>summarizes</w:t>
      </w:r>
      <w:r w:rsidR="007655E2" w:rsidRPr="00566BA8">
        <w:rPr>
          <w:rFonts w:eastAsia="MS Mincho"/>
          <w:spacing w:val="-1"/>
        </w:rPr>
        <w:t xml:space="preserve"> </w:t>
      </w:r>
      <w:r w:rsidR="00A138BC" w:rsidRPr="00566BA8">
        <w:rPr>
          <w:rFonts w:eastAsia="MS Mincho"/>
          <w:spacing w:val="-1"/>
        </w:rPr>
        <w:t xml:space="preserve">the </w:t>
      </w:r>
      <w:r w:rsidR="00721097">
        <w:rPr>
          <w:rFonts w:eastAsia="MS Mincho"/>
          <w:spacing w:val="-1"/>
        </w:rPr>
        <w:t>N</w:t>
      </w:r>
      <w:r w:rsidR="007655E2" w:rsidRPr="00566BA8">
        <w:rPr>
          <w:rFonts w:eastAsia="MS Mincho"/>
          <w:spacing w:val="-1"/>
        </w:rPr>
        <w:t xml:space="preserve">et </w:t>
      </w:r>
      <w:r w:rsidR="00721097">
        <w:rPr>
          <w:rFonts w:eastAsia="MS Mincho"/>
          <w:spacing w:val="-1"/>
        </w:rPr>
        <w:t>P</w:t>
      </w:r>
      <w:r w:rsidR="007655E2" w:rsidRPr="00566BA8">
        <w:rPr>
          <w:rFonts w:eastAsia="MS Mincho"/>
          <w:spacing w:val="-1"/>
        </w:rPr>
        <w:t>resent cost</w:t>
      </w:r>
      <w:r w:rsidRPr="00566BA8">
        <w:rPr>
          <w:rFonts w:eastAsia="MS Mincho"/>
          <w:spacing w:val="-1"/>
        </w:rPr>
        <w:t xml:space="preserve"> of each component</w:t>
      </w:r>
      <w:r w:rsidR="00881B00" w:rsidRPr="00566BA8">
        <w:rPr>
          <w:rFonts w:eastAsia="MS Mincho"/>
          <w:spacing w:val="-1"/>
        </w:rPr>
        <w:t xml:space="preserve"> and </w:t>
      </w:r>
      <w:r w:rsidRPr="00566BA8">
        <w:rPr>
          <w:rFonts w:eastAsia="MS Mincho"/>
          <w:spacing w:val="-1"/>
        </w:rPr>
        <w:t>of the whole</w:t>
      </w:r>
      <w:r w:rsidR="00AE7BDB">
        <w:rPr>
          <w:rFonts w:eastAsia="MS Mincho"/>
          <w:spacing w:val="-1"/>
        </w:rPr>
        <w:t xml:space="preserve"> stand-alone PV/wind</w:t>
      </w:r>
      <w:r w:rsidRPr="00566BA8">
        <w:rPr>
          <w:rFonts w:eastAsia="MS Mincho"/>
          <w:spacing w:val="-1"/>
        </w:rPr>
        <w:t xml:space="preserve"> system</w:t>
      </w:r>
      <w:r w:rsidR="00566BA8" w:rsidRPr="00566BA8">
        <w:rPr>
          <w:rFonts w:eastAsia="MS Mincho"/>
          <w:spacing w:val="-1"/>
        </w:rPr>
        <w:t xml:space="preserve"> throughout the lifetime of the project which is 25 years.</w:t>
      </w:r>
    </w:p>
    <w:p w:rsidR="00251E42" w:rsidRDefault="00BE12DA" w:rsidP="00DA4CA4">
      <w:pPr>
        <w:pStyle w:val="Corpsdetexte"/>
        <w:jc w:val="center"/>
      </w:pPr>
      <w:r>
        <w:rPr>
          <w:rFonts w:eastAsia="MS Mincho"/>
          <w:noProof/>
          <w:lang w:val="fr-FR" w:eastAsia="fr-FR"/>
        </w:rPr>
        <w:drawing>
          <wp:inline distT="0" distB="0" distL="0" distR="0">
            <wp:extent cx="2633980" cy="171259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2633980" cy="1712595"/>
                    </a:xfrm>
                    <a:prstGeom prst="rect">
                      <a:avLst/>
                    </a:prstGeom>
                    <a:noFill/>
                    <a:ln w="9525">
                      <a:noFill/>
                      <a:miter lim="800000"/>
                      <a:headEnd/>
                      <a:tailEnd/>
                    </a:ln>
                  </pic:spPr>
                </pic:pic>
              </a:graphicData>
            </a:graphic>
          </wp:inline>
        </w:drawing>
      </w:r>
    </w:p>
    <w:p w:rsidR="00EB59ED" w:rsidRPr="009965C4" w:rsidRDefault="00EB59ED" w:rsidP="00566BA8">
      <w:pPr>
        <w:pStyle w:val="IEEEFigureCaptionMulti-Lines"/>
        <w:jc w:val="center"/>
        <w:rPr>
          <w:lang w:val="en-US"/>
        </w:rPr>
      </w:pPr>
      <w:r w:rsidRPr="007655E2">
        <w:rPr>
          <w:lang w:val="en-US"/>
        </w:rPr>
        <w:t>Fig</w:t>
      </w:r>
      <w:r w:rsidRPr="00566BA8">
        <w:rPr>
          <w:lang w:val="en-US"/>
        </w:rPr>
        <w:t>.</w:t>
      </w:r>
      <w:r w:rsidR="00566BA8" w:rsidRPr="00566BA8">
        <w:rPr>
          <w:lang w:val="en-US"/>
        </w:rPr>
        <w:t>9</w:t>
      </w:r>
      <w:r w:rsidRPr="007655E2">
        <w:rPr>
          <w:lang w:val="en-US"/>
        </w:rPr>
        <w:t xml:space="preserve"> </w:t>
      </w:r>
      <w:r w:rsidR="00AE7BDB">
        <w:rPr>
          <w:lang w:val="en-US"/>
        </w:rPr>
        <w:t>Net Present Cost</w:t>
      </w:r>
      <w:r w:rsidRPr="003A31F8">
        <w:rPr>
          <w:lang w:val="en-US"/>
        </w:rPr>
        <w:t xml:space="preserve"> of the </w:t>
      </w:r>
      <w:r>
        <w:rPr>
          <w:lang w:val="en-US"/>
        </w:rPr>
        <w:t xml:space="preserve">stand-alone </w:t>
      </w:r>
      <w:r w:rsidRPr="003A31F8">
        <w:rPr>
          <w:lang w:val="en-US"/>
        </w:rPr>
        <w:t>PV/wind system</w:t>
      </w:r>
    </w:p>
    <w:p w:rsidR="003B270E" w:rsidRDefault="00423B8F" w:rsidP="00566BA8">
      <w:pPr>
        <w:pStyle w:val="Corpsdetexte"/>
        <w:rPr>
          <w:smallCaps/>
          <w:noProof/>
          <w:spacing w:val="0"/>
          <w:sz w:val="16"/>
          <w:szCs w:val="16"/>
        </w:rPr>
      </w:pPr>
      <w:r w:rsidRPr="00423B8F">
        <w:rPr>
          <w:rFonts w:eastAsia="MS Mincho"/>
        </w:rPr>
        <w:t xml:space="preserve">This optimal system uses 100% renewable energy, with 65% of electricity comes from solar radiation, and 35% of electricity comes from wind source </w:t>
      </w:r>
      <w:r>
        <w:rPr>
          <w:rFonts w:eastAsia="MS Mincho"/>
        </w:rPr>
        <w:t xml:space="preserve">as it is shown in figure </w:t>
      </w:r>
      <w:r w:rsidR="00566BA8">
        <w:rPr>
          <w:rFonts w:eastAsia="MS Mincho"/>
        </w:rPr>
        <w:t>10</w:t>
      </w:r>
      <w:r w:rsidR="00F917B1">
        <w:rPr>
          <w:smallCaps/>
          <w:noProof/>
          <w:spacing w:val="0"/>
          <w:sz w:val="16"/>
          <w:szCs w:val="16"/>
        </w:rPr>
        <w:t>.</w:t>
      </w:r>
    </w:p>
    <w:p w:rsidR="00721097" w:rsidRDefault="00BE12DA" w:rsidP="00566BA8">
      <w:pPr>
        <w:pStyle w:val="Corpsdetexte"/>
        <w:rPr>
          <w:smallCaps/>
          <w:noProof/>
          <w:spacing w:val="0"/>
          <w:sz w:val="16"/>
          <w:szCs w:val="16"/>
        </w:rPr>
      </w:pPr>
      <w:r>
        <w:rPr>
          <w:rFonts w:eastAsia="MS Mincho"/>
          <w:noProof/>
          <w:lang w:val="fr-FR" w:eastAsia="fr-FR"/>
        </w:rPr>
        <w:drawing>
          <wp:inline distT="0" distB="0" distL="0" distR="0">
            <wp:extent cx="2872740" cy="1651635"/>
            <wp:effectExtent l="19050" t="0" r="3810"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7"/>
                    <a:srcRect/>
                    <a:stretch>
                      <a:fillRect/>
                    </a:stretch>
                  </pic:blipFill>
                  <pic:spPr bwMode="auto">
                    <a:xfrm>
                      <a:off x="0" y="0"/>
                      <a:ext cx="2872740" cy="1651635"/>
                    </a:xfrm>
                    <a:prstGeom prst="rect">
                      <a:avLst/>
                    </a:prstGeom>
                    <a:noFill/>
                    <a:ln w="9525">
                      <a:noFill/>
                      <a:miter lim="800000"/>
                      <a:headEnd/>
                      <a:tailEnd/>
                    </a:ln>
                  </pic:spPr>
                </pic:pic>
              </a:graphicData>
            </a:graphic>
          </wp:inline>
        </w:drawing>
      </w:r>
    </w:p>
    <w:p w:rsidR="00C945B6" w:rsidRPr="00F2136B" w:rsidRDefault="00721097" w:rsidP="00F2136B">
      <w:pPr>
        <w:pStyle w:val="IEEEFigureCaptionMulti-Lines"/>
        <w:jc w:val="center"/>
        <w:rPr>
          <w:lang w:val="en-US"/>
        </w:rPr>
      </w:pPr>
      <w:r w:rsidRPr="00423B8F">
        <w:rPr>
          <w:lang w:val="en-US"/>
        </w:rPr>
        <w:t>Fig.</w:t>
      </w:r>
      <w:r>
        <w:rPr>
          <w:lang w:val="en-US"/>
        </w:rPr>
        <w:t>10</w:t>
      </w:r>
      <w:r w:rsidRPr="00423B8F">
        <w:rPr>
          <w:lang w:val="en-US"/>
        </w:rPr>
        <w:t xml:space="preserve"> Monthly average electric production</w:t>
      </w:r>
      <w:r w:rsidRPr="001B638D">
        <w:rPr>
          <w:lang w:val="en-US"/>
        </w:rPr>
        <w:tab/>
      </w:r>
    </w:p>
    <w:p w:rsidR="00963077" w:rsidRPr="00963077" w:rsidRDefault="00251E42" w:rsidP="00963077">
      <w:pPr>
        <w:pStyle w:val="IEEEHeading2"/>
        <w:numPr>
          <w:ilvl w:val="0"/>
          <w:numId w:val="14"/>
        </w:numPr>
      </w:pPr>
      <w:r w:rsidRPr="00251E42">
        <w:t>PV/wind Grid connected system</w:t>
      </w:r>
    </w:p>
    <w:p w:rsidR="007B0067" w:rsidRPr="005D7C4C" w:rsidRDefault="00447832" w:rsidP="00447832">
      <w:pPr>
        <w:pStyle w:val="IEEEParagraph"/>
        <w:ind w:firstLine="0"/>
      </w:pPr>
      <w:r>
        <w:rPr>
          <w:rFonts w:eastAsia="MS Mincho"/>
        </w:rPr>
        <w:t>Optimized result for PV/wind</w:t>
      </w:r>
      <w:r w:rsidRPr="007655E2">
        <w:rPr>
          <w:rFonts w:eastAsia="MS Mincho"/>
        </w:rPr>
        <w:t xml:space="preserve"> </w:t>
      </w:r>
      <w:r>
        <w:rPr>
          <w:rFonts w:eastAsia="MS Mincho"/>
        </w:rPr>
        <w:t>distributed</w:t>
      </w:r>
      <w:r w:rsidRPr="007655E2">
        <w:rPr>
          <w:rFonts w:eastAsia="MS Mincho"/>
        </w:rPr>
        <w:t xml:space="preserve"> system is presented in Fig. </w:t>
      </w:r>
      <w:r>
        <w:rPr>
          <w:rFonts w:eastAsia="MS Mincho"/>
        </w:rPr>
        <w:t>11</w:t>
      </w:r>
    </w:p>
    <w:p w:rsidR="007B0067" w:rsidRPr="00F2136B" w:rsidRDefault="00BE12DA" w:rsidP="00BB4048">
      <w:pPr>
        <w:pStyle w:val="IEEEParagraph"/>
        <w:ind w:firstLine="0"/>
        <w:jc w:val="center"/>
        <w:rPr>
          <w:rFonts w:eastAsia="MS Mincho"/>
          <w:spacing w:val="-1"/>
          <w:szCs w:val="20"/>
          <w:lang w:eastAsia="en-US"/>
        </w:rPr>
      </w:pPr>
      <w:r>
        <w:rPr>
          <w:rFonts w:eastAsia="MS Mincho"/>
          <w:noProof/>
          <w:spacing w:val="-1"/>
          <w:lang w:val="fr-FR" w:eastAsia="fr-FR"/>
        </w:rPr>
        <w:drawing>
          <wp:inline distT="0" distB="0" distL="0" distR="0">
            <wp:extent cx="3036570" cy="55943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3036570" cy="559435"/>
                    </a:xfrm>
                    <a:prstGeom prst="rect">
                      <a:avLst/>
                    </a:prstGeom>
                    <a:noFill/>
                    <a:ln w="9525">
                      <a:noFill/>
                      <a:miter lim="800000"/>
                      <a:headEnd/>
                      <a:tailEnd/>
                    </a:ln>
                  </pic:spPr>
                </pic:pic>
              </a:graphicData>
            </a:graphic>
          </wp:inline>
        </w:drawing>
      </w:r>
    </w:p>
    <w:p w:rsidR="00F30136" w:rsidRPr="00F30136" w:rsidRDefault="00F30136" w:rsidP="00BB4048">
      <w:pPr>
        <w:pStyle w:val="IEEEParagraph"/>
        <w:rPr>
          <w:sz w:val="16"/>
          <w:lang w:val="en-US"/>
        </w:rPr>
      </w:pPr>
      <w:r w:rsidRPr="00F30136">
        <w:rPr>
          <w:sz w:val="16"/>
          <w:lang w:val="en-US"/>
        </w:rPr>
        <w:lastRenderedPageBreak/>
        <w:t>Fig.1</w:t>
      </w:r>
      <w:r>
        <w:rPr>
          <w:sz w:val="16"/>
          <w:lang w:val="en-US"/>
        </w:rPr>
        <w:t>1</w:t>
      </w:r>
      <w:r w:rsidRPr="00F30136">
        <w:rPr>
          <w:sz w:val="16"/>
          <w:lang w:val="en-US"/>
        </w:rPr>
        <w:t xml:space="preserve"> </w:t>
      </w:r>
      <w:r w:rsidR="00BB4048" w:rsidRPr="00BB4048">
        <w:rPr>
          <w:sz w:val="16"/>
          <w:lang w:val="en-US"/>
        </w:rPr>
        <w:t>Optimized result</w:t>
      </w:r>
      <w:r w:rsidR="00BB4048">
        <w:rPr>
          <w:sz w:val="16"/>
          <w:lang w:val="en-US"/>
        </w:rPr>
        <w:t>s</w:t>
      </w:r>
      <w:r w:rsidR="00BB4048" w:rsidRPr="00BB4048">
        <w:rPr>
          <w:sz w:val="16"/>
          <w:lang w:val="en-US"/>
        </w:rPr>
        <w:t xml:space="preserve"> f</w:t>
      </w:r>
      <w:r w:rsidR="00BB4048">
        <w:rPr>
          <w:sz w:val="16"/>
          <w:lang w:val="en-US"/>
        </w:rPr>
        <w:t>or PV/wind</w:t>
      </w:r>
      <w:r w:rsidR="00BB4048" w:rsidRPr="00BB4048">
        <w:rPr>
          <w:sz w:val="16"/>
          <w:lang w:val="en-US"/>
        </w:rPr>
        <w:t xml:space="preserve"> </w:t>
      </w:r>
      <w:r w:rsidR="00BB4048">
        <w:rPr>
          <w:sz w:val="16"/>
          <w:lang w:val="en-US"/>
        </w:rPr>
        <w:t>grid connected</w:t>
      </w:r>
      <w:r w:rsidR="00BB4048" w:rsidRPr="00BB4048">
        <w:rPr>
          <w:sz w:val="16"/>
          <w:lang w:val="en-US"/>
        </w:rPr>
        <w:t xml:space="preserve"> system</w:t>
      </w:r>
    </w:p>
    <w:p w:rsidR="007277A0" w:rsidRDefault="007277A0" w:rsidP="00BB4048">
      <w:pPr>
        <w:pStyle w:val="IEEEParagraph"/>
        <w:ind w:firstLine="0"/>
        <w:rPr>
          <w:rFonts w:eastAsia="MS Mincho"/>
          <w:spacing w:val="-1"/>
          <w:szCs w:val="20"/>
          <w:lang w:val="en-US" w:eastAsia="en-US"/>
        </w:rPr>
      </w:pPr>
    </w:p>
    <w:p w:rsidR="00334F27" w:rsidRPr="00BB4048" w:rsidRDefault="00BB4048" w:rsidP="00BB4048">
      <w:pPr>
        <w:pStyle w:val="IEEEParagraph"/>
        <w:ind w:firstLine="0"/>
        <w:rPr>
          <w:rFonts w:eastAsia="MS Mincho"/>
          <w:spacing w:val="-1"/>
          <w:szCs w:val="20"/>
          <w:lang w:val="en-US" w:eastAsia="en-US"/>
        </w:rPr>
      </w:pPr>
      <w:r>
        <w:rPr>
          <w:rFonts w:eastAsia="MS Mincho"/>
          <w:spacing w:val="-1"/>
          <w:szCs w:val="20"/>
          <w:lang w:val="en-US" w:eastAsia="en-US"/>
        </w:rPr>
        <w:t xml:space="preserve">Fig.11 presents the optimized results of the PV/wind grid connected system and </w:t>
      </w:r>
      <w:r w:rsidR="00AE7BDB" w:rsidRPr="007B0067">
        <w:rPr>
          <w:rFonts w:eastAsia="MS Mincho"/>
          <w:spacing w:val="-1"/>
          <w:szCs w:val="20"/>
          <w:lang w:val="en-US" w:eastAsia="en-US"/>
        </w:rPr>
        <w:t>Fig.1</w:t>
      </w:r>
      <w:r w:rsidR="00F30136">
        <w:rPr>
          <w:rFonts w:eastAsia="MS Mincho"/>
          <w:spacing w:val="-1"/>
          <w:szCs w:val="20"/>
          <w:lang w:val="en-US" w:eastAsia="en-US"/>
        </w:rPr>
        <w:t>2</w:t>
      </w:r>
      <w:r w:rsidR="00AE7BDB" w:rsidRPr="007B0067">
        <w:rPr>
          <w:rFonts w:eastAsia="MS Mincho"/>
          <w:spacing w:val="-1"/>
          <w:szCs w:val="20"/>
          <w:lang w:val="en-US" w:eastAsia="en-US"/>
        </w:rPr>
        <w:t xml:space="preserve"> summarizes</w:t>
      </w:r>
      <w:r w:rsidR="00447832">
        <w:rPr>
          <w:rFonts w:eastAsia="MS Mincho"/>
          <w:spacing w:val="-1"/>
          <w:szCs w:val="20"/>
          <w:lang w:val="en-US" w:eastAsia="en-US"/>
        </w:rPr>
        <w:t xml:space="preserve"> the</w:t>
      </w:r>
      <w:r w:rsidR="00AE7BDB" w:rsidRPr="007B0067">
        <w:rPr>
          <w:rFonts w:eastAsia="MS Mincho"/>
          <w:spacing w:val="-1"/>
          <w:szCs w:val="20"/>
          <w:lang w:val="en-US" w:eastAsia="en-US"/>
        </w:rPr>
        <w:t xml:space="preserve"> </w:t>
      </w:r>
      <w:r w:rsidR="00447832">
        <w:rPr>
          <w:rFonts w:eastAsia="MS Mincho"/>
          <w:spacing w:val="-1"/>
        </w:rPr>
        <w:t>N</w:t>
      </w:r>
      <w:r w:rsidR="00447832" w:rsidRPr="00566BA8">
        <w:rPr>
          <w:rFonts w:eastAsia="MS Mincho"/>
          <w:spacing w:val="-1"/>
        </w:rPr>
        <w:t xml:space="preserve">et </w:t>
      </w:r>
      <w:r w:rsidR="00447832">
        <w:rPr>
          <w:rFonts w:eastAsia="MS Mincho"/>
          <w:spacing w:val="-1"/>
        </w:rPr>
        <w:t>P</w:t>
      </w:r>
      <w:r w:rsidR="00447832" w:rsidRPr="00566BA8">
        <w:rPr>
          <w:rFonts w:eastAsia="MS Mincho"/>
          <w:spacing w:val="-1"/>
        </w:rPr>
        <w:t>resent cost of each component and of the whole</w:t>
      </w:r>
      <w:r w:rsidR="00447832">
        <w:rPr>
          <w:rFonts w:eastAsia="MS Mincho"/>
          <w:spacing w:val="-1"/>
        </w:rPr>
        <w:t xml:space="preserve"> PV/wind</w:t>
      </w:r>
      <w:r w:rsidR="00447832" w:rsidRPr="00566BA8">
        <w:rPr>
          <w:rFonts w:eastAsia="MS Mincho"/>
          <w:spacing w:val="-1"/>
        </w:rPr>
        <w:t xml:space="preserve"> </w:t>
      </w:r>
      <w:r w:rsidR="00447832">
        <w:rPr>
          <w:rFonts w:eastAsia="MS Mincho"/>
          <w:spacing w:val="-1"/>
        </w:rPr>
        <w:t xml:space="preserve">grid connected </w:t>
      </w:r>
      <w:r w:rsidR="00447832" w:rsidRPr="00566BA8">
        <w:rPr>
          <w:rFonts w:eastAsia="MS Mincho"/>
          <w:spacing w:val="-1"/>
        </w:rPr>
        <w:t>system</w:t>
      </w:r>
      <w:r w:rsidR="00AE7BDB" w:rsidRPr="007B0067">
        <w:rPr>
          <w:rFonts w:eastAsia="MS Mincho"/>
          <w:spacing w:val="-1"/>
          <w:szCs w:val="20"/>
          <w:lang w:val="en-US" w:eastAsia="en-US"/>
        </w:rPr>
        <w:t xml:space="preserve">. </w:t>
      </w:r>
    </w:p>
    <w:p w:rsidR="00C408C1" w:rsidRPr="00C408C1" w:rsidRDefault="00BE12DA" w:rsidP="00AE7BDB">
      <w:pPr>
        <w:pStyle w:val="IEEEParagraph"/>
        <w:jc w:val="center"/>
      </w:pPr>
      <w:r>
        <w:rPr>
          <w:noProof/>
          <w:lang w:val="fr-FR" w:eastAsia="fr-FR"/>
        </w:rPr>
        <w:drawing>
          <wp:inline distT="0" distB="0" distL="0" distR="0">
            <wp:extent cx="2524760" cy="1664970"/>
            <wp:effectExtent l="1905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524760" cy="1664970"/>
                    </a:xfrm>
                    <a:prstGeom prst="rect">
                      <a:avLst/>
                    </a:prstGeom>
                    <a:noFill/>
                    <a:ln w="9525">
                      <a:noFill/>
                      <a:miter lim="800000"/>
                      <a:headEnd/>
                      <a:tailEnd/>
                    </a:ln>
                  </pic:spPr>
                </pic:pic>
              </a:graphicData>
            </a:graphic>
          </wp:inline>
        </w:drawing>
      </w:r>
    </w:p>
    <w:p w:rsidR="00DA4CA4" w:rsidRDefault="00DA4CA4" w:rsidP="00F30136">
      <w:pPr>
        <w:pStyle w:val="IEEEFigureCaptionMulti-Lines"/>
        <w:jc w:val="center"/>
        <w:rPr>
          <w:lang w:val="en-US"/>
        </w:rPr>
      </w:pPr>
      <w:r w:rsidRPr="007655E2">
        <w:rPr>
          <w:lang w:val="en-US"/>
        </w:rPr>
        <w:t>Fig</w:t>
      </w:r>
      <w:r w:rsidRPr="00566BA8">
        <w:rPr>
          <w:lang w:val="en-US"/>
        </w:rPr>
        <w:t>.</w:t>
      </w:r>
      <w:r>
        <w:rPr>
          <w:lang w:val="en-US"/>
        </w:rPr>
        <w:t>1</w:t>
      </w:r>
      <w:r w:rsidR="00F30136">
        <w:rPr>
          <w:lang w:val="en-US"/>
        </w:rPr>
        <w:t>2</w:t>
      </w:r>
      <w:r w:rsidRPr="007655E2">
        <w:rPr>
          <w:lang w:val="en-US"/>
        </w:rPr>
        <w:t xml:space="preserve"> </w:t>
      </w:r>
      <w:r>
        <w:rPr>
          <w:lang w:val="en-US"/>
        </w:rPr>
        <w:t>Net Present Cost</w:t>
      </w:r>
      <w:r w:rsidRPr="003A31F8">
        <w:rPr>
          <w:lang w:val="en-US"/>
        </w:rPr>
        <w:t xml:space="preserve"> of the </w:t>
      </w:r>
      <w:r>
        <w:rPr>
          <w:lang w:val="en-US"/>
        </w:rPr>
        <w:t>grid connecte</w:t>
      </w:r>
      <w:r w:rsidR="00721097">
        <w:rPr>
          <w:lang w:val="en-US"/>
        </w:rPr>
        <w:t>d</w:t>
      </w:r>
      <w:r>
        <w:rPr>
          <w:lang w:val="en-US"/>
        </w:rPr>
        <w:t xml:space="preserve"> </w:t>
      </w:r>
      <w:r w:rsidRPr="003A31F8">
        <w:rPr>
          <w:lang w:val="en-US"/>
        </w:rPr>
        <w:t>PV/wind system</w:t>
      </w:r>
    </w:p>
    <w:p w:rsidR="00FF526D" w:rsidRDefault="003955D5" w:rsidP="00922AE5">
      <w:pPr>
        <w:pStyle w:val="IEEEParagraph"/>
      </w:pPr>
      <w:r w:rsidRPr="00FF526D">
        <w:t>Comparing</w:t>
      </w:r>
      <w:r w:rsidR="009907DF" w:rsidRPr="00FF526D">
        <w:t xml:space="preserve"> the optimization results of the two systems</w:t>
      </w:r>
      <w:r w:rsidR="00FF526D" w:rsidRPr="00FF526D">
        <w:t>,</w:t>
      </w:r>
      <w:r w:rsidR="00FF526D">
        <w:rPr>
          <w:color w:val="FF0000"/>
        </w:rPr>
        <w:t xml:space="preserve"> </w:t>
      </w:r>
      <w:r w:rsidRPr="005556F5">
        <w:t>(</w:t>
      </w:r>
      <w:r w:rsidRPr="00447832">
        <w:t>Fig.</w:t>
      </w:r>
      <w:r w:rsidR="00447832" w:rsidRPr="00447832">
        <w:t>9</w:t>
      </w:r>
      <w:r w:rsidRPr="00447832">
        <w:t>,</w:t>
      </w:r>
      <w:r w:rsidR="00F2136B">
        <w:t xml:space="preserve"> and</w:t>
      </w:r>
      <w:r w:rsidR="00FF526D">
        <w:t xml:space="preserve"> Fig.</w:t>
      </w:r>
      <w:r w:rsidRPr="00447832">
        <w:t>1</w:t>
      </w:r>
      <w:r w:rsidR="00F30136">
        <w:t>2</w:t>
      </w:r>
      <w:r w:rsidRPr="005556F5">
        <w:t>)</w:t>
      </w:r>
      <w:r w:rsidR="00FF526D">
        <w:t>, it is</w:t>
      </w:r>
      <w:r w:rsidRPr="005556F5">
        <w:t xml:space="preserve"> illustrate</w:t>
      </w:r>
      <w:r w:rsidR="00FF526D">
        <w:t>d</w:t>
      </w:r>
      <w:r w:rsidRPr="005556F5">
        <w:t xml:space="preserve"> that </w:t>
      </w:r>
      <w:r w:rsidR="009907DF" w:rsidRPr="005556F5">
        <w:t xml:space="preserve">the total cost </w:t>
      </w:r>
      <w:r w:rsidRPr="005556F5">
        <w:t xml:space="preserve">(NPC) </w:t>
      </w:r>
      <w:r w:rsidR="009907DF" w:rsidRPr="005556F5">
        <w:t xml:space="preserve">of the </w:t>
      </w:r>
      <w:r w:rsidR="005556F5">
        <w:t>s</w:t>
      </w:r>
      <w:r w:rsidRPr="005556F5">
        <w:t>tand-alone system i</w:t>
      </w:r>
      <w:r w:rsidR="009907DF" w:rsidRPr="005556F5">
        <w:t>s around 63.400</w:t>
      </w:r>
      <w:r w:rsidR="00FF526D">
        <w:t xml:space="preserve"> </w:t>
      </w:r>
      <w:r w:rsidRPr="005556F5">
        <w:t>$</w:t>
      </w:r>
      <w:r w:rsidR="009907DF" w:rsidRPr="005556F5">
        <w:t xml:space="preserve">, while the cost of the </w:t>
      </w:r>
      <w:r w:rsidRPr="005556F5">
        <w:t xml:space="preserve">grid connected </w:t>
      </w:r>
      <w:r w:rsidR="009907DF" w:rsidRPr="005556F5">
        <w:t xml:space="preserve">system </w:t>
      </w:r>
      <w:r w:rsidRPr="005556F5">
        <w:t>is estimated to be</w:t>
      </w:r>
      <w:r w:rsidR="009907DF" w:rsidRPr="005556F5">
        <w:t xml:space="preserve"> </w:t>
      </w:r>
      <w:r w:rsidR="00FF526D">
        <w:t xml:space="preserve">           </w:t>
      </w:r>
      <w:r w:rsidR="009907DF" w:rsidRPr="005556F5">
        <w:t>61.711</w:t>
      </w:r>
      <w:r w:rsidR="00FF526D">
        <w:t xml:space="preserve"> </w:t>
      </w:r>
      <w:r w:rsidRPr="005556F5">
        <w:t>$</w:t>
      </w:r>
      <w:r w:rsidR="009907DF" w:rsidRPr="005556F5">
        <w:t xml:space="preserve"> with a </w:t>
      </w:r>
      <w:r w:rsidR="00FF526D">
        <w:t xml:space="preserve">gain in cost </w:t>
      </w:r>
      <w:r w:rsidR="009907DF" w:rsidRPr="005556F5">
        <w:t>of 1,689</w:t>
      </w:r>
      <w:r w:rsidR="00FF526D">
        <w:t xml:space="preserve"> </w:t>
      </w:r>
      <w:r w:rsidRPr="005556F5">
        <w:t>$</w:t>
      </w:r>
      <w:r w:rsidR="009907DF" w:rsidRPr="005556F5">
        <w:t xml:space="preserve">. That </w:t>
      </w:r>
      <w:r w:rsidRPr="005556F5">
        <w:t xml:space="preserve">is </w:t>
      </w:r>
      <w:r w:rsidR="009907DF" w:rsidRPr="005556F5">
        <w:t>for</w:t>
      </w:r>
      <w:r w:rsidR="00FF526D">
        <w:t xml:space="preserve"> small-scale </w:t>
      </w:r>
      <w:r w:rsidR="009907DF" w:rsidRPr="005556F5">
        <w:t>plant</w:t>
      </w:r>
      <w:r w:rsidR="00FF526D">
        <w:t>s, s</w:t>
      </w:r>
      <w:r w:rsidRPr="005556F5">
        <w:t>o</w:t>
      </w:r>
      <w:r w:rsidR="00FF526D">
        <w:t xml:space="preserve"> </w:t>
      </w:r>
      <w:r w:rsidR="00FF526D" w:rsidRPr="005556F5">
        <w:t>th</w:t>
      </w:r>
      <w:r w:rsidR="00FF526D">
        <w:t>is</w:t>
      </w:r>
      <w:r w:rsidR="00FF526D" w:rsidRPr="005556F5">
        <w:t xml:space="preserve"> </w:t>
      </w:r>
      <w:r w:rsidR="00FF526D">
        <w:t>gain</w:t>
      </w:r>
      <w:r w:rsidR="00FF526D" w:rsidRPr="005556F5">
        <w:t xml:space="preserve"> </w:t>
      </w:r>
      <w:r w:rsidR="00FF526D">
        <w:t>will be grater</w:t>
      </w:r>
      <w:r w:rsidR="009907DF" w:rsidRPr="005556F5">
        <w:t xml:space="preserve"> </w:t>
      </w:r>
      <w:r w:rsidRPr="005556F5">
        <w:t xml:space="preserve">for </w:t>
      </w:r>
      <w:r w:rsidR="00FF526D">
        <w:t>large-scale power plants</w:t>
      </w:r>
      <w:r w:rsidR="009907DF" w:rsidRPr="005556F5">
        <w:t>.</w:t>
      </w:r>
    </w:p>
    <w:p w:rsidR="004959DC" w:rsidRDefault="004959DC" w:rsidP="007D05E3">
      <w:pPr>
        <w:pStyle w:val="IEEEParagraph"/>
      </w:pPr>
      <w:r>
        <w:t>Fig.1</w:t>
      </w:r>
      <w:r w:rsidR="007D05E3">
        <w:t>3</w:t>
      </w:r>
      <w:r>
        <w:t xml:space="preserve"> shows the total renewable power produced by the optimal PV/wind system during the month of January.</w:t>
      </w:r>
      <w:r w:rsidRPr="004959DC">
        <w:t xml:space="preserve"> </w:t>
      </w:r>
      <w:r>
        <w:t>For more details, an example of one week as shown in (Fig.1</w:t>
      </w:r>
      <w:r w:rsidR="007D05E3">
        <w:t>4</w:t>
      </w:r>
      <w:r w:rsidR="00855808">
        <w:t>)</w:t>
      </w:r>
      <w:r w:rsidR="00855808" w:rsidRPr="00855808">
        <w:t xml:space="preserve"> </w:t>
      </w:r>
      <w:r w:rsidR="00855808">
        <w:t>is taken</w:t>
      </w:r>
      <w:r>
        <w:t xml:space="preserve">. </w:t>
      </w:r>
    </w:p>
    <w:p w:rsidR="004959DC" w:rsidRDefault="00BE12DA" w:rsidP="004959DC">
      <w:pPr>
        <w:pStyle w:val="IEEEParagraph"/>
        <w:jc w:val="center"/>
      </w:pPr>
      <w:r>
        <w:rPr>
          <w:noProof/>
          <w:lang w:val="fr-FR" w:eastAsia="fr-FR"/>
        </w:rPr>
        <w:drawing>
          <wp:inline distT="0" distB="0" distL="0" distR="0">
            <wp:extent cx="2688590" cy="176720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688590" cy="1767205"/>
                    </a:xfrm>
                    <a:prstGeom prst="rect">
                      <a:avLst/>
                    </a:prstGeom>
                    <a:noFill/>
                    <a:ln w="9525">
                      <a:noFill/>
                      <a:miter lim="800000"/>
                      <a:headEnd/>
                      <a:tailEnd/>
                    </a:ln>
                  </pic:spPr>
                </pic:pic>
              </a:graphicData>
            </a:graphic>
          </wp:inline>
        </w:drawing>
      </w:r>
    </w:p>
    <w:p w:rsidR="004959DC" w:rsidRDefault="004959DC" w:rsidP="007277A0">
      <w:pPr>
        <w:pStyle w:val="IEEEParagraph"/>
        <w:jc w:val="center"/>
        <w:rPr>
          <w:sz w:val="16"/>
        </w:rPr>
      </w:pPr>
      <w:r w:rsidRPr="005D7C4C">
        <w:rPr>
          <w:sz w:val="16"/>
        </w:rPr>
        <w:t>Fig.1</w:t>
      </w:r>
      <w:r w:rsidR="007D05E3">
        <w:rPr>
          <w:sz w:val="16"/>
        </w:rPr>
        <w:t>3</w:t>
      </w:r>
      <w:r w:rsidRPr="005D7C4C">
        <w:rPr>
          <w:sz w:val="16"/>
        </w:rPr>
        <w:t xml:space="preserve"> total renewable power produced in January.</w:t>
      </w:r>
    </w:p>
    <w:p w:rsidR="007277A0" w:rsidRPr="007277A0" w:rsidRDefault="007277A0" w:rsidP="007277A0">
      <w:pPr>
        <w:pStyle w:val="IEEEParagraph"/>
        <w:jc w:val="center"/>
        <w:rPr>
          <w:sz w:val="16"/>
        </w:rPr>
      </w:pPr>
    </w:p>
    <w:p w:rsidR="004959DC" w:rsidRDefault="00BE12DA" w:rsidP="004959DC">
      <w:pPr>
        <w:pStyle w:val="IEEEParagraph"/>
        <w:jc w:val="center"/>
        <w:rPr>
          <w:rFonts w:eastAsia="MS Mincho"/>
          <w:spacing w:val="-1"/>
          <w:szCs w:val="20"/>
          <w:lang w:val="en-US" w:eastAsia="en-US"/>
        </w:rPr>
      </w:pPr>
      <w:r>
        <w:rPr>
          <w:rFonts w:eastAsia="MS Mincho"/>
          <w:noProof/>
          <w:spacing w:val="-1"/>
          <w:szCs w:val="20"/>
          <w:lang w:val="fr-FR" w:eastAsia="fr-FR"/>
        </w:rPr>
        <w:drawing>
          <wp:inline distT="0" distB="0" distL="0" distR="0">
            <wp:extent cx="2695575" cy="1794510"/>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2695575" cy="1794510"/>
                    </a:xfrm>
                    <a:prstGeom prst="rect">
                      <a:avLst/>
                    </a:prstGeom>
                    <a:noFill/>
                    <a:ln w="9525">
                      <a:noFill/>
                      <a:miter lim="800000"/>
                      <a:headEnd/>
                      <a:tailEnd/>
                    </a:ln>
                  </pic:spPr>
                </pic:pic>
              </a:graphicData>
            </a:graphic>
          </wp:inline>
        </w:drawing>
      </w:r>
    </w:p>
    <w:p w:rsidR="004959DC" w:rsidRPr="004959DC" w:rsidRDefault="004959DC" w:rsidP="007D05E3">
      <w:pPr>
        <w:pStyle w:val="IEEEFigureCaptionMulti-Lines"/>
        <w:jc w:val="center"/>
        <w:rPr>
          <w:lang w:val="en-US"/>
        </w:rPr>
      </w:pPr>
      <w:r w:rsidRPr="007655E2">
        <w:rPr>
          <w:lang w:val="en-US"/>
        </w:rPr>
        <w:t>Fig</w:t>
      </w:r>
      <w:r w:rsidRPr="00566BA8">
        <w:rPr>
          <w:lang w:val="en-US"/>
        </w:rPr>
        <w:t>.</w:t>
      </w:r>
      <w:r>
        <w:rPr>
          <w:lang w:val="en-US"/>
        </w:rPr>
        <w:t>1</w:t>
      </w:r>
      <w:r w:rsidR="007D05E3">
        <w:rPr>
          <w:lang w:val="en-US"/>
        </w:rPr>
        <w:t>4</w:t>
      </w:r>
      <w:r w:rsidRPr="007655E2">
        <w:rPr>
          <w:lang w:val="en-US"/>
        </w:rPr>
        <w:t xml:space="preserve"> </w:t>
      </w:r>
      <w:r>
        <w:t>total renewable power produced in a week in January.</w:t>
      </w:r>
    </w:p>
    <w:p w:rsidR="00B2307A" w:rsidRDefault="004959DC" w:rsidP="004959DC">
      <w:pPr>
        <w:pStyle w:val="IEEEParagraph"/>
      </w:pPr>
      <w:r>
        <w:lastRenderedPageBreak/>
        <w:t xml:space="preserve"> </w:t>
      </w:r>
      <w:r w:rsidR="00434444">
        <w:t>I</w:t>
      </w:r>
      <w:r w:rsidR="00C408C1">
        <w:t xml:space="preserve">t can be seen </w:t>
      </w:r>
      <w:r w:rsidR="00434444">
        <w:t xml:space="preserve">that </w:t>
      </w:r>
      <w:r w:rsidR="00C408C1">
        <w:t xml:space="preserve">for 5 kW of total renewable production, </w:t>
      </w:r>
      <w:r w:rsidR="00577DD5">
        <w:t xml:space="preserve">less than 1kW (to </w:t>
      </w:r>
      <w:r w:rsidR="00C408C1">
        <w:t>1</w:t>
      </w:r>
      <w:r w:rsidR="00B2307A">
        <w:t>.2</w:t>
      </w:r>
      <w:r w:rsidR="00C408C1">
        <w:t xml:space="preserve"> k</w:t>
      </w:r>
      <w:r w:rsidR="00434444">
        <w:t>W</w:t>
      </w:r>
      <w:r w:rsidR="00577DD5" w:rsidRPr="00577DD5">
        <w:rPr>
          <w:rFonts w:eastAsia="MS Mincho"/>
        </w:rPr>
        <w:t xml:space="preserve"> </w:t>
      </w:r>
      <w:r w:rsidR="00577DD5" w:rsidRPr="003A31F8">
        <w:rPr>
          <w:rFonts w:eastAsia="MS Mincho"/>
        </w:rPr>
        <w:t>peak demand</w:t>
      </w:r>
      <w:r w:rsidR="00577DD5">
        <w:t>)</w:t>
      </w:r>
      <w:r w:rsidR="00C408C1">
        <w:t xml:space="preserve"> is used to satisfy the load demand</w:t>
      </w:r>
      <w:r w:rsidR="00473F9C" w:rsidRPr="00473F9C">
        <w:t xml:space="preserve"> </w:t>
      </w:r>
      <w:r w:rsidR="00473F9C">
        <w:t>and about 3</w:t>
      </w:r>
      <w:r w:rsidR="00C42724">
        <w:t xml:space="preserve"> </w:t>
      </w:r>
      <w:r w:rsidR="00953A5E">
        <w:t xml:space="preserve">kW to 4 </w:t>
      </w:r>
      <w:r w:rsidR="00473F9C">
        <w:t xml:space="preserve">kW is </w:t>
      </w:r>
      <w:r w:rsidR="00953A5E">
        <w:t xml:space="preserve">taken </w:t>
      </w:r>
      <w:r w:rsidR="00473F9C">
        <w:t>as an excess of energy</w:t>
      </w:r>
      <w:r w:rsidR="00B2307A">
        <w:t xml:space="preserve">. We have two solutions: either by increasing the storage bank capacity by adding </w:t>
      </w:r>
      <w:r w:rsidR="00473F9C">
        <w:t>more</w:t>
      </w:r>
      <w:r w:rsidR="00B2307A">
        <w:t xml:space="preserve"> strings of batter</w:t>
      </w:r>
      <w:r w:rsidR="00473F9C">
        <w:t>ies</w:t>
      </w:r>
      <w:r w:rsidR="00B2307A">
        <w:t xml:space="preserve"> or by connecting the system to the utility</w:t>
      </w:r>
      <w:r w:rsidR="00FF526D">
        <w:t xml:space="preserve">      </w:t>
      </w:r>
      <w:r w:rsidR="00B2307A">
        <w:t xml:space="preserve"> grid</w:t>
      </w:r>
      <w:r w:rsidR="00FF526D">
        <w:t xml:space="preserve"> [24]</w:t>
      </w:r>
      <w:r w:rsidR="00B2307A">
        <w:t>.</w:t>
      </w:r>
    </w:p>
    <w:p w:rsidR="00FF526D" w:rsidRDefault="00B2307A" w:rsidP="004959DC">
      <w:pPr>
        <w:pStyle w:val="Corpsdetexte"/>
        <w:rPr>
          <w:rFonts w:eastAsia="MS Mincho"/>
        </w:rPr>
      </w:pPr>
      <w:r>
        <w:t>Adding more batteries lead</w:t>
      </w:r>
      <w:r w:rsidR="00577DD5">
        <w:t>s</w:t>
      </w:r>
      <w:r>
        <w:t xml:space="preserve"> to more emission</w:t>
      </w:r>
      <w:r w:rsidR="005D7C4C">
        <w:t>s</w:t>
      </w:r>
      <w:r>
        <w:t xml:space="preserve"> and </w:t>
      </w:r>
      <w:r w:rsidR="00953A5E">
        <w:t xml:space="preserve">then </w:t>
      </w:r>
      <w:r>
        <w:t xml:space="preserve">an additional cost must be </w:t>
      </w:r>
      <w:r w:rsidR="00953A5E">
        <w:t>taking into account. Connecting</w:t>
      </w:r>
      <w:r w:rsidR="00FF526D">
        <w:t xml:space="preserve"> the stand-</w:t>
      </w:r>
      <w:r w:rsidR="00577DD5">
        <w:t>alone</w:t>
      </w:r>
      <w:r w:rsidR="00FF526D">
        <w:t xml:space="preserve"> </w:t>
      </w:r>
      <w:r w:rsidR="00577DD5">
        <w:t>system</w:t>
      </w:r>
      <w:r>
        <w:t xml:space="preserve"> to the grid</w:t>
      </w:r>
      <w:r w:rsidR="00577DD5">
        <w:t xml:space="preserve"> depends on the </w:t>
      </w:r>
      <w:r w:rsidR="00FF526D">
        <w:rPr>
          <w:rFonts w:eastAsia="MS Mincho"/>
        </w:rPr>
        <w:t>distance</w:t>
      </w:r>
      <w:r w:rsidR="00FF526D" w:rsidRPr="00FF526D">
        <w:rPr>
          <w:rFonts w:eastAsia="MS Mincho"/>
        </w:rPr>
        <w:t xml:space="preserve"> </w:t>
      </w:r>
      <w:r w:rsidR="00FF526D">
        <w:rPr>
          <w:rFonts w:eastAsia="MS Mincho"/>
        </w:rPr>
        <w:t>called</w:t>
      </w:r>
      <w:r w:rsidR="00FF526D" w:rsidRPr="00C95E0D">
        <w:rPr>
          <w:rFonts w:eastAsia="MS Mincho"/>
        </w:rPr>
        <w:t xml:space="preserve"> </w:t>
      </w:r>
      <w:r w:rsidR="00FF526D">
        <w:rPr>
          <w:rFonts w:eastAsia="MS Mincho"/>
        </w:rPr>
        <w:t>t</w:t>
      </w:r>
      <w:r w:rsidR="00FF526D" w:rsidRPr="004B1332">
        <w:rPr>
          <w:rFonts w:eastAsia="MS Mincho"/>
        </w:rPr>
        <w:t xml:space="preserve">he </w:t>
      </w:r>
      <w:hyperlink r:id="rId32" w:history="1">
        <w:r w:rsidR="00FF526D" w:rsidRPr="004B1332">
          <w:rPr>
            <w:rFonts w:eastAsia="MS Mincho"/>
          </w:rPr>
          <w:t>breakeven grid extension distance</w:t>
        </w:r>
      </w:hyperlink>
      <w:r w:rsidR="005D7C4C" w:rsidRPr="005D7C4C">
        <w:rPr>
          <w:szCs w:val="24"/>
          <w:lang w:val="en-AU" w:eastAsia="zh-CN"/>
        </w:rPr>
        <w:t>.</w:t>
      </w:r>
      <w:r w:rsidR="00577DD5" w:rsidRPr="005D7C4C">
        <w:rPr>
          <w:szCs w:val="24"/>
          <w:lang w:val="en-AU" w:eastAsia="zh-CN"/>
        </w:rPr>
        <w:t xml:space="preserve"> </w:t>
      </w:r>
      <w:r w:rsidR="00FF526D" w:rsidRPr="00FF526D">
        <w:rPr>
          <w:szCs w:val="24"/>
          <w:lang w:val="en-AU" w:eastAsia="zh-CN"/>
        </w:rPr>
        <w:t>At this</w:t>
      </w:r>
      <w:r w:rsidR="00577DD5" w:rsidRPr="00FF526D">
        <w:rPr>
          <w:rFonts w:eastAsia="MS Mincho"/>
        </w:rPr>
        <w:t xml:space="preserve"> distance</w:t>
      </w:r>
      <w:r w:rsidR="00FF526D" w:rsidRPr="00FF526D">
        <w:rPr>
          <w:rFonts w:eastAsia="MS Mincho"/>
        </w:rPr>
        <w:t xml:space="preserve"> </w:t>
      </w:r>
      <w:r w:rsidR="00577DD5" w:rsidRPr="00FF526D">
        <w:rPr>
          <w:rFonts w:eastAsia="MS Mincho"/>
        </w:rPr>
        <w:t xml:space="preserve">the </w:t>
      </w:r>
      <w:r w:rsidR="00FF526D" w:rsidRPr="00FF526D">
        <w:rPr>
          <w:rFonts w:eastAsia="MS Mincho"/>
        </w:rPr>
        <w:t xml:space="preserve">NPC </w:t>
      </w:r>
      <w:r w:rsidR="00577DD5" w:rsidRPr="00FF526D">
        <w:rPr>
          <w:rFonts w:eastAsia="MS Mincho"/>
        </w:rPr>
        <w:t xml:space="preserve">of extending grid </w:t>
      </w:r>
      <w:r w:rsidR="00FF526D" w:rsidRPr="00FF526D">
        <w:rPr>
          <w:rFonts w:eastAsia="MS Mincho"/>
        </w:rPr>
        <w:t xml:space="preserve">is </w:t>
      </w:r>
      <w:r w:rsidR="00577DD5" w:rsidRPr="00FF526D">
        <w:rPr>
          <w:rFonts w:eastAsia="MS Mincho"/>
        </w:rPr>
        <w:t xml:space="preserve">equal to the </w:t>
      </w:r>
      <w:r w:rsidR="00FF526D" w:rsidRPr="00FF526D">
        <w:rPr>
          <w:rFonts w:eastAsia="MS Mincho"/>
        </w:rPr>
        <w:t>stand-alone system NPC.</w:t>
      </w:r>
      <w:r w:rsidR="00577DD5" w:rsidRPr="004B1332">
        <w:rPr>
          <w:rFonts w:eastAsia="MS Mincho"/>
        </w:rPr>
        <w:t xml:space="preserve"> </w:t>
      </w:r>
    </w:p>
    <w:p w:rsidR="00BB4048" w:rsidRPr="00FF526D" w:rsidRDefault="00577DD5" w:rsidP="003978F9">
      <w:pPr>
        <w:pStyle w:val="Corpsdetexte"/>
        <w:rPr>
          <w:rFonts w:eastAsia="MS Mincho"/>
        </w:rPr>
      </w:pPr>
      <w:r w:rsidRPr="00FF526D">
        <w:rPr>
          <w:rFonts w:eastAsia="MS Mincho"/>
        </w:rPr>
        <w:t>According to Sonelgaz</w:t>
      </w:r>
      <w:r w:rsidR="00FF526D" w:rsidRPr="00FF526D">
        <w:rPr>
          <w:rFonts w:eastAsia="MS Mincho"/>
        </w:rPr>
        <w:t xml:space="preserve"> data</w:t>
      </w:r>
      <w:r w:rsidR="00B2684D" w:rsidRPr="00FF526D">
        <w:rPr>
          <w:rFonts w:eastAsia="MS Mincho"/>
        </w:rPr>
        <w:t xml:space="preserve">, </w:t>
      </w:r>
      <w:r w:rsidR="00854272" w:rsidRPr="00FF526D">
        <w:rPr>
          <w:rFonts w:eastAsia="MS Mincho"/>
        </w:rPr>
        <w:t>Algerian National Society for Electricity and Gas</w:t>
      </w:r>
      <w:r w:rsidR="00B2684D" w:rsidRPr="00FF526D">
        <w:rPr>
          <w:rFonts w:eastAsia="MS Mincho"/>
        </w:rPr>
        <w:t xml:space="preserve"> [25]</w:t>
      </w:r>
      <w:r w:rsidRPr="00FF526D">
        <w:rPr>
          <w:rFonts w:eastAsia="MS Mincho"/>
        </w:rPr>
        <w:t>, the cost of simple connection and grid extension</w:t>
      </w:r>
      <w:r w:rsidR="0073794A">
        <w:rPr>
          <w:rFonts w:eastAsia="MS Mincho"/>
        </w:rPr>
        <w:t xml:space="preserve"> </w:t>
      </w:r>
      <w:r w:rsidRPr="00FF526D">
        <w:rPr>
          <w:rFonts w:eastAsia="MS Mincho"/>
        </w:rPr>
        <w:t xml:space="preserve">is </w:t>
      </w:r>
      <w:r w:rsidR="00A83020" w:rsidRPr="00FF526D">
        <w:rPr>
          <w:rFonts w:eastAsia="MS Mincho"/>
        </w:rPr>
        <w:t xml:space="preserve">summarized in </w:t>
      </w:r>
      <w:r w:rsidR="00A83020" w:rsidRPr="00FF526D">
        <w:rPr>
          <w:smallCaps/>
          <w:noProof/>
          <w:spacing w:val="0"/>
          <w:sz w:val="16"/>
          <w:szCs w:val="16"/>
        </w:rPr>
        <w:t>Table IV</w:t>
      </w:r>
      <w:r w:rsidR="0073794A">
        <w:rPr>
          <w:rFonts w:eastAsia="MS Mincho"/>
        </w:rPr>
        <w:t>.</w:t>
      </w:r>
      <w:r w:rsidR="0073794A" w:rsidRPr="0073794A">
        <w:rPr>
          <w:rFonts w:eastAsia="MS Mincho"/>
        </w:rPr>
        <w:t xml:space="preserve"> </w:t>
      </w:r>
    </w:p>
    <w:p w:rsidR="00BB4048" w:rsidRPr="00BB4048" w:rsidRDefault="003978F9" w:rsidP="003978F9">
      <w:pPr>
        <w:pStyle w:val="tablehead"/>
        <w:tabs>
          <w:tab w:val="clear" w:pos="4058"/>
          <w:tab w:val="num" w:pos="1080"/>
          <w:tab w:val="num" w:pos="3774"/>
        </w:tabs>
      </w:pPr>
      <w:r w:rsidRPr="003978F9">
        <w:t>cost of simple connection and grid extension</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870"/>
      </w:tblGrid>
      <w:tr w:rsidR="00BB4048" w:rsidRPr="00BB4048" w:rsidTr="003978F9">
        <w:trPr>
          <w:trHeight w:val="284"/>
          <w:jc w:val="center"/>
        </w:trPr>
        <w:tc>
          <w:tcPr>
            <w:tcW w:w="1868" w:type="dxa"/>
          </w:tcPr>
          <w:p w:rsidR="00BB4048" w:rsidRPr="00BB4048" w:rsidRDefault="00BB4048" w:rsidP="00BB4048">
            <w:pPr>
              <w:rPr>
                <w:b/>
                <w:bCs/>
                <w:sz w:val="16"/>
                <w:szCs w:val="16"/>
                <w:lang w:eastAsia="fr-FR"/>
              </w:rPr>
            </w:pPr>
            <w:r w:rsidRPr="00BB4048">
              <w:rPr>
                <w:b/>
                <w:bCs/>
                <w:sz w:val="16"/>
                <w:szCs w:val="16"/>
                <w:lang w:eastAsia="fr-FR"/>
              </w:rPr>
              <w:t>Distance(m)</w:t>
            </w:r>
          </w:p>
        </w:tc>
        <w:tc>
          <w:tcPr>
            <w:tcW w:w="1870" w:type="dxa"/>
          </w:tcPr>
          <w:p w:rsidR="00BB4048" w:rsidRPr="00BB4048" w:rsidRDefault="00BB4048" w:rsidP="00BB4048">
            <w:pPr>
              <w:rPr>
                <w:b/>
                <w:bCs/>
                <w:sz w:val="16"/>
                <w:szCs w:val="16"/>
                <w:lang w:eastAsia="fr-FR"/>
              </w:rPr>
            </w:pPr>
            <w:r w:rsidRPr="00BB4048">
              <w:rPr>
                <w:b/>
                <w:bCs/>
                <w:sz w:val="16"/>
                <w:szCs w:val="16"/>
                <w:lang w:eastAsia="fr-FR"/>
              </w:rPr>
              <w:t>Cost($/km)</w:t>
            </w:r>
          </w:p>
        </w:tc>
      </w:tr>
      <w:tr w:rsidR="00BB4048" w:rsidRPr="00BB4048" w:rsidTr="003978F9">
        <w:trPr>
          <w:trHeight w:val="284"/>
          <w:jc w:val="center"/>
        </w:trPr>
        <w:tc>
          <w:tcPr>
            <w:tcW w:w="1868" w:type="dxa"/>
          </w:tcPr>
          <w:p w:rsidR="00BB4048" w:rsidRPr="00BB4048" w:rsidRDefault="00BB4048" w:rsidP="00BB4048">
            <w:pPr>
              <w:autoSpaceDE w:val="0"/>
              <w:autoSpaceDN w:val="0"/>
              <w:adjustRightInd w:val="0"/>
              <w:rPr>
                <w:sz w:val="16"/>
                <w:szCs w:val="16"/>
              </w:rPr>
            </w:pPr>
            <w:r w:rsidRPr="00BB4048">
              <w:rPr>
                <w:sz w:val="16"/>
                <w:szCs w:val="16"/>
              </w:rPr>
              <w:t>d&lt;25m</w:t>
            </w:r>
          </w:p>
        </w:tc>
        <w:tc>
          <w:tcPr>
            <w:tcW w:w="1870" w:type="dxa"/>
          </w:tcPr>
          <w:p w:rsidR="00BB4048" w:rsidRPr="00BB4048" w:rsidRDefault="00BB4048" w:rsidP="00BB4048">
            <w:pPr>
              <w:autoSpaceDE w:val="0"/>
              <w:autoSpaceDN w:val="0"/>
              <w:adjustRightInd w:val="0"/>
              <w:rPr>
                <w:sz w:val="16"/>
                <w:szCs w:val="16"/>
              </w:rPr>
            </w:pPr>
            <w:r w:rsidRPr="00BB4048">
              <w:rPr>
                <w:sz w:val="16"/>
                <w:szCs w:val="16"/>
              </w:rPr>
              <w:t>70 $ to 10</w:t>
            </w:r>
            <w:r w:rsidR="0073794A">
              <w:rPr>
                <w:sz w:val="16"/>
                <w:szCs w:val="16"/>
              </w:rPr>
              <w:t>0</w:t>
            </w:r>
          </w:p>
        </w:tc>
      </w:tr>
      <w:tr w:rsidR="00BB4048" w:rsidRPr="00BB4048" w:rsidTr="003978F9">
        <w:trPr>
          <w:trHeight w:val="299"/>
          <w:jc w:val="center"/>
        </w:trPr>
        <w:tc>
          <w:tcPr>
            <w:tcW w:w="1868" w:type="dxa"/>
          </w:tcPr>
          <w:p w:rsidR="00BB4048" w:rsidRPr="00BB4048" w:rsidRDefault="00BB4048" w:rsidP="00BB4048">
            <w:pPr>
              <w:autoSpaceDE w:val="0"/>
              <w:autoSpaceDN w:val="0"/>
              <w:adjustRightInd w:val="0"/>
              <w:rPr>
                <w:sz w:val="16"/>
                <w:szCs w:val="16"/>
              </w:rPr>
            </w:pPr>
            <w:r w:rsidRPr="00BB4048">
              <w:rPr>
                <w:sz w:val="16"/>
                <w:szCs w:val="16"/>
              </w:rPr>
              <w:t>d&gt;25m</w:t>
            </w:r>
          </w:p>
        </w:tc>
        <w:tc>
          <w:tcPr>
            <w:tcW w:w="1870" w:type="dxa"/>
          </w:tcPr>
          <w:p w:rsidR="00BB4048" w:rsidRPr="00BB4048" w:rsidRDefault="00BB4048" w:rsidP="00BB4048">
            <w:pPr>
              <w:autoSpaceDE w:val="0"/>
              <w:autoSpaceDN w:val="0"/>
              <w:adjustRightInd w:val="0"/>
              <w:rPr>
                <w:sz w:val="16"/>
                <w:szCs w:val="16"/>
              </w:rPr>
            </w:pPr>
            <w:r w:rsidRPr="00BB4048">
              <w:rPr>
                <w:sz w:val="16"/>
                <w:szCs w:val="16"/>
              </w:rPr>
              <w:t>1200 to 1400</w:t>
            </w:r>
          </w:p>
        </w:tc>
      </w:tr>
    </w:tbl>
    <w:p w:rsidR="00471052" w:rsidRPr="00572AFD" w:rsidRDefault="00471052" w:rsidP="00671B76">
      <w:pPr>
        <w:pStyle w:val="Titre1"/>
      </w:pPr>
      <w:r>
        <w:t xml:space="preserve">Sinsitivity </w:t>
      </w:r>
      <w:r w:rsidR="00671B76">
        <w:t>results</w:t>
      </w:r>
    </w:p>
    <w:p w:rsidR="00C87A48" w:rsidRPr="005D7C4C" w:rsidRDefault="00577DD5" w:rsidP="00C87A48">
      <w:pPr>
        <w:pStyle w:val="IEEEParagraph"/>
        <w:rPr>
          <w:rFonts w:eastAsia="MS Mincho"/>
        </w:rPr>
      </w:pPr>
      <w:r w:rsidRPr="007B71DF">
        <w:rPr>
          <w:rFonts w:eastAsia="MS Mincho"/>
        </w:rPr>
        <w:t>The feasibility of the distributed system</w:t>
      </w:r>
      <w:r w:rsidR="00693696" w:rsidRPr="007B71DF">
        <w:rPr>
          <w:rFonts w:eastAsia="MS Mincho"/>
        </w:rPr>
        <w:t xml:space="preserve"> </w:t>
      </w:r>
      <w:r w:rsidR="00D277B7" w:rsidRPr="007B71DF">
        <w:rPr>
          <w:rFonts w:eastAsia="MS Mincho"/>
        </w:rPr>
        <w:t xml:space="preserve">depends greatly on </w:t>
      </w:r>
      <w:r w:rsidR="0036090C" w:rsidRPr="007B71DF">
        <w:rPr>
          <w:rFonts w:eastAsia="MS Mincho"/>
        </w:rPr>
        <w:t>the distance from the grid</w:t>
      </w:r>
      <w:r w:rsidR="00C95E0D" w:rsidRPr="007B71DF">
        <w:rPr>
          <w:rFonts w:eastAsia="MS Mincho"/>
        </w:rPr>
        <w:t xml:space="preserve">. </w:t>
      </w:r>
      <w:r w:rsidR="00C87A48" w:rsidRPr="005D7C4C">
        <w:rPr>
          <w:rFonts w:eastAsia="MS Mincho"/>
        </w:rPr>
        <w:t xml:space="preserve">By entering multiple values for </w:t>
      </w:r>
      <w:r w:rsidR="00C87A48">
        <w:rPr>
          <w:rFonts w:eastAsia="MS Mincho"/>
        </w:rPr>
        <w:t>t</w:t>
      </w:r>
      <w:r w:rsidR="00C87A48" w:rsidRPr="00930DB4">
        <w:rPr>
          <w:rFonts w:eastAsia="MS Mincho"/>
        </w:rPr>
        <w:t xml:space="preserve">he initial capital cost of the grid extension and for </w:t>
      </w:r>
      <w:r w:rsidR="00C87A48">
        <w:rPr>
          <w:rFonts w:eastAsia="MS Mincho"/>
        </w:rPr>
        <w:t>t</w:t>
      </w:r>
      <w:r w:rsidR="00C87A48" w:rsidRPr="00930DB4">
        <w:rPr>
          <w:rFonts w:eastAsia="MS Mincho"/>
        </w:rPr>
        <w:t>he annual cost of maintaining the grid extension</w:t>
      </w:r>
      <w:r w:rsidR="00C87A48" w:rsidRPr="0073794A">
        <w:rPr>
          <w:rFonts w:eastAsia="MS Mincho"/>
        </w:rPr>
        <w:t xml:space="preserve"> </w:t>
      </w:r>
      <w:r w:rsidR="00C87A48" w:rsidRPr="005D7C4C">
        <w:rPr>
          <w:rFonts w:eastAsia="MS Mincho"/>
        </w:rPr>
        <w:t>a sensitivity analysis</w:t>
      </w:r>
      <w:r w:rsidR="00C87A48" w:rsidRPr="0073794A">
        <w:rPr>
          <w:rFonts w:eastAsia="MS Mincho"/>
        </w:rPr>
        <w:t xml:space="preserve"> </w:t>
      </w:r>
      <w:r w:rsidR="00C87A48">
        <w:rPr>
          <w:rFonts w:eastAsia="MS Mincho"/>
        </w:rPr>
        <w:t xml:space="preserve">is </w:t>
      </w:r>
      <w:r w:rsidR="00C87A48" w:rsidRPr="005D7C4C">
        <w:rPr>
          <w:rFonts w:eastAsia="MS Mincho"/>
        </w:rPr>
        <w:t>perform</w:t>
      </w:r>
      <w:r w:rsidR="00C87A48">
        <w:rPr>
          <w:rFonts w:eastAsia="MS Mincho"/>
        </w:rPr>
        <w:t xml:space="preserve">ed. </w:t>
      </w:r>
    </w:p>
    <w:p w:rsidR="00C87A48" w:rsidRDefault="00855808" w:rsidP="00A83020">
      <w:pPr>
        <w:pStyle w:val="Corpsdetexte"/>
        <w:ind w:firstLine="0"/>
        <w:rPr>
          <w:rFonts w:eastAsia="MS Mincho"/>
        </w:rPr>
      </w:pPr>
      <w:r w:rsidRPr="007B71DF">
        <w:rPr>
          <w:rFonts w:eastAsia="MS Mincho"/>
        </w:rPr>
        <w:t>Five</w:t>
      </w:r>
      <w:r w:rsidR="00930DB4" w:rsidRPr="007B71DF">
        <w:rPr>
          <w:rFonts w:eastAsia="MS Mincho"/>
        </w:rPr>
        <w:t xml:space="preserve"> discrete values</w:t>
      </w:r>
      <w:r>
        <w:rPr>
          <w:rFonts w:eastAsia="MS Mincho"/>
        </w:rPr>
        <w:t xml:space="preserve"> of</w:t>
      </w:r>
      <w:r w:rsidR="00930DB4" w:rsidRPr="007B71DF">
        <w:rPr>
          <w:rFonts w:eastAsia="MS Mincho"/>
        </w:rPr>
        <w:t xml:space="preserve"> </w:t>
      </w:r>
      <w:r w:rsidRPr="007B71DF">
        <w:rPr>
          <w:rFonts w:eastAsia="MS Mincho"/>
        </w:rPr>
        <w:t xml:space="preserve">initial capital cost of the grid extension </w:t>
      </w:r>
      <w:r w:rsidR="00930DB4" w:rsidRPr="00DE08EA">
        <w:rPr>
          <w:rFonts w:eastAsia="MS Mincho"/>
        </w:rPr>
        <w:t>(1000,</w:t>
      </w:r>
      <w:r w:rsidR="00930DB4">
        <w:rPr>
          <w:rFonts w:eastAsia="MS Mincho"/>
        </w:rPr>
        <w:t xml:space="preserve"> </w:t>
      </w:r>
      <w:r w:rsidR="00930DB4" w:rsidRPr="00DE08EA">
        <w:rPr>
          <w:rFonts w:eastAsia="MS Mincho"/>
        </w:rPr>
        <w:t>1200,</w:t>
      </w:r>
      <w:r w:rsidR="00930DB4">
        <w:rPr>
          <w:rFonts w:eastAsia="MS Mincho"/>
        </w:rPr>
        <w:t xml:space="preserve"> </w:t>
      </w:r>
      <w:r w:rsidR="00930DB4" w:rsidRPr="00DE08EA">
        <w:rPr>
          <w:rFonts w:eastAsia="MS Mincho"/>
        </w:rPr>
        <w:t>1300,</w:t>
      </w:r>
      <w:r w:rsidR="00930DB4">
        <w:rPr>
          <w:rFonts w:eastAsia="MS Mincho"/>
        </w:rPr>
        <w:t xml:space="preserve"> </w:t>
      </w:r>
      <w:r w:rsidR="00930DB4" w:rsidRPr="00DE08EA">
        <w:rPr>
          <w:rFonts w:eastAsia="MS Mincho"/>
        </w:rPr>
        <w:t>1500,</w:t>
      </w:r>
      <w:r w:rsidR="00930DB4">
        <w:rPr>
          <w:rFonts w:eastAsia="MS Mincho"/>
        </w:rPr>
        <w:t xml:space="preserve"> </w:t>
      </w:r>
      <w:r w:rsidR="00FC462B">
        <w:rPr>
          <w:rFonts w:eastAsia="MS Mincho"/>
        </w:rPr>
        <w:t xml:space="preserve">and </w:t>
      </w:r>
      <w:r w:rsidR="00930DB4" w:rsidRPr="00DE08EA">
        <w:rPr>
          <w:rFonts w:eastAsia="MS Mincho"/>
        </w:rPr>
        <w:t>2000)</w:t>
      </w:r>
      <w:r w:rsidR="00930DB4">
        <w:rPr>
          <w:rFonts w:eastAsia="MS Mincho"/>
        </w:rPr>
        <w:t xml:space="preserve"> </w:t>
      </w:r>
      <w:r w:rsidR="00930DB4" w:rsidRPr="007B71DF">
        <w:rPr>
          <w:rFonts w:eastAsia="MS Mincho"/>
        </w:rPr>
        <w:t xml:space="preserve">$/km and </w:t>
      </w:r>
      <w:r w:rsidRPr="007B71DF">
        <w:rPr>
          <w:rFonts w:eastAsia="MS Mincho"/>
        </w:rPr>
        <w:t xml:space="preserve">five discrete values </w:t>
      </w:r>
      <w:r w:rsidR="005B2B24">
        <w:rPr>
          <w:rFonts w:eastAsia="MS Mincho"/>
        </w:rPr>
        <w:t xml:space="preserve">of the </w:t>
      </w:r>
      <w:r w:rsidR="005B2B24" w:rsidRPr="00930DB4">
        <w:rPr>
          <w:rFonts w:eastAsia="MS Mincho"/>
        </w:rPr>
        <w:t>annual cost of maintaining the grid extension</w:t>
      </w:r>
      <w:r w:rsidR="005B2B24" w:rsidRPr="007B71DF">
        <w:rPr>
          <w:rFonts w:eastAsia="MS Mincho"/>
        </w:rPr>
        <w:t xml:space="preserve"> </w:t>
      </w:r>
      <w:r w:rsidR="005B2B24">
        <w:rPr>
          <w:rFonts w:eastAsia="MS Mincho"/>
        </w:rPr>
        <w:t>(</w:t>
      </w:r>
      <w:r w:rsidR="005B2B24" w:rsidRPr="007B71DF">
        <w:rPr>
          <w:rFonts w:eastAsia="MS Mincho"/>
        </w:rPr>
        <w:t xml:space="preserve">O&amp;M) </w:t>
      </w:r>
      <w:r w:rsidRPr="007B71DF">
        <w:rPr>
          <w:rFonts w:eastAsia="MS Mincho"/>
        </w:rPr>
        <w:t xml:space="preserve">(100, 150, 200, 300, and 400) </w:t>
      </w:r>
      <w:r w:rsidRPr="00E206BE">
        <w:rPr>
          <w:rFonts w:eastAsia="MS Mincho"/>
        </w:rPr>
        <w:t>$/y/km</w:t>
      </w:r>
      <w:r w:rsidRPr="00DE4D72">
        <w:rPr>
          <w:sz w:val="16"/>
          <w:szCs w:val="24"/>
          <w:lang w:eastAsia="zh-CN"/>
        </w:rPr>
        <w:t xml:space="preserve"> </w:t>
      </w:r>
      <w:r w:rsidR="00930DB4" w:rsidRPr="007B71DF">
        <w:rPr>
          <w:rFonts w:eastAsia="MS Mincho"/>
        </w:rPr>
        <w:t>were used as sensitivity variables</w:t>
      </w:r>
      <w:r w:rsidR="00FC462B" w:rsidRPr="007B71DF">
        <w:rPr>
          <w:rFonts w:eastAsia="MS Mincho"/>
        </w:rPr>
        <w:t>.</w:t>
      </w:r>
      <w:r w:rsidR="00C87A48">
        <w:rPr>
          <w:rFonts w:eastAsia="MS Mincho"/>
        </w:rPr>
        <w:t xml:space="preserve"> </w:t>
      </w:r>
    </w:p>
    <w:p w:rsidR="00A76C18" w:rsidRPr="007B71DF" w:rsidRDefault="00F2136B" w:rsidP="00A83020">
      <w:pPr>
        <w:pStyle w:val="Corpsdetexte"/>
        <w:ind w:firstLine="0"/>
        <w:rPr>
          <w:rFonts w:eastAsia="MS Mincho"/>
        </w:rPr>
      </w:pPr>
      <w:r>
        <w:rPr>
          <w:rFonts w:eastAsia="MS Mincho"/>
        </w:rPr>
        <w:t>Fig.1</w:t>
      </w:r>
      <w:r w:rsidR="007D05E3">
        <w:rPr>
          <w:rFonts w:eastAsia="MS Mincho"/>
        </w:rPr>
        <w:t>5</w:t>
      </w:r>
      <w:r>
        <w:rPr>
          <w:rFonts w:eastAsia="MS Mincho"/>
        </w:rPr>
        <w:t xml:space="preserve"> </w:t>
      </w:r>
      <w:r w:rsidR="007B71DF" w:rsidRPr="007B71DF">
        <w:rPr>
          <w:rFonts w:eastAsia="MS Mincho"/>
        </w:rPr>
        <w:t>show</w:t>
      </w:r>
      <w:r>
        <w:rPr>
          <w:rFonts w:eastAsia="MS Mincho"/>
        </w:rPr>
        <w:t xml:space="preserve">s </w:t>
      </w:r>
      <w:r w:rsidR="00BC6691">
        <w:rPr>
          <w:rFonts w:eastAsia="MS Mincho"/>
        </w:rPr>
        <w:t xml:space="preserve">the sensitivity plot </w:t>
      </w:r>
      <w:r w:rsidR="00A76C18">
        <w:rPr>
          <w:rFonts w:eastAsia="MS Mincho"/>
        </w:rPr>
        <w:t>“</w:t>
      </w:r>
      <w:r w:rsidR="00A76C18">
        <w:t>a surface plot”</w:t>
      </w:r>
      <w:r w:rsidR="00854272">
        <w:rPr>
          <w:rFonts w:eastAsia="MS Mincho"/>
        </w:rPr>
        <w:t>,</w:t>
      </w:r>
      <w:r w:rsidR="00A83020">
        <w:rPr>
          <w:rFonts w:eastAsia="MS Mincho"/>
        </w:rPr>
        <w:t xml:space="preserve"> which</w:t>
      </w:r>
      <w:r w:rsidR="00A76C18">
        <w:rPr>
          <w:rFonts w:eastAsia="MS Mincho"/>
        </w:rPr>
        <w:t xml:space="preserve"> </w:t>
      </w:r>
      <w:r w:rsidR="00A76C18">
        <w:t xml:space="preserve">plots the breakeven Grid extension distance versus </w:t>
      </w:r>
      <w:r w:rsidR="00803966">
        <w:t xml:space="preserve">both </w:t>
      </w:r>
      <w:r w:rsidR="00A76C18">
        <w:t>the grid capital cost and the</w:t>
      </w:r>
      <w:r w:rsidR="00A76C18" w:rsidRPr="00930DB4">
        <w:rPr>
          <w:rFonts w:eastAsia="MS Mincho"/>
        </w:rPr>
        <w:t xml:space="preserve"> annual cost of maintaining the grid extension</w:t>
      </w:r>
      <w:r w:rsidR="00A76C18">
        <w:rPr>
          <w:rFonts w:eastAsia="MS Mincho"/>
        </w:rPr>
        <w:t xml:space="preserve"> (</w:t>
      </w:r>
      <w:r>
        <w:rPr>
          <w:rFonts w:eastAsia="MS Mincho"/>
        </w:rPr>
        <w:t>O&amp;M).</w:t>
      </w:r>
    </w:p>
    <w:p w:rsidR="00930DB4" w:rsidRPr="00DE4D72" w:rsidRDefault="00BE12DA" w:rsidP="00BC6691">
      <w:pPr>
        <w:pStyle w:val="Corpsdetexte"/>
        <w:ind w:firstLine="0"/>
        <w:jc w:val="center"/>
        <w:rPr>
          <w:rFonts w:eastAsia="MS Mincho"/>
        </w:rPr>
      </w:pPr>
      <w:r>
        <w:rPr>
          <w:rFonts w:eastAsia="MS Mincho"/>
          <w:noProof/>
          <w:lang w:val="fr-FR" w:eastAsia="fr-FR"/>
        </w:rPr>
        <w:drawing>
          <wp:inline distT="0" distB="0" distL="0" distR="0">
            <wp:extent cx="2770505" cy="186944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2770505" cy="1869440"/>
                    </a:xfrm>
                    <a:prstGeom prst="rect">
                      <a:avLst/>
                    </a:prstGeom>
                    <a:noFill/>
                    <a:ln w="9525">
                      <a:noFill/>
                      <a:miter lim="800000"/>
                      <a:headEnd/>
                      <a:tailEnd/>
                    </a:ln>
                  </pic:spPr>
                </pic:pic>
              </a:graphicData>
            </a:graphic>
          </wp:inline>
        </w:drawing>
      </w:r>
    </w:p>
    <w:p w:rsidR="00A76C18" w:rsidRDefault="00DE4D72" w:rsidP="007D05E3">
      <w:pPr>
        <w:autoSpaceDE w:val="0"/>
        <w:autoSpaceDN w:val="0"/>
        <w:adjustRightInd w:val="0"/>
        <w:rPr>
          <w:sz w:val="16"/>
          <w:szCs w:val="24"/>
          <w:lang w:eastAsia="zh-CN"/>
        </w:rPr>
      </w:pPr>
      <w:r w:rsidRPr="00DE4D72">
        <w:rPr>
          <w:sz w:val="16"/>
          <w:szCs w:val="24"/>
          <w:lang w:eastAsia="zh-CN"/>
        </w:rPr>
        <w:t>Fig.1</w:t>
      </w:r>
      <w:r w:rsidR="007D05E3">
        <w:rPr>
          <w:sz w:val="16"/>
          <w:szCs w:val="24"/>
          <w:lang w:eastAsia="zh-CN"/>
        </w:rPr>
        <w:t>5</w:t>
      </w:r>
      <w:r w:rsidRPr="00DE4D72">
        <w:rPr>
          <w:sz w:val="16"/>
          <w:szCs w:val="24"/>
          <w:lang w:eastAsia="zh-CN"/>
        </w:rPr>
        <w:t xml:space="preserve"> Sensitivity plot for breakeven grid extension</w:t>
      </w:r>
    </w:p>
    <w:p w:rsidR="00350D85" w:rsidRDefault="00350D85" w:rsidP="007D05E3">
      <w:pPr>
        <w:autoSpaceDE w:val="0"/>
        <w:autoSpaceDN w:val="0"/>
        <w:adjustRightInd w:val="0"/>
        <w:rPr>
          <w:sz w:val="16"/>
          <w:szCs w:val="24"/>
          <w:lang w:eastAsia="zh-CN"/>
        </w:rPr>
      </w:pPr>
    </w:p>
    <w:p w:rsidR="00F97040" w:rsidRDefault="00A76C18" w:rsidP="00922AE5">
      <w:pPr>
        <w:pStyle w:val="IEEEParagraph"/>
        <w:rPr>
          <w:rFonts w:eastAsia="MS Mincho"/>
        </w:rPr>
      </w:pPr>
      <w:r w:rsidRPr="00E206BE">
        <w:rPr>
          <w:rFonts w:eastAsia="MS Mincho"/>
          <w:spacing w:val="-1"/>
        </w:rPr>
        <w:t xml:space="preserve">The </w:t>
      </w:r>
      <w:r w:rsidR="00A83020">
        <w:rPr>
          <w:rFonts w:eastAsia="MS Mincho"/>
          <w:spacing w:val="-1"/>
        </w:rPr>
        <w:t>line graphs</w:t>
      </w:r>
      <w:r w:rsidRPr="00E206BE">
        <w:rPr>
          <w:rFonts w:eastAsia="MS Mincho"/>
          <w:spacing w:val="-1"/>
        </w:rPr>
        <w:t xml:space="preserve"> shown below plot the grid extension</w:t>
      </w:r>
      <w:r w:rsidR="00E206BE" w:rsidRPr="00E206BE">
        <w:rPr>
          <w:rFonts w:eastAsia="MS Mincho"/>
          <w:spacing w:val="-1"/>
        </w:rPr>
        <w:t xml:space="preserve"> cost versus grid extension distance</w:t>
      </w:r>
      <w:r w:rsidR="00A83020" w:rsidRPr="00A83020">
        <w:rPr>
          <w:rFonts w:eastAsia="MS Mincho"/>
          <w:spacing w:val="-1"/>
        </w:rPr>
        <w:t xml:space="preserve"> </w:t>
      </w:r>
      <w:r w:rsidR="00A83020">
        <w:rPr>
          <w:rFonts w:eastAsia="MS Mincho"/>
          <w:spacing w:val="-1"/>
        </w:rPr>
        <w:t>(o</w:t>
      </w:r>
      <w:r w:rsidR="00A83020" w:rsidRPr="00E206BE">
        <w:rPr>
          <w:rFonts w:eastAsia="MS Mincho"/>
          <w:spacing w:val="-1"/>
        </w:rPr>
        <w:t>ne output variable versus one single sensi</w:t>
      </w:r>
      <w:r w:rsidR="00A83020">
        <w:rPr>
          <w:rFonts w:eastAsia="MS Mincho"/>
          <w:spacing w:val="-1"/>
        </w:rPr>
        <w:t>ti</w:t>
      </w:r>
      <w:r w:rsidR="00A83020" w:rsidRPr="00E206BE">
        <w:rPr>
          <w:rFonts w:eastAsia="MS Mincho"/>
          <w:spacing w:val="-1"/>
        </w:rPr>
        <w:t>vity variable</w:t>
      </w:r>
      <w:r w:rsidR="00A83020">
        <w:rPr>
          <w:rFonts w:eastAsia="MS Mincho"/>
          <w:spacing w:val="-1"/>
        </w:rPr>
        <w:t>)</w:t>
      </w:r>
      <w:r w:rsidR="00E206BE">
        <w:rPr>
          <w:rFonts w:eastAsia="MS Mincho"/>
          <w:spacing w:val="-1"/>
        </w:rPr>
        <w:t xml:space="preserve">.  </w:t>
      </w:r>
      <w:r w:rsidR="00E206BE">
        <w:t>Th</w:t>
      </w:r>
      <w:r w:rsidR="00F97040">
        <w:t>e</w:t>
      </w:r>
      <w:r w:rsidR="00E206BE">
        <w:t>s</w:t>
      </w:r>
      <w:r w:rsidR="00F97040">
        <w:t>e</w:t>
      </w:r>
      <w:r w:rsidR="00E206BE">
        <w:t xml:space="preserve"> </w:t>
      </w:r>
      <w:r w:rsidR="00F97040">
        <w:t>are</w:t>
      </w:r>
      <w:r w:rsidR="00E206BE">
        <w:t xml:space="preserve"> subset</w:t>
      </w:r>
      <w:r w:rsidR="00F97040">
        <w:t>s</w:t>
      </w:r>
      <w:r w:rsidR="00E206BE">
        <w:t xml:space="preserve"> of the results shown in the above surface plot, with </w:t>
      </w:r>
      <w:r w:rsidR="00292D5C">
        <w:t xml:space="preserve">a </w:t>
      </w:r>
      <w:r w:rsidR="00E206BE">
        <w:t xml:space="preserve">grid capital </w:t>
      </w:r>
      <w:r w:rsidR="00E206BE">
        <w:lastRenderedPageBreak/>
        <w:t xml:space="preserve">cost fixed at 2000 </w:t>
      </w:r>
      <w:r w:rsidR="00E206BE" w:rsidRPr="007B71DF">
        <w:rPr>
          <w:rFonts w:eastAsia="MS Mincho"/>
        </w:rPr>
        <w:t>$/km</w:t>
      </w:r>
      <w:r w:rsidR="00E206BE">
        <w:rPr>
          <w:rFonts w:eastAsia="MS Mincho"/>
        </w:rPr>
        <w:t xml:space="preserve"> (Fig.1</w:t>
      </w:r>
      <w:r w:rsidR="007D05E3">
        <w:rPr>
          <w:rFonts w:eastAsia="MS Mincho"/>
        </w:rPr>
        <w:t>6</w:t>
      </w:r>
      <w:r w:rsidR="00E206BE">
        <w:rPr>
          <w:rFonts w:eastAsia="MS Mincho"/>
        </w:rPr>
        <w:t xml:space="preserve">) and </w:t>
      </w:r>
      <w:r w:rsidR="00292D5C">
        <w:rPr>
          <w:rFonts w:eastAsia="MS Mincho"/>
        </w:rPr>
        <w:t xml:space="preserve">then </w:t>
      </w:r>
      <w:r w:rsidR="00E206BE">
        <w:rPr>
          <w:rFonts w:eastAsia="MS Mincho"/>
        </w:rPr>
        <w:t xml:space="preserve">fixed at 1000 </w:t>
      </w:r>
      <w:r w:rsidR="00E206BE" w:rsidRPr="007B71DF">
        <w:rPr>
          <w:rFonts w:eastAsia="MS Mincho"/>
        </w:rPr>
        <w:t>$/km</w:t>
      </w:r>
      <w:r w:rsidR="00E206BE">
        <w:rPr>
          <w:rFonts w:eastAsia="MS Mincho"/>
        </w:rPr>
        <w:t xml:space="preserve"> (Fig.1</w:t>
      </w:r>
      <w:r w:rsidR="007D05E3">
        <w:rPr>
          <w:rFonts w:eastAsia="MS Mincho"/>
        </w:rPr>
        <w:t>8</w:t>
      </w:r>
      <w:r w:rsidR="00E206BE">
        <w:rPr>
          <w:rFonts w:eastAsia="MS Mincho"/>
        </w:rPr>
        <w:t>).</w:t>
      </w:r>
    </w:p>
    <w:p w:rsidR="00E206BE" w:rsidRPr="00F97040" w:rsidRDefault="00E206BE" w:rsidP="007D05E3">
      <w:pPr>
        <w:autoSpaceDE w:val="0"/>
        <w:autoSpaceDN w:val="0"/>
        <w:adjustRightInd w:val="0"/>
        <w:jc w:val="both"/>
        <w:rPr>
          <w:rFonts w:eastAsia="MS Mincho"/>
        </w:rPr>
      </w:pPr>
      <w:r>
        <w:rPr>
          <w:rFonts w:eastAsia="MS Mincho"/>
        </w:rPr>
        <w:t xml:space="preserve">The variation of the </w:t>
      </w:r>
      <w:r>
        <w:t>breakeven Grid extension</w:t>
      </w:r>
      <w:r>
        <w:rPr>
          <w:rFonts w:eastAsia="MS Mincho"/>
        </w:rPr>
        <w:t xml:space="preserve"> distance versus </w:t>
      </w:r>
      <w:r w:rsidR="00292D5C">
        <w:rPr>
          <w:rFonts w:eastAsia="MS Mincho"/>
        </w:rPr>
        <w:t xml:space="preserve">the </w:t>
      </w:r>
      <w:r>
        <w:rPr>
          <w:rFonts w:eastAsia="MS Mincho"/>
        </w:rPr>
        <w:t>grid ca</w:t>
      </w:r>
      <w:r w:rsidR="006F7982">
        <w:rPr>
          <w:rFonts w:eastAsia="MS Mincho"/>
        </w:rPr>
        <w:t xml:space="preserve">pital cost is also presented </w:t>
      </w:r>
      <w:r>
        <w:rPr>
          <w:rFonts w:eastAsia="MS Mincho"/>
        </w:rPr>
        <w:t xml:space="preserve">for fixed </w:t>
      </w:r>
      <w:r w:rsidR="006F7982">
        <w:rPr>
          <w:rFonts w:eastAsia="MS Mincho"/>
        </w:rPr>
        <w:t>grid O&amp;M cost</w:t>
      </w:r>
      <w:r w:rsidR="00292D5C">
        <w:rPr>
          <w:rFonts w:eastAsia="MS Mincho"/>
        </w:rPr>
        <w:t xml:space="preserve"> at </w:t>
      </w:r>
      <w:r w:rsidR="006F7982">
        <w:rPr>
          <w:rFonts w:eastAsia="MS Mincho"/>
        </w:rPr>
        <w:t>400</w:t>
      </w:r>
      <w:r w:rsidRPr="006F7982">
        <w:rPr>
          <w:rFonts w:eastAsia="MS Mincho"/>
        </w:rPr>
        <w:t xml:space="preserve"> $/y/km</w:t>
      </w:r>
      <w:r w:rsidR="006F7982">
        <w:rPr>
          <w:sz w:val="16"/>
          <w:szCs w:val="24"/>
          <w:lang w:eastAsia="zh-CN"/>
        </w:rPr>
        <w:t xml:space="preserve"> (</w:t>
      </w:r>
      <w:r w:rsidR="006F7982">
        <w:rPr>
          <w:rFonts w:eastAsia="MS Mincho"/>
        </w:rPr>
        <w:t>Fig.1</w:t>
      </w:r>
      <w:r w:rsidR="007D05E3">
        <w:rPr>
          <w:rFonts w:eastAsia="MS Mincho"/>
        </w:rPr>
        <w:t>7</w:t>
      </w:r>
      <w:r w:rsidR="006F7982">
        <w:rPr>
          <w:rFonts w:eastAsia="MS Mincho"/>
        </w:rPr>
        <w:t xml:space="preserve">) and </w:t>
      </w:r>
      <w:r w:rsidR="007D05E3">
        <w:rPr>
          <w:rFonts w:eastAsia="MS Mincho"/>
        </w:rPr>
        <w:t xml:space="preserve">then </w:t>
      </w:r>
      <w:r w:rsidR="00292D5C">
        <w:rPr>
          <w:rFonts w:eastAsia="MS Mincho"/>
        </w:rPr>
        <w:t>fixed at</w:t>
      </w:r>
      <w:r w:rsidR="006F7982">
        <w:rPr>
          <w:rFonts w:eastAsia="MS Mincho"/>
        </w:rPr>
        <w:t xml:space="preserve"> 100 </w:t>
      </w:r>
      <w:r w:rsidR="006F7982" w:rsidRPr="006F7982">
        <w:rPr>
          <w:rFonts w:eastAsia="MS Mincho"/>
        </w:rPr>
        <w:t>$/y/km</w:t>
      </w:r>
      <w:r w:rsidR="006F7982">
        <w:rPr>
          <w:rFonts w:eastAsia="MS Mincho"/>
        </w:rPr>
        <w:t xml:space="preserve"> (Fig1</w:t>
      </w:r>
      <w:r w:rsidR="007D05E3">
        <w:rPr>
          <w:rFonts w:eastAsia="MS Mincho"/>
        </w:rPr>
        <w:t>9</w:t>
      </w:r>
      <w:r w:rsidR="006F7982">
        <w:rPr>
          <w:rFonts w:eastAsia="MS Mincho"/>
        </w:rPr>
        <w:t>)</w:t>
      </w:r>
      <w:r w:rsidR="00292D5C">
        <w:rPr>
          <w:rFonts w:eastAsia="MS Mincho"/>
        </w:rPr>
        <w:t>.</w:t>
      </w:r>
    </w:p>
    <w:p w:rsidR="00E206BE" w:rsidRDefault="00E206BE" w:rsidP="00E206BE">
      <w:pPr>
        <w:autoSpaceDE w:val="0"/>
        <w:autoSpaceDN w:val="0"/>
        <w:adjustRightInd w:val="0"/>
        <w:jc w:val="both"/>
        <w:rPr>
          <w:rFonts w:eastAsia="MS Mincho"/>
          <w:spacing w:val="-1"/>
        </w:rPr>
      </w:pPr>
    </w:p>
    <w:p w:rsidR="00DE4D72" w:rsidRPr="00A76C18" w:rsidRDefault="00BE12DA" w:rsidP="007277A0">
      <w:pPr>
        <w:autoSpaceDE w:val="0"/>
        <w:autoSpaceDN w:val="0"/>
        <w:adjustRightInd w:val="0"/>
        <w:rPr>
          <w:sz w:val="16"/>
          <w:szCs w:val="24"/>
          <w:lang w:eastAsia="zh-CN"/>
        </w:rPr>
      </w:pPr>
      <w:r>
        <w:rPr>
          <w:rFonts w:ascii="Arial" w:eastAsia="Times New Roman" w:hAnsi="Arial" w:cs="Arial"/>
          <w:noProof/>
          <w:color w:val="333333"/>
          <w:sz w:val="12"/>
          <w:szCs w:val="12"/>
          <w:lang w:val="fr-FR" w:eastAsia="fr-FR"/>
        </w:rPr>
        <w:drawing>
          <wp:inline distT="0" distB="0" distL="0" distR="0">
            <wp:extent cx="2797810" cy="1821815"/>
            <wp:effectExtent l="1905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2797810" cy="1821815"/>
                    </a:xfrm>
                    <a:prstGeom prst="rect">
                      <a:avLst/>
                    </a:prstGeom>
                    <a:noFill/>
                    <a:ln w="9525">
                      <a:noFill/>
                      <a:miter lim="800000"/>
                      <a:headEnd/>
                      <a:tailEnd/>
                    </a:ln>
                  </pic:spPr>
                </pic:pic>
              </a:graphicData>
            </a:graphic>
          </wp:inline>
        </w:drawing>
      </w:r>
    </w:p>
    <w:p w:rsidR="00DE4D72" w:rsidRDefault="00DE4D72" w:rsidP="007D05E3">
      <w:pPr>
        <w:shd w:val="clear" w:color="auto" w:fill="FFFFFF"/>
        <w:spacing w:before="100" w:beforeAutospacing="1" w:after="100" w:afterAutospacing="1" w:line="200" w:lineRule="atLeast"/>
        <w:rPr>
          <w:sz w:val="16"/>
          <w:szCs w:val="24"/>
          <w:lang w:eastAsia="zh-CN"/>
        </w:rPr>
      </w:pPr>
      <w:r w:rsidRPr="00DE4D72">
        <w:rPr>
          <w:sz w:val="16"/>
          <w:szCs w:val="24"/>
          <w:lang w:eastAsia="zh-CN"/>
        </w:rPr>
        <w:t>Fig.1</w:t>
      </w:r>
      <w:r w:rsidR="007D05E3">
        <w:rPr>
          <w:sz w:val="16"/>
          <w:szCs w:val="24"/>
          <w:lang w:eastAsia="zh-CN"/>
        </w:rPr>
        <w:t>6</w:t>
      </w:r>
      <w:r w:rsidRPr="00DE4D72">
        <w:rPr>
          <w:sz w:val="16"/>
          <w:szCs w:val="24"/>
          <w:lang w:eastAsia="zh-CN"/>
        </w:rPr>
        <w:t xml:space="preserve"> </w:t>
      </w:r>
      <w:r w:rsidR="004959DC">
        <w:rPr>
          <w:sz w:val="16"/>
          <w:szCs w:val="24"/>
          <w:lang w:eastAsia="zh-CN"/>
        </w:rPr>
        <w:t>grid extension cost</w:t>
      </w:r>
      <w:r w:rsidR="004959DC" w:rsidRPr="004959DC">
        <w:rPr>
          <w:sz w:val="16"/>
          <w:szCs w:val="24"/>
          <w:lang w:eastAsia="zh-CN"/>
        </w:rPr>
        <w:t xml:space="preserve"> vs. grid extension distance</w:t>
      </w:r>
      <w:r w:rsidR="00BC6691">
        <w:rPr>
          <w:sz w:val="16"/>
          <w:szCs w:val="24"/>
          <w:lang w:eastAsia="zh-CN"/>
        </w:rPr>
        <w:t xml:space="preserve"> </w:t>
      </w:r>
    </w:p>
    <w:p w:rsidR="00DE4D72" w:rsidRPr="00DE4D72" w:rsidRDefault="00BE12DA" w:rsidP="00DE4D72">
      <w:pPr>
        <w:shd w:val="clear" w:color="auto" w:fill="FFFFFF"/>
        <w:spacing w:before="100" w:beforeAutospacing="1" w:after="100" w:afterAutospacing="1" w:line="200" w:lineRule="atLeast"/>
        <w:rPr>
          <w:sz w:val="16"/>
          <w:szCs w:val="24"/>
          <w:lang w:eastAsia="zh-CN"/>
        </w:rPr>
      </w:pPr>
      <w:r>
        <w:rPr>
          <w:rFonts w:ascii="Arial" w:eastAsia="Times New Roman" w:hAnsi="Arial" w:cs="Arial"/>
          <w:noProof/>
          <w:color w:val="333333"/>
          <w:sz w:val="12"/>
          <w:szCs w:val="12"/>
          <w:lang w:val="fr-FR" w:eastAsia="fr-FR"/>
        </w:rPr>
        <w:drawing>
          <wp:inline distT="0" distB="0" distL="0" distR="0">
            <wp:extent cx="2750185" cy="181546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2750185" cy="1815465"/>
                    </a:xfrm>
                    <a:prstGeom prst="rect">
                      <a:avLst/>
                    </a:prstGeom>
                    <a:noFill/>
                    <a:ln w="9525">
                      <a:noFill/>
                      <a:miter lim="800000"/>
                      <a:headEnd/>
                      <a:tailEnd/>
                    </a:ln>
                  </pic:spPr>
                </pic:pic>
              </a:graphicData>
            </a:graphic>
          </wp:inline>
        </w:drawing>
      </w:r>
    </w:p>
    <w:p w:rsidR="003B0C1C" w:rsidRPr="00DE4D72" w:rsidRDefault="00DE4D72" w:rsidP="007D05E3">
      <w:pPr>
        <w:shd w:val="clear" w:color="auto" w:fill="FFFFFF"/>
        <w:spacing w:before="100" w:beforeAutospacing="1" w:after="100" w:afterAutospacing="1" w:line="200" w:lineRule="atLeast"/>
        <w:rPr>
          <w:sz w:val="16"/>
          <w:szCs w:val="24"/>
          <w:lang w:eastAsia="zh-CN"/>
        </w:rPr>
      </w:pPr>
      <w:r w:rsidRPr="00DE4D72">
        <w:rPr>
          <w:sz w:val="16"/>
          <w:szCs w:val="24"/>
          <w:lang w:eastAsia="zh-CN"/>
        </w:rPr>
        <w:t>Fig.1</w:t>
      </w:r>
      <w:r w:rsidR="007D05E3">
        <w:rPr>
          <w:sz w:val="16"/>
          <w:szCs w:val="24"/>
          <w:lang w:eastAsia="zh-CN"/>
        </w:rPr>
        <w:t>7</w:t>
      </w:r>
      <w:r w:rsidRPr="00DE4D72">
        <w:rPr>
          <w:sz w:val="16"/>
          <w:szCs w:val="24"/>
          <w:lang w:eastAsia="zh-CN"/>
        </w:rPr>
        <w:t xml:space="preserve"> Breakeven grid extension vs. grid capital cost </w:t>
      </w:r>
      <w:r w:rsidR="00BC6691">
        <w:rPr>
          <w:sz w:val="16"/>
          <w:szCs w:val="24"/>
          <w:lang w:eastAsia="zh-CN"/>
        </w:rPr>
        <w:t>for fixed grid O&amp;M cost=400</w:t>
      </w:r>
      <w:r w:rsidRPr="00DE4D72">
        <w:rPr>
          <w:sz w:val="16"/>
          <w:szCs w:val="24"/>
          <w:lang w:eastAsia="zh-CN"/>
        </w:rPr>
        <w:t xml:space="preserve"> </w:t>
      </w:r>
      <w:r w:rsidR="00BC6691" w:rsidRPr="00BC6691">
        <w:rPr>
          <w:sz w:val="16"/>
          <w:szCs w:val="24"/>
          <w:lang w:eastAsia="zh-CN"/>
        </w:rPr>
        <w:t>$/y/km</w:t>
      </w:r>
      <w:r w:rsidRPr="00DE4D72">
        <w:rPr>
          <w:sz w:val="16"/>
          <w:szCs w:val="24"/>
          <w:lang w:eastAsia="zh-CN"/>
        </w:rPr>
        <w:t xml:space="preserve"> </w:t>
      </w:r>
    </w:p>
    <w:p w:rsidR="00473F9C" w:rsidRDefault="00BE12DA" w:rsidP="007277A0">
      <w:pPr>
        <w:shd w:val="clear" w:color="auto" w:fill="FFFFFF"/>
        <w:spacing w:before="100" w:beforeAutospacing="1" w:after="100" w:afterAutospacing="1" w:line="200" w:lineRule="atLeast"/>
        <w:rPr>
          <w:rFonts w:ascii="Arial" w:eastAsia="Times New Roman" w:hAnsi="Arial" w:cs="Arial"/>
          <w:color w:val="333333"/>
          <w:sz w:val="12"/>
          <w:szCs w:val="12"/>
          <w:lang w:val="fr-FR" w:eastAsia="fr-FR"/>
        </w:rPr>
      </w:pPr>
      <w:r>
        <w:rPr>
          <w:rFonts w:ascii="Arial" w:eastAsia="Times New Roman" w:hAnsi="Arial" w:cs="Arial"/>
          <w:noProof/>
          <w:color w:val="333333"/>
          <w:sz w:val="12"/>
          <w:szCs w:val="12"/>
          <w:lang w:val="fr-FR" w:eastAsia="fr-FR"/>
        </w:rPr>
        <w:drawing>
          <wp:inline distT="0" distB="0" distL="0" distR="0">
            <wp:extent cx="2790825" cy="1828800"/>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2790825" cy="1828800"/>
                    </a:xfrm>
                    <a:prstGeom prst="rect">
                      <a:avLst/>
                    </a:prstGeom>
                    <a:noFill/>
                    <a:ln w="9525">
                      <a:noFill/>
                      <a:miter lim="800000"/>
                      <a:headEnd/>
                      <a:tailEnd/>
                    </a:ln>
                  </pic:spPr>
                </pic:pic>
              </a:graphicData>
            </a:graphic>
          </wp:inline>
        </w:drawing>
      </w:r>
    </w:p>
    <w:p w:rsidR="00DE4D72" w:rsidRPr="00DE4D72" w:rsidRDefault="00DE4D72" w:rsidP="007D05E3">
      <w:pPr>
        <w:shd w:val="clear" w:color="auto" w:fill="FFFFFF"/>
        <w:spacing w:before="100" w:beforeAutospacing="1" w:after="100" w:afterAutospacing="1" w:line="200" w:lineRule="atLeast"/>
        <w:rPr>
          <w:sz w:val="16"/>
          <w:szCs w:val="24"/>
          <w:lang w:eastAsia="zh-CN"/>
        </w:rPr>
      </w:pPr>
      <w:r w:rsidRPr="00DE4D72">
        <w:rPr>
          <w:sz w:val="16"/>
          <w:szCs w:val="24"/>
          <w:lang w:eastAsia="zh-CN"/>
        </w:rPr>
        <w:t>Fig.1</w:t>
      </w:r>
      <w:r w:rsidR="007D05E3">
        <w:rPr>
          <w:sz w:val="16"/>
          <w:szCs w:val="24"/>
          <w:lang w:eastAsia="zh-CN"/>
        </w:rPr>
        <w:t>8</w:t>
      </w:r>
      <w:r w:rsidRPr="00DE4D72">
        <w:rPr>
          <w:sz w:val="16"/>
          <w:szCs w:val="24"/>
          <w:lang w:eastAsia="zh-CN"/>
        </w:rPr>
        <w:t xml:space="preserve"> </w:t>
      </w:r>
      <w:r w:rsidR="004959DC">
        <w:rPr>
          <w:sz w:val="16"/>
          <w:szCs w:val="24"/>
          <w:lang w:eastAsia="zh-CN"/>
        </w:rPr>
        <w:t>grid extension cost</w:t>
      </w:r>
      <w:r w:rsidR="004959DC" w:rsidRPr="004959DC">
        <w:rPr>
          <w:sz w:val="16"/>
          <w:szCs w:val="24"/>
          <w:lang w:eastAsia="zh-CN"/>
        </w:rPr>
        <w:t xml:space="preserve"> vs. grid extension distance</w:t>
      </w:r>
    </w:p>
    <w:p w:rsidR="00DE4D72" w:rsidRDefault="00BE12DA" w:rsidP="007277A0">
      <w:pPr>
        <w:shd w:val="clear" w:color="auto" w:fill="FFFFFF"/>
        <w:spacing w:before="100" w:beforeAutospacing="1" w:after="100" w:afterAutospacing="1" w:line="200" w:lineRule="atLeast"/>
        <w:rPr>
          <w:rFonts w:ascii="Arial" w:eastAsia="Times New Roman" w:hAnsi="Arial" w:cs="Arial"/>
          <w:color w:val="333333"/>
          <w:sz w:val="12"/>
          <w:szCs w:val="12"/>
          <w:lang w:val="fr-FR" w:eastAsia="fr-FR"/>
        </w:rPr>
      </w:pPr>
      <w:r>
        <w:rPr>
          <w:rFonts w:ascii="Arial" w:eastAsia="Times New Roman" w:hAnsi="Arial" w:cs="Arial"/>
          <w:noProof/>
          <w:color w:val="333333"/>
          <w:sz w:val="12"/>
          <w:szCs w:val="12"/>
          <w:lang w:val="fr-FR" w:eastAsia="fr-FR"/>
        </w:rPr>
        <w:lastRenderedPageBreak/>
        <w:drawing>
          <wp:inline distT="0" distB="0" distL="0" distR="0">
            <wp:extent cx="2783840" cy="180149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2783840" cy="1801495"/>
                    </a:xfrm>
                    <a:prstGeom prst="rect">
                      <a:avLst/>
                    </a:prstGeom>
                    <a:noFill/>
                    <a:ln w="9525">
                      <a:noFill/>
                      <a:miter lim="800000"/>
                      <a:headEnd/>
                      <a:tailEnd/>
                    </a:ln>
                  </pic:spPr>
                </pic:pic>
              </a:graphicData>
            </a:graphic>
          </wp:inline>
        </w:drawing>
      </w:r>
    </w:p>
    <w:p w:rsidR="00DE4D72" w:rsidRPr="00DE4D72" w:rsidRDefault="00DE4D72" w:rsidP="007D05E3">
      <w:pPr>
        <w:shd w:val="clear" w:color="auto" w:fill="FFFFFF"/>
        <w:spacing w:before="100" w:beforeAutospacing="1" w:after="100" w:afterAutospacing="1" w:line="200" w:lineRule="atLeast"/>
        <w:rPr>
          <w:sz w:val="16"/>
          <w:szCs w:val="24"/>
          <w:lang w:eastAsia="zh-CN"/>
        </w:rPr>
      </w:pPr>
      <w:r w:rsidRPr="00DE4D72">
        <w:rPr>
          <w:sz w:val="16"/>
          <w:szCs w:val="24"/>
          <w:lang w:eastAsia="zh-CN"/>
        </w:rPr>
        <w:t>Fig.1</w:t>
      </w:r>
      <w:r w:rsidR="007D05E3">
        <w:rPr>
          <w:sz w:val="16"/>
          <w:szCs w:val="24"/>
          <w:lang w:eastAsia="zh-CN"/>
        </w:rPr>
        <w:t>9</w:t>
      </w:r>
      <w:r w:rsidRPr="00DE4D72">
        <w:rPr>
          <w:sz w:val="16"/>
          <w:szCs w:val="24"/>
          <w:lang w:eastAsia="zh-CN"/>
        </w:rPr>
        <w:t xml:space="preserve"> Breakeven grid extension vs. grid capital cost</w:t>
      </w:r>
      <w:r w:rsidR="00BC6691" w:rsidRPr="00BC6691">
        <w:rPr>
          <w:sz w:val="16"/>
          <w:szCs w:val="24"/>
          <w:lang w:eastAsia="zh-CN"/>
        </w:rPr>
        <w:t xml:space="preserve"> </w:t>
      </w:r>
      <w:r w:rsidR="00BC6691">
        <w:rPr>
          <w:sz w:val="16"/>
          <w:szCs w:val="24"/>
          <w:lang w:eastAsia="zh-CN"/>
        </w:rPr>
        <w:t>for fixed grid O&amp;M cost=100</w:t>
      </w:r>
      <w:r w:rsidR="00BC6691" w:rsidRPr="00DE4D72">
        <w:rPr>
          <w:sz w:val="16"/>
          <w:szCs w:val="24"/>
          <w:lang w:eastAsia="zh-CN"/>
        </w:rPr>
        <w:t xml:space="preserve"> </w:t>
      </w:r>
      <w:r w:rsidR="00BC6691" w:rsidRPr="00BC6691">
        <w:rPr>
          <w:sz w:val="16"/>
          <w:szCs w:val="24"/>
          <w:lang w:eastAsia="zh-CN"/>
        </w:rPr>
        <w:t>$/y/km</w:t>
      </w:r>
      <w:r w:rsidRPr="00DE4D72">
        <w:rPr>
          <w:sz w:val="16"/>
          <w:szCs w:val="24"/>
          <w:lang w:eastAsia="zh-CN"/>
        </w:rPr>
        <w:t xml:space="preserve">   </w:t>
      </w:r>
    </w:p>
    <w:p w:rsidR="00DE4D72" w:rsidRPr="00DE4D72" w:rsidRDefault="00527BB4" w:rsidP="0019099E">
      <w:pPr>
        <w:pStyle w:val="IEEEParagraph"/>
        <w:rPr>
          <w:rFonts w:eastAsia="MS Mincho"/>
        </w:rPr>
      </w:pPr>
      <w:r>
        <w:rPr>
          <w:rFonts w:eastAsia="MS Mincho"/>
        </w:rPr>
        <w:t>The</w:t>
      </w:r>
      <w:r w:rsidR="00C26AB7" w:rsidRPr="00DE4D72">
        <w:rPr>
          <w:rFonts w:eastAsia="MS Mincho"/>
        </w:rPr>
        <w:t xml:space="preserve"> load can be supplied either by the stand-alone system or by </w:t>
      </w:r>
      <w:r>
        <w:rPr>
          <w:rFonts w:eastAsia="MS Mincho"/>
        </w:rPr>
        <w:t xml:space="preserve">the </w:t>
      </w:r>
      <w:r w:rsidR="00C26AB7" w:rsidRPr="00DE4D72">
        <w:rPr>
          <w:rFonts w:eastAsia="MS Mincho"/>
        </w:rPr>
        <w:t xml:space="preserve">grid extension. The </w:t>
      </w:r>
      <w:r w:rsidR="00854272">
        <w:rPr>
          <w:rFonts w:eastAsia="MS Mincho"/>
        </w:rPr>
        <w:t xml:space="preserve">obtained </w:t>
      </w:r>
      <w:r w:rsidR="00C26AB7" w:rsidRPr="00DE4D72">
        <w:rPr>
          <w:rFonts w:eastAsia="MS Mincho"/>
        </w:rPr>
        <w:t>graph</w:t>
      </w:r>
      <w:r w:rsidR="00854272">
        <w:rPr>
          <w:rFonts w:eastAsia="MS Mincho"/>
        </w:rPr>
        <w:t>s compare</w:t>
      </w:r>
      <w:r w:rsidR="00803966">
        <w:rPr>
          <w:rFonts w:eastAsia="MS Mincho"/>
        </w:rPr>
        <w:t xml:space="preserve"> the costs of </w:t>
      </w:r>
      <w:r w:rsidR="00C26AB7" w:rsidRPr="00DE4D72">
        <w:rPr>
          <w:rFonts w:eastAsia="MS Mincho"/>
        </w:rPr>
        <w:t>these two possibilities.</w:t>
      </w:r>
      <w:r w:rsidR="00803966">
        <w:rPr>
          <w:rFonts w:eastAsia="MS Mincho"/>
        </w:rPr>
        <w:t xml:space="preserve"> </w:t>
      </w:r>
      <w:r w:rsidR="00C629DB">
        <w:rPr>
          <w:rFonts w:eastAsia="MS Mincho"/>
        </w:rPr>
        <w:t>It can be</w:t>
      </w:r>
      <w:r w:rsidR="00C26AB7" w:rsidRPr="00DE4D72">
        <w:rPr>
          <w:rFonts w:eastAsia="MS Mincho"/>
        </w:rPr>
        <w:t xml:space="preserve"> see</w:t>
      </w:r>
      <w:r w:rsidR="00C629DB">
        <w:rPr>
          <w:rFonts w:eastAsia="MS Mincho"/>
        </w:rPr>
        <w:t>n that</w:t>
      </w:r>
      <w:r w:rsidR="00C26AB7" w:rsidRPr="00DE4D72">
        <w:rPr>
          <w:rFonts w:eastAsia="MS Mincho"/>
        </w:rPr>
        <w:t xml:space="preserve"> the cost of the stand-alone system is independent of the grid extension distance, whereas the cost of extending the grid does depend on the grid extension distance. The distance at which the costs equate is the breakeven grid extension distance</w:t>
      </w:r>
    </w:p>
    <w:p w:rsidR="00EF0114" w:rsidRPr="00C41676" w:rsidRDefault="00DE4D72" w:rsidP="007D05E3">
      <w:pPr>
        <w:pStyle w:val="Corpsdetexte"/>
        <w:ind w:firstLine="0"/>
        <w:rPr>
          <w:rFonts w:eastAsia="MS Mincho"/>
        </w:rPr>
      </w:pPr>
      <w:r w:rsidRPr="00DE4D72">
        <w:rPr>
          <w:rFonts w:eastAsia="MS Mincho"/>
        </w:rPr>
        <w:t>Grid extension is the least-cost means of electrification up to distances of around</w:t>
      </w:r>
      <w:r w:rsidR="00803966">
        <w:rPr>
          <w:rFonts w:eastAsia="MS Mincho"/>
        </w:rPr>
        <w:t xml:space="preserve"> </w:t>
      </w:r>
      <w:r w:rsidRPr="00DE4D72">
        <w:rPr>
          <w:rFonts w:eastAsia="MS Mincho"/>
        </w:rPr>
        <w:t>8.33km for capital cost equal to 1000</w:t>
      </w:r>
      <w:r w:rsidR="00803966">
        <w:rPr>
          <w:rFonts w:eastAsia="MS Mincho"/>
        </w:rPr>
        <w:t xml:space="preserve"> </w:t>
      </w:r>
      <w:r w:rsidR="00803966" w:rsidRPr="007B71DF">
        <w:rPr>
          <w:rFonts w:eastAsia="MS Mincho"/>
        </w:rPr>
        <w:t>$/km</w:t>
      </w:r>
      <w:r w:rsidRPr="00DE4D72">
        <w:rPr>
          <w:rFonts w:eastAsia="MS Mincho"/>
        </w:rPr>
        <w:t>, and for annual cost of mainta</w:t>
      </w:r>
      <w:r>
        <w:rPr>
          <w:rFonts w:eastAsia="MS Mincho"/>
        </w:rPr>
        <w:t xml:space="preserve">ining the grid extension (O&amp;M) </w:t>
      </w:r>
      <w:r w:rsidRPr="00DE4D72">
        <w:rPr>
          <w:rFonts w:eastAsia="MS Mincho"/>
        </w:rPr>
        <w:t>equal to 100</w:t>
      </w:r>
      <w:r w:rsidR="00803966">
        <w:rPr>
          <w:rFonts w:eastAsia="MS Mincho"/>
        </w:rPr>
        <w:t xml:space="preserve"> </w:t>
      </w:r>
      <w:r w:rsidR="00803966" w:rsidRPr="00803966">
        <w:rPr>
          <w:lang w:eastAsia="zh-CN"/>
        </w:rPr>
        <w:t>$/y/km</w:t>
      </w:r>
      <w:r w:rsidR="004959DC">
        <w:rPr>
          <w:rFonts w:eastAsia="MS Mincho"/>
        </w:rPr>
        <w:t xml:space="preserve"> ( Fig.1</w:t>
      </w:r>
      <w:r w:rsidR="007D05E3">
        <w:rPr>
          <w:rFonts w:eastAsia="MS Mincho"/>
        </w:rPr>
        <w:t>6</w:t>
      </w:r>
      <w:r w:rsidR="004959DC">
        <w:rPr>
          <w:rFonts w:eastAsia="MS Mincho"/>
        </w:rPr>
        <w:t>,1</w:t>
      </w:r>
      <w:r w:rsidR="007D05E3">
        <w:rPr>
          <w:rFonts w:eastAsia="MS Mincho"/>
        </w:rPr>
        <w:t>7</w:t>
      </w:r>
      <w:r w:rsidR="004959DC">
        <w:rPr>
          <w:rFonts w:eastAsia="MS Mincho"/>
        </w:rPr>
        <w:t>)</w:t>
      </w:r>
      <w:r w:rsidRPr="00DE4D72">
        <w:rPr>
          <w:rFonts w:eastAsia="MS Mincho"/>
        </w:rPr>
        <w:t>.</w:t>
      </w:r>
      <w:r w:rsidR="00803966">
        <w:rPr>
          <w:rFonts w:eastAsia="MS Mincho"/>
        </w:rPr>
        <w:t xml:space="preserve"> </w:t>
      </w:r>
      <w:r w:rsidRPr="00DE4D72">
        <w:rPr>
          <w:rFonts w:eastAsia="MS Mincho"/>
        </w:rPr>
        <w:t>Wher</w:t>
      </w:r>
      <w:r w:rsidR="004C6A05">
        <w:rPr>
          <w:rFonts w:eastAsia="MS Mincho"/>
        </w:rPr>
        <w:t>e this is not the case, grid ex</w:t>
      </w:r>
      <w:r w:rsidR="00BC6691">
        <w:rPr>
          <w:rFonts w:eastAsia="MS Mincho"/>
        </w:rPr>
        <w:t>te</w:t>
      </w:r>
      <w:r w:rsidRPr="00DE4D72">
        <w:rPr>
          <w:rFonts w:eastAsia="MS Mincho"/>
        </w:rPr>
        <w:t>nsion is least-cost up to distances of around 26.5 km where capital cost is around 2000</w:t>
      </w:r>
      <w:r w:rsidR="00803966">
        <w:rPr>
          <w:rFonts w:eastAsia="MS Mincho"/>
        </w:rPr>
        <w:t xml:space="preserve"> </w:t>
      </w:r>
      <w:r w:rsidR="00803966" w:rsidRPr="007B71DF">
        <w:rPr>
          <w:rFonts w:eastAsia="MS Mincho"/>
        </w:rPr>
        <w:t>$/km</w:t>
      </w:r>
      <w:r w:rsidRPr="00DE4D72">
        <w:rPr>
          <w:rFonts w:eastAsia="MS Mincho"/>
        </w:rPr>
        <w:t>, and the annual cost of maintaining the grid extension equal to 400</w:t>
      </w:r>
      <w:r w:rsidR="00803966">
        <w:rPr>
          <w:rFonts w:eastAsia="MS Mincho"/>
        </w:rPr>
        <w:t xml:space="preserve"> </w:t>
      </w:r>
      <w:r w:rsidR="00803966" w:rsidRPr="00803966">
        <w:rPr>
          <w:lang w:eastAsia="zh-CN"/>
        </w:rPr>
        <w:t>$/y/km</w:t>
      </w:r>
      <w:r w:rsidR="004959DC">
        <w:rPr>
          <w:rFonts w:eastAsia="MS Mincho"/>
        </w:rPr>
        <w:t xml:space="preserve"> (Fig. 1</w:t>
      </w:r>
      <w:r w:rsidR="007D05E3">
        <w:rPr>
          <w:rFonts w:eastAsia="MS Mincho"/>
        </w:rPr>
        <w:t>8</w:t>
      </w:r>
      <w:r w:rsidR="004959DC">
        <w:rPr>
          <w:rFonts w:eastAsia="MS Mincho"/>
        </w:rPr>
        <w:t>,1</w:t>
      </w:r>
      <w:r w:rsidR="007D05E3">
        <w:rPr>
          <w:rFonts w:eastAsia="MS Mincho"/>
        </w:rPr>
        <w:t>9</w:t>
      </w:r>
      <w:r w:rsidR="004959DC">
        <w:rPr>
          <w:rFonts w:eastAsia="MS Mincho"/>
        </w:rPr>
        <w:t>)</w:t>
      </w:r>
      <w:r w:rsidRPr="00DE4D72">
        <w:rPr>
          <w:rFonts w:eastAsia="MS Mincho"/>
        </w:rPr>
        <w:t>.</w:t>
      </w:r>
    </w:p>
    <w:p w:rsidR="00DE4D72" w:rsidRPr="00DE4D72" w:rsidRDefault="001E14A5" w:rsidP="00DE4D72">
      <w:pPr>
        <w:pStyle w:val="Titre1"/>
        <w:rPr>
          <w:rFonts w:eastAsia="MS Mincho"/>
        </w:rPr>
      </w:pPr>
      <w:r>
        <w:rPr>
          <w:rFonts w:eastAsia="MS Mincho"/>
        </w:rPr>
        <w:t>Conclusion</w:t>
      </w:r>
    </w:p>
    <w:p w:rsidR="00DE4D72" w:rsidRDefault="00DE4D72" w:rsidP="00527BB4">
      <w:pPr>
        <w:pStyle w:val="IEEEParagraph"/>
        <w:rPr>
          <w:lang w:val="en-US"/>
        </w:rPr>
      </w:pPr>
      <w:r w:rsidRPr="00DE4D72">
        <w:rPr>
          <w:lang w:val="en-US"/>
        </w:rPr>
        <w:t>In this paper, the PV/wind distributed system architecture and components ha</w:t>
      </w:r>
      <w:r>
        <w:rPr>
          <w:lang w:val="en-US"/>
        </w:rPr>
        <w:t>d</w:t>
      </w:r>
      <w:r w:rsidRPr="00DE4D72">
        <w:rPr>
          <w:lang w:val="en-US"/>
        </w:rPr>
        <w:t xml:space="preserve"> been described. A detailed analysis at first stage of the system design based on the load demand is essential for</w:t>
      </w:r>
      <w:r w:rsidR="0051593F">
        <w:rPr>
          <w:lang w:val="en-US"/>
        </w:rPr>
        <w:t xml:space="preserve"> reducing the system’s cost. The</w:t>
      </w:r>
      <w:r w:rsidRPr="00DE4D72">
        <w:rPr>
          <w:lang w:val="en-US"/>
        </w:rPr>
        <w:t xml:space="preserve"> analysis was performed in order to decide which optimization will be beneficial to cover the energy consumption taking into account the meteorological resources available in the city </w:t>
      </w:r>
      <w:r w:rsidR="000D0A32" w:rsidRPr="00DE4D72">
        <w:rPr>
          <w:lang w:val="en-US"/>
        </w:rPr>
        <w:t xml:space="preserve">of </w:t>
      </w:r>
      <w:r w:rsidR="000D0A32">
        <w:rPr>
          <w:lang w:val="en-US"/>
        </w:rPr>
        <w:t>BouIsmail</w:t>
      </w:r>
      <w:r w:rsidRPr="00DE4D72">
        <w:rPr>
          <w:lang w:val="en-US"/>
        </w:rPr>
        <w:t>,</w:t>
      </w:r>
      <w:r w:rsidR="000D0A32">
        <w:rPr>
          <w:lang w:val="en-US"/>
        </w:rPr>
        <w:t xml:space="preserve"> </w:t>
      </w:r>
      <w:r w:rsidRPr="00DE4D72">
        <w:rPr>
          <w:lang w:val="en-US"/>
        </w:rPr>
        <w:t>Tipaza,</w:t>
      </w:r>
      <w:r w:rsidR="00527BB4">
        <w:rPr>
          <w:lang w:val="en-US"/>
        </w:rPr>
        <w:t xml:space="preserve"> </w:t>
      </w:r>
      <w:r w:rsidRPr="00DE4D72">
        <w:rPr>
          <w:lang w:val="en-US"/>
        </w:rPr>
        <w:t xml:space="preserve">Algeria. </w:t>
      </w:r>
    </w:p>
    <w:p w:rsidR="00DE4D72" w:rsidRPr="00DE4D72" w:rsidRDefault="00DE4D72" w:rsidP="00DE4D72">
      <w:pPr>
        <w:pStyle w:val="IEEEParagraph"/>
        <w:ind w:firstLine="0"/>
        <w:rPr>
          <w:lang w:val="en-US"/>
        </w:rPr>
      </w:pPr>
    </w:p>
    <w:p w:rsidR="00DE4D72" w:rsidRPr="00BC6691" w:rsidRDefault="00DE4D72" w:rsidP="007D05E3">
      <w:pPr>
        <w:pStyle w:val="IEEEParagraph"/>
      </w:pPr>
      <w:r w:rsidRPr="00DE4D72">
        <w:rPr>
          <w:lang w:val="en-US"/>
        </w:rPr>
        <w:t xml:space="preserve">Comparing the optimization results of the stand-alone and </w:t>
      </w:r>
      <w:r w:rsidR="00803966">
        <w:rPr>
          <w:lang w:val="en-US"/>
        </w:rPr>
        <w:t xml:space="preserve">the </w:t>
      </w:r>
      <w:r w:rsidRPr="00DE4D72">
        <w:rPr>
          <w:lang w:val="en-US"/>
        </w:rPr>
        <w:t xml:space="preserve">grid connected </w:t>
      </w:r>
      <w:r w:rsidR="00803966" w:rsidRPr="00DE4D72">
        <w:rPr>
          <w:lang w:val="en-US"/>
        </w:rPr>
        <w:t>system;</w:t>
      </w:r>
      <w:r w:rsidRPr="00DE4D72">
        <w:rPr>
          <w:lang w:val="en-US"/>
        </w:rPr>
        <w:t xml:space="preserve"> </w:t>
      </w:r>
      <w:r w:rsidR="00803966">
        <w:rPr>
          <w:lang w:val="en-US"/>
        </w:rPr>
        <w:t>a gain in cost</w:t>
      </w:r>
      <w:r w:rsidR="00803966" w:rsidRPr="00DE4D72">
        <w:rPr>
          <w:lang w:val="en-US"/>
        </w:rPr>
        <w:t xml:space="preserve"> </w:t>
      </w:r>
      <w:r w:rsidR="00803966">
        <w:rPr>
          <w:lang w:val="en-US"/>
        </w:rPr>
        <w:t>is illustrated in the second one</w:t>
      </w:r>
      <w:r w:rsidRPr="00DE4D72">
        <w:rPr>
          <w:lang w:val="en-US"/>
        </w:rPr>
        <w:t>.</w:t>
      </w:r>
      <w:r w:rsidR="00BC6691" w:rsidRPr="00BC6691">
        <w:t xml:space="preserve"> </w:t>
      </w:r>
      <w:r w:rsidR="00BC6691">
        <w:t xml:space="preserve">As a result, </w:t>
      </w:r>
      <w:r w:rsidR="00BC6691" w:rsidRPr="005556F5">
        <w:t>if there is the possibility of connecting renewable energy production to the grid it will be cheaper than a stand-alone system.</w:t>
      </w:r>
      <w:r w:rsidRPr="00DE4D72">
        <w:rPr>
          <w:lang w:val="en-US"/>
        </w:rPr>
        <w:t xml:space="preserve"> </w:t>
      </w:r>
    </w:p>
    <w:p w:rsidR="00DE4D72" w:rsidRDefault="00DE4D72" w:rsidP="007D05E3">
      <w:pPr>
        <w:pStyle w:val="IEEEParagraph"/>
        <w:rPr>
          <w:lang w:val="en-US"/>
        </w:rPr>
      </w:pPr>
      <w:r w:rsidRPr="00DE4D72">
        <w:rPr>
          <w:lang w:val="en-US"/>
        </w:rPr>
        <w:t>The feasibility of a distributed system to supply a load demand depends greatly on the distance from the grid. The results obtained</w:t>
      </w:r>
      <w:r w:rsidR="007D05E3">
        <w:rPr>
          <w:lang w:val="en-US"/>
        </w:rPr>
        <w:t xml:space="preserve"> from the sensitivity analysis show</w:t>
      </w:r>
      <w:r w:rsidRPr="00DE4D72">
        <w:rPr>
          <w:lang w:val="en-US"/>
        </w:rPr>
        <w:t xml:space="preserve"> that grid extension is the least-cost means of electrification up to distances of 8.33 km</w:t>
      </w:r>
      <w:r w:rsidR="007D05E3">
        <w:rPr>
          <w:lang w:val="en-US"/>
        </w:rPr>
        <w:t>,</w:t>
      </w:r>
      <w:r w:rsidRPr="00DE4D72">
        <w:rPr>
          <w:lang w:val="en-US"/>
        </w:rPr>
        <w:t xml:space="preserve"> that for </w:t>
      </w:r>
      <w:r w:rsidR="007D05E3">
        <w:rPr>
          <w:lang w:val="en-US"/>
        </w:rPr>
        <w:t>capital cost equal to 1000 $/km</w:t>
      </w:r>
      <w:r w:rsidRPr="00DE4D72">
        <w:rPr>
          <w:lang w:val="en-US"/>
        </w:rPr>
        <w:t xml:space="preserve"> and for (O&amp;M) equal to 100 $/yr/km. Where this is not the case, grid extension is least cost up to distances of 26.5 km where capital cost is around 2000 $/km, and (O&amp;M) equal to 400 $/yr/km. </w:t>
      </w:r>
    </w:p>
    <w:p w:rsidR="00DE4D72" w:rsidRPr="00DE4D72" w:rsidRDefault="00DE4D72" w:rsidP="00DE4D72">
      <w:pPr>
        <w:pStyle w:val="IEEEParagraph"/>
        <w:rPr>
          <w:lang w:val="en-US"/>
        </w:rPr>
      </w:pPr>
      <w:r w:rsidRPr="00DE4D72">
        <w:rPr>
          <w:lang w:val="en-US"/>
        </w:rPr>
        <w:lastRenderedPageBreak/>
        <w:t>As a conclusion, farther away from the grid, the stand-alone system is optimal. Nearer to the grid, grid extension is optimal.</w:t>
      </w:r>
    </w:p>
    <w:p w:rsidR="00C71958" w:rsidRPr="00C71958" w:rsidRDefault="00DE4D72" w:rsidP="00527BB4">
      <w:pPr>
        <w:pStyle w:val="IEEEParagraph"/>
        <w:rPr>
          <w:sz w:val="18"/>
          <w:szCs w:val="18"/>
          <w:lang w:eastAsia="fr-FR"/>
        </w:rPr>
      </w:pPr>
      <w:r w:rsidRPr="00DE4D72">
        <w:rPr>
          <w:lang w:val="en-US"/>
        </w:rPr>
        <w:t>Finally, the optimization methodology described in this study provides a very important systematic approach to the design, analysis and optimization of distributed energy systems.</w:t>
      </w:r>
    </w:p>
    <w:p w:rsidR="009E0431" w:rsidRDefault="009E0431" w:rsidP="009E0431">
      <w:pPr>
        <w:pStyle w:val="Titre5"/>
        <w:rPr>
          <w:rFonts w:eastAsia="MS Mincho"/>
        </w:rPr>
      </w:pPr>
      <w:r>
        <w:rPr>
          <w:rFonts w:eastAsia="MS Mincho"/>
        </w:rPr>
        <w:t>References</w:t>
      </w:r>
    </w:p>
    <w:p w:rsidR="005A617F" w:rsidRPr="002C59A4" w:rsidRDefault="00E82793" w:rsidP="000B1E30">
      <w:pPr>
        <w:pStyle w:val="references"/>
      </w:pPr>
      <w:r w:rsidRPr="002C59A4">
        <w:t>A.Hajizadeh, M.A.Golkar,</w:t>
      </w:r>
      <w:r w:rsidR="000B1E30" w:rsidRPr="000B1E30">
        <w:t xml:space="preserve"> </w:t>
      </w:r>
      <w:r w:rsidR="000B1E30" w:rsidRPr="002C59A4">
        <w:t>“</w:t>
      </w:r>
      <w:r w:rsidR="005A617F" w:rsidRPr="002C59A4">
        <w:t>Intelligent Control of Fuel Cell Distributed Generation Systems</w:t>
      </w:r>
      <w:r w:rsidR="000B1E30" w:rsidRPr="002C59A4">
        <w:t>”</w:t>
      </w:r>
      <w:r w:rsidRPr="002C59A4">
        <w:t>, The 14th International Conference on Intelligent System Applicat</w:t>
      </w:r>
      <w:r w:rsidR="000B1E30">
        <w:t xml:space="preserve">ions to Power Systems, </w:t>
      </w:r>
      <w:r w:rsidRPr="002C59A4">
        <w:t>Kaohsiung, Taiwan</w:t>
      </w:r>
      <w:r w:rsidR="000B1E30" w:rsidRPr="002C59A4">
        <w:t xml:space="preserve">, November 4 </w:t>
      </w:r>
      <w:r w:rsidR="008061B9">
        <w:t>–</w:t>
      </w:r>
      <w:r w:rsidR="000B1E30" w:rsidRPr="002C59A4">
        <w:t xml:space="preserve"> 8</w:t>
      </w:r>
      <w:r w:rsidR="008061B9">
        <w:t xml:space="preserve">, </w:t>
      </w:r>
      <w:r w:rsidR="000B1E30" w:rsidRPr="002C59A4">
        <w:t>2007</w:t>
      </w:r>
      <w:r w:rsidR="000B1E30">
        <w:t>.</w:t>
      </w:r>
    </w:p>
    <w:p w:rsidR="00490DEE" w:rsidRPr="002C59A4" w:rsidRDefault="00490DEE" w:rsidP="000B1E30">
      <w:pPr>
        <w:pStyle w:val="references"/>
      </w:pPr>
      <w:r w:rsidRPr="002C59A4">
        <w:t xml:space="preserve">Kane M, Larrain D, Favrat D, Allani Y. “Small hybrid solar power system”, energy 28, </w:t>
      </w:r>
      <w:r w:rsidR="008061B9">
        <w:t>pp.</w:t>
      </w:r>
      <w:r w:rsidR="008061B9" w:rsidRPr="002C59A4">
        <w:t xml:space="preserve"> </w:t>
      </w:r>
      <w:r w:rsidRPr="002C59A4">
        <w:t>1427-</w:t>
      </w:r>
      <w:r w:rsidR="008061B9">
        <w:t>14</w:t>
      </w:r>
      <w:r w:rsidRPr="002C59A4">
        <w:t>43</w:t>
      </w:r>
      <w:r w:rsidR="000B1E30" w:rsidRPr="002C59A4">
        <w:t>,</w:t>
      </w:r>
      <w:r w:rsidR="000B1E30">
        <w:t xml:space="preserve"> </w:t>
      </w:r>
      <w:r w:rsidR="000B1E30" w:rsidRPr="002C59A4">
        <w:t>2003</w:t>
      </w:r>
      <w:r w:rsidRPr="002C59A4">
        <w:t>.</w:t>
      </w:r>
    </w:p>
    <w:p w:rsidR="00C778C2" w:rsidRDefault="00C778C2" w:rsidP="008061B9">
      <w:pPr>
        <w:pStyle w:val="references"/>
      </w:pPr>
      <w:r w:rsidRPr="002C59A4">
        <w:t xml:space="preserve">Wei  Zhou , Chengzhi Lou , Zhongshi Li , Lin Lu , Hongxing Yang, “Current status of research on optimum sizing  of stand-alone hybrid solar–wind power generation systems”, Applied Energy 87, </w:t>
      </w:r>
      <w:r w:rsidR="008061B9">
        <w:t>pp.</w:t>
      </w:r>
      <w:r w:rsidRPr="002C59A4">
        <w:t>380–389, 2010.</w:t>
      </w:r>
    </w:p>
    <w:p w:rsidR="00355F4F" w:rsidRDefault="00355F4F" w:rsidP="009F696B">
      <w:pPr>
        <w:pStyle w:val="references"/>
      </w:pPr>
      <w:r w:rsidRPr="00D3691B">
        <w:t>T</w:t>
      </w:r>
      <w:r>
        <w:t>.</w:t>
      </w:r>
      <w:r w:rsidRPr="00D3691B">
        <w:t xml:space="preserve"> Markvart.</w:t>
      </w:r>
      <w:r w:rsidRPr="005647EA">
        <w:t xml:space="preserve"> </w:t>
      </w:r>
      <w:r>
        <w:t>“</w:t>
      </w:r>
      <w:r w:rsidRPr="00D3691B">
        <w:t>Sizing</w:t>
      </w:r>
      <w:r>
        <w:t xml:space="preserve"> </w:t>
      </w:r>
      <w:r w:rsidRPr="00D3691B">
        <w:t>of</w:t>
      </w:r>
      <w:r>
        <w:t xml:space="preserve"> </w:t>
      </w:r>
      <w:r w:rsidRPr="00D3691B">
        <w:t>hybrid</w:t>
      </w:r>
      <w:r>
        <w:t xml:space="preserve"> </w:t>
      </w:r>
      <w:r w:rsidRPr="00D3691B">
        <w:t>photovoltaic–wind energy</w:t>
      </w:r>
      <w:r>
        <w:t xml:space="preserve"> </w:t>
      </w:r>
      <w:r w:rsidRPr="00D3691B">
        <w:t>systems</w:t>
      </w:r>
      <w:r>
        <w:t>”</w:t>
      </w:r>
      <w:r w:rsidR="009F696B" w:rsidRPr="009F696B">
        <w:t xml:space="preserve"> </w:t>
      </w:r>
      <w:r w:rsidR="009F696B">
        <w:t xml:space="preserve">, </w:t>
      </w:r>
      <w:r w:rsidRPr="00D3691B">
        <w:t>Sol</w:t>
      </w:r>
      <w:r>
        <w:t xml:space="preserve"> </w:t>
      </w:r>
      <w:r w:rsidRPr="00D3691B">
        <w:t>Energy</w:t>
      </w:r>
      <w:r w:rsidR="008061B9">
        <w:t xml:space="preserve"> 51</w:t>
      </w:r>
      <w:r>
        <w:t>,</w:t>
      </w:r>
      <w:r w:rsidR="008061B9">
        <w:t xml:space="preserve"> </w:t>
      </w:r>
      <w:r>
        <w:t xml:space="preserve">pp.  </w:t>
      </w:r>
      <w:r w:rsidRPr="00023B20">
        <w:t>277–281</w:t>
      </w:r>
      <w:r>
        <w:t>,</w:t>
      </w:r>
      <w:r w:rsidRPr="00023B20">
        <w:t xml:space="preserve"> </w:t>
      </w:r>
      <w:r w:rsidRPr="00D3691B">
        <w:t>1996</w:t>
      </w:r>
      <w:r>
        <w:t>.</w:t>
      </w:r>
    </w:p>
    <w:p w:rsidR="00355F4F" w:rsidRDefault="00355F4F" w:rsidP="00355F4F">
      <w:pPr>
        <w:pStyle w:val="references"/>
      </w:pPr>
      <w:r w:rsidRPr="00D3691B">
        <w:t>D</w:t>
      </w:r>
      <w:r>
        <w:t>.</w:t>
      </w:r>
      <w:r w:rsidRPr="00D3691B">
        <w:t xml:space="preserve"> Bagul,</w:t>
      </w:r>
      <w:r w:rsidRPr="00023B20">
        <w:t xml:space="preserve"> </w:t>
      </w:r>
      <w:r w:rsidRPr="00D3691B">
        <w:t>Z</w:t>
      </w:r>
      <w:r>
        <w:t xml:space="preserve">. </w:t>
      </w:r>
      <w:r w:rsidRPr="00D3691B">
        <w:t>Salameh,</w:t>
      </w:r>
      <w:r w:rsidRPr="00023B20">
        <w:t xml:space="preserve"> </w:t>
      </w:r>
      <w:r w:rsidRPr="00D3691B">
        <w:t>B</w:t>
      </w:r>
      <w:r>
        <w:t xml:space="preserve">. </w:t>
      </w:r>
      <w:r w:rsidRPr="00D3691B">
        <w:t>Borowy</w:t>
      </w:r>
      <w:r>
        <w:t>, “</w:t>
      </w:r>
      <w:r w:rsidRPr="00D3691B">
        <w:t>Sizing</w:t>
      </w:r>
      <w:r>
        <w:t xml:space="preserve"> </w:t>
      </w:r>
      <w:r w:rsidRPr="00D3691B">
        <w:t>of</w:t>
      </w:r>
      <w:r>
        <w:t xml:space="preserve"> </w:t>
      </w:r>
      <w:r w:rsidRPr="00D3691B">
        <w:t>astand-alone</w:t>
      </w:r>
      <w:r>
        <w:t xml:space="preserve"> </w:t>
      </w:r>
      <w:r w:rsidRPr="00D3691B">
        <w:t>hybrid</w:t>
      </w:r>
      <w:r>
        <w:t xml:space="preserve"> </w:t>
      </w:r>
      <w:r w:rsidR="000B1E30">
        <w:t>wind-</w:t>
      </w:r>
      <w:r w:rsidRPr="00D3691B">
        <w:t>photovoltaic</w:t>
      </w:r>
      <w:r>
        <w:t xml:space="preserve"> </w:t>
      </w:r>
      <w:r w:rsidRPr="00D3691B">
        <w:t>system</w:t>
      </w:r>
      <w:r>
        <w:t xml:space="preserve"> </w:t>
      </w:r>
      <w:r w:rsidRPr="00D3691B">
        <w:t>using</w:t>
      </w:r>
      <w:r>
        <w:t xml:space="preserve"> </w:t>
      </w:r>
      <w:r w:rsidRPr="00D3691B">
        <w:t>a</w:t>
      </w:r>
      <w:r>
        <w:t xml:space="preserve"> </w:t>
      </w:r>
      <w:r w:rsidRPr="00D3691B">
        <w:t>three</w:t>
      </w:r>
      <w:r>
        <w:t>-event probability density approximation</w:t>
      </w:r>
      <w:r w:rsidR="000B1E30">
        <w:t xml:space="preserve"> </w:t>
      </w:r>
      <w:r>
        <w:t>solar energy”,</w:t>
      </w:r>
      <w:r w:rsidR="000B1E30">
        <w:t xml:space="preserve"> </w:t>
      </w:r>
      <w:r>
        <w:t>Renewable</w:t>
      </w:r>
      <w:r w:rsidR="000B1E30">
        <w:t xml:space="preserve"> </w:t>
      </w:r>
      <w:r>
        <w:t xml:space="preserve">Energy 56, pp </w:t>
      </w:r>
      <w:r w:rsidRPr="00763029">
        <w:t>323–</w:t>
      </w:r>
      <w:r>
        <w:t>3</w:t>
      </w:r>
      <w:r w:rsidRPr="00763029">
        <w:t>35</w:t>
      </w:r>
      <w:r>
        <w:t xml:space="preserve">, </w:t>
      </w:r>
      <w:r w:rsidRPr="00763029">
        <w:t xml:space="preserve"> </w:t>
      </w:r>
      <w:r>
        <w:t xml:space="preserve">1996. </w:t>
      </w:r>
    </w:p>
    <w:p w:rsidR="00355F4F" w:rsidRDefault="00355F4F" w:rsidP="00355F4F">
      <w:pPr>
        <w:pStyle w:val="references"/>
      </w:pPr>
      <w:r>
        <w:t>H. Seeling GC, “Acombined optimization concept for the design and operation strategy of hybrid-PVenergy systems”, Sol Energy 61, pp</w:t>
      </w:r>
      <w:r w:rsidR="008061B9">
        <w:t xml:space="preserve">. </w:t>
      </w:r>
      <w:r>
        <w:t>77</w:t>
      </w:r>
      <w:r w:rsidRPr="00D3691B">
        <w:t>–</w:t>
      </w:r>
      <w:r>
        <w:t xml:space="preserve">87, 1997. </w:t>
      </w:r>
    </w:p>
    <w:p w:rsidR="00355F4F" w:rsidRDefault="00355F4F" w:rsidP="00355F4F">
      <w:pPr>
        <w:pStyle w:val="references"/>
      </w:pPr>
      <w:r>
        <w:t xml:space="preserve">W.D. Kellogg, M.H Nehrir, G. Venkataramanan, V.Gerez, “Generation unit sizing and cost analysis for stand-alone wind, photovoltaic, and hybrid wind/PV systems”, IEEE TransEnergy Convers 13, 1998. </w:t>
      </w:r>
    </w:p>
    <w:p w:rsidR="00355F4F" w:rsidRDefault="00355F4F" w:rsidP="008061B9">
      <w:pPr>
        <w:pStyle w:val="references"/>
      </w:pPr>
      <w:r>
        <w:t>Marwali</w:t>
      </w:r>
      <w:r w:rsidR="008061B9">
        <w:t xml:space="preserve"> </w:t>
      </w:r>
      <w:r>
        <w:t>M</w:t>
      </w:r>
      <w:r w:rsidR="009F696B">
        <w:t>.</w:t>
      </w:r>
      <w:r>
        <w:t>K</w:t>
      </w:r>
      <w:r w:rsidR="009F696B">
        <w:t>.</w:t>
      </w:r>
      <w:r>
        <w:t>C,</w:t>
      </w:r>
      <w:r w:rsidR="008061B9">
        <w:t xml:space="preserve"> </w:t>
      </w:r>
      <w:r>
        <w:t>Shahidehpour</w:t>
      </w:r>
      <w:r w:rsidR="009F696B">
        <w:t xml:space="preserve"> </w:t>
      </w:r>
      <w:r>
        <w:t>SM,</w:t>
      </w:r>
      <w:r w:rsidR="008061B9">
        <w:t xml:space="preserve"> </w:t>
      </w:r>
      <w:r>
        <w:t>Daneshdoost</w:t>
      </w:r>
      <w:r w:rsidR="009F696B">
        <w:t xml:space="preserve"> </w:t>
      </w:r>
      <w:r>
        <w:t>M.</w:t>
      </w:r>
      <w:r w:rsidR="009F696B">
        <w:t xml:space="preserve"> “</w:t>
      </w:r>
      <w:r>
        <w:t>Probabilistic</w:t>
      </w:r>
      <w:r w:rsidR="008061B9">
        <w:t xml:space="preserve"> </w:t>
      </w:r>
      <w:r>
        <w:t>production costing for photovoltaic</w:t>
      </w:r>
      <w:r w:rsidRPr="00D3691B">
        <w:t>—</w:t>
      </w:r>
      <w:r>
        <w:t>utility systems with battery storage</w:t>
      </w:r>
      <w:r w:rsidR="009F696B">
        <w:t>”</w:t>
      </w:r>
      <w:r w:rsidR="008061B9">
        <w:t>,</w:t>
      </w:r>
      <w:r w:rsidR="009F696B">
        <w:t xml:space="preserve"> </w:t>
      </w:r>
      <w:r>
        <w:t>IEEE</w:t>
      </w:r>
      <w:r w:rsidR="008061B9">
        <w:t xml:space="preserve"> Trans</w:t>
      </w:r>
      <w:r>
        <w:t>Energy Convers</w:t>
      </w:r>
      <w:r w:rsidR="008061B9">
        <w:t xml:space="preserve"> </w:t>
      </w:r>
      <w:r>
        <w:t>12(2)</w:t>
      </w:r>
      <w:r w:rsidR="008061B9">
        <w:t xml:space="preserve">, pp. </w:t>
      </w:r>
      <w:r>
        <w:t>175</w:t>
      </w:r>
      <w:r w:rsidRPr="00D3691B">
        <w:t>–</w:t>
      </w:r>
      <w:r w:rsidR="008061B9">
        <w:t>1</w:t>
      </w:r>
      <w:r>
        <w:t>80</w:t>
      </w:r>
      <w:r w:rsidR="008061B9">
        <w:t>, 1997</w:t>
      </w:r>
      <w:r>
        <w:t xml:space="preserve">. </w:t>
      </w:r>
    </w:p>
    <w:p w:rsidR="00355F4F" w:rsidRDefault="00355F4F" w:rsidP="008061B9">
      <w:pPr>
        <w:pStyle w:val="references"/>
      </w:pPr>
      <w:r>
        <w:t xml:space="preserve">Karaki SH, Chedid RB, RamadanR. </w:t>
      </w:r>
      <w:r w:rsidR="009F696B">
        <w:t>“</w:t>
      </w:r>
      <w:r>
        <w:t>Probabilistic performance assessment of autonomoussolar</w:t>
      </w:r>
      <w:r w:rsidRPr="00D3691B">
        <w:t>–</w:t>
      </w:r>
      <w:r>
        <w:t>wind energy conversion systems</w:t>
      </w:r>
      <w:r w:rsidR="009F696B">
        <w:t>”</w:t>
      </w:r>
      <w:r w:rsidR="008061B9">
        <w:t>,</w:t>
      </w:r>
      <w:r w:rsidR="009F696B">
        <w:t xml:space="preserve"> </w:t>
      </w:r>
      <w:r>
        <w:t>IEEE TransEnergy Convers14(2)</w:t>
      </w:r>
      <w:r w:rsidR="008061B9">
        <w:t xml:space="preserve">, </w:t>
      </w:r>
      <w:r>
        <w:t>217</w:t>
      </w:r>
      <w:r w:rsidRPr="00D3691B">
        <w:t>–</w:t>
      </w:r>
      <w:r>
        <w:t>24</w:t>
      </w:r>
      <w:r w:rsidR="008061B9">
        <w:t>,</w:t>
      </w:r>
      <w:r w:rsidR="008061B9" w:rsidRPr="008061B9">
        <w:t xml:space="preserve"> </w:t>
      </w:r>
      <w:r w:rsidR="008061B9">
        <w:t>1999.</w:t>
      </w:r>
      <w:r>
        <w:t xml:space="preserve"> </w:t>
      </w:r>
    </w:p>
    <w:p w:rsidR="00355F4F" w:rsidRDefault="00355F4F" w:rsidP="009F696B">
      <w:pPr>
        <w:pStyle w:val="references"/>
      </w:pPr>
      <w:r>
        <w:t>Celik A.N .</w:t>
      </w:r>
      <w:r w:rsidR="009F696B">
        <w:t>”</w:t>
      </w:r>
      <w:r>
        <w:t>Optimization and techno-economic analysis of autonomous photo-voltaic</w:t>
      </w:r>
      <w:r w:rsidRPr="00D3691B">
        <w:t>–</w:t>
      </w:r>
      <w:r>
        <w:t>wind hybrid energy systems in comparison to single photovoltaic and wind systems</w:t>
      </w:r>
      <w:r w:rsidR="009F696B">
        <w:t>”,</w:t>
      </w:r>
      <w:r>
        <w:t xml:space="preserve"> Energy</w:t>
      </w:r>
      <w:r w:rsidR="008061B9">
        <w:t xml:space="preserve"> </w:t>
      </w:r>
      <w:r>
        <w:t>Convers</w:t>
      </w:r>
      <w:r w:rsidR="008061B9">
        <w:t xml:space="preserve"> </w:t>
      </w:r>
      <w:r>
        <w:t>Manage</w:t>
      </w:r>
      <w:r w:rsidR="008061B9">
        <w:t xml:space="preserve">, </w:t>
      </w:r>
      <w:r>
        <w:t>43(18)</w:t>
      </w:r>
      <w:r w:rsidR="008061B9">
        <w:t>, pp.</w:t>
      </w:r>
      <w:r>
        <w:t>2453</w:t>
      </w:r>
      <w:r w:rsidRPr="00D3691B">
        <w:t>–</w:t>
      </w:r>
      <w:r w:rsidR="008061B9">
        <w:t>24</w:t>
      </w:r>
      <w:r>
        <w:t>68</w:t>
      </w:r>
      <w:r w:rsidR="008061B9">
        <w:t>, 2002</w:t>
      </w:r>
      <w:r>
        <w:t>.</w:t>
      </w:r>
    </w:p>
    <w:p w:rsidR="00355F4F" w:rsidRDefault="00355F4F" w:rsidP="009F696B">
      <w:pPr>
        <w:pStyle w:val="references"/>
      </w:pPr>
      <w:r>
        <w:t xml:space="preserve">Mellit A, KalogirouSA, HontoriaL, ShaariS. </w:t>
      </w:r>
      <w:r w:rsidR="009F696B">
        <w:t>“</w:t>
      </w:r>
      <w:r>
        <w:t>Arti</w:t>
      </w:r>
      <w:r w:rsidRPr="00D3691B">
        <w:t>fi</w:t>
      </w:r>
      <w:r>
        <w:t>cial intelligence techniques for sizing photovoltaic systems: a</w:t>
      </w:r>
      <w:r w:rsidR="009F696B">
        <w:t xml:space="preserve"> </w:t>
      </w:r>
      <w:r>
        <w:t>review</w:t>
      </w:r>
      <w:r w:rsidR="009F696B">
        <w:t>”,</w:t>
      </w:r>
      <w:r>
        <w:t>Renewable Sustainable Energy Rev</w:t>
      </w:r>
      <w:r w:rsidR="008061B9">
        <w:t xml:space="preserve"> </w:t>
      </w:r>
      <w:r>
        <w:t>13(2)</w:t>
      </w:r>
      <w:r w:rsidR="008061B9">
        <w:t xml:space="preserve">, </w:t>
      </w:r>
      <w:r>
        <w:t>406</w:t>
      </w:r>
      <w:r w:rsidRPr="00D3691B">
        <w:t>–</w:t>
      </w:r>
      <w:r w:rsidR="008061B9">
        <w:t>4</w:t>
      </w:r>
      <w:r>
        <w:t>19</w:t>
      </w:r>
      <w:r w:rsidR="008061B9">
        <w:t>, 2009</w:t>
      </w:r>
      <w:r>
        <w:t xml:space="preserve">. </w:t>
      </w:r>
    </w:p>
    <w:p w:rsidR="00355F4F" w:rsidRDefault="00355F4F" w:rsidP="009F696B">
      <w:pPr>
        <w:pStyle w:val="references"/>
      </w:pPr>
      <w:r>
        <w:t>Ramirez-RosadoIJ,</w:t>
      </w:r>
      <w:r w:rsidR="008061B9">
        <w:t xml:space="preserve"> </w:t>
      </w:r>
      <w:r>
        <w:t xml:space="preserve">Bernal Agustin JL. </w:t>
      </w:r>
      <w:r w:rsidR="009F696B">
        <w:t>“</w:t>
      </w:r>
      <w:r>
        <w:t>Genetic algorithm sapplied to the design of large power distribution systems</w:t>
      </w:r>
      <w:r w:rsidR="009F696B">
        <w:t>”,</w:t>
      </w:r>
      <w:r>
        <w:t xml:space="preserve"> IEEETrans PowerSyst</w:t>
      </w:r>
      <w:r w:rsidR="009F696B">
        <w:t xml:space="preserve"> </w:t>
      </w:r>
      <w:r>
        <w:t>13(2)</w:t>
      </w:r>
      <w:r w:rsidR="009F696B">
        <w:t xml:space="preserve">, </w:t>
      </w:r>
      <w:r>
        <w:t>696</w:t>
      </w:r>
      <w:r w:rsidRPr="00D3691B">
        <w:t>–</w:t>
      </w:r>
      <w:r>
        <w:t>703</w:t>
      </w:r>
      <w:r w:rsidR="009F696B">
        <w:t>, 1998</w:t>
      </w:r>
      <w:r>
        <w:t>.</w:t>
      </w:r>
    </w:p>
    <w:p w:rsidR="00355F4F" w:rsidRPr="0098625A" w:rsidRDefault="00355F4F" w:rsidP="009F696B">
      <w:pPr>
        <w:pStyle w:val="references"/>
      </w:pPr>
      <w:r>
        <w:t xml:space="preserve">Hocine </w:t>
      </w:r>
      <w:r w:rsidRPr="0098625A">
        <w:t>Belmili, Mourad</w:t>
      </w:r>
      <w:r w:rsidR="009F696B">
        <w:t xml:space="preserve"> </w:t>
      </w:r>
      <w:r w:rsidRPr="0098625A">
        <w:t>Haddadi, Seddik</w:t>
      </w:r>
      <w:r w:rsidR="009F696B">
        <w:t xml:space="preserve"> </w:t>
      </w:r>
      <w:r w:rsidRPr="0098625A">
        <w:t>Bacha, Mohamed</w:t>
      </w:r>
      <w:r w:rsidR="009F696B">
        <w:t xml:space="preserve"> </w:t>
      </w:r>
      <w:r w:rsidRPr="0098625A">
        <w:t>Fayçal</w:t>
      </w:r>
      <w:r w:rsidR="009F696B">
        <w:t xml:space="preserve"> </w:t>
      </w:r>
      <w:r w:rsidRPr="0098625A">
        <w:t>Almi, Boualem Bendib</w:t>
      </w:r>
      <w:r w:rsidR="009F696B">
        <w:t>,</w:t>
      </w:r>
      <w:r w:rsidRPr="00B220D0">
        <w:rPr>
          <w:spacing w:val="-1"/>
        </w:rPr>
        <w:t xml:space="preserve"> </w:t>
      </w:r>
      <w:r w:rsidR="009F696B">
        <w:rPr>
          <w:spacing w:val="-1"/>
        </w:rPr>
        <w:t>“</w:t>
      </w:r>
      <w:r>
        <w:t>Sizing stand-alone photovoltaic</w:t>
      </w:r>
      <w:r>
        <w:rPr>
          <w:rFonts w:ascii="CKOFF M+ Adv O T 863180fb+ 20" w:hAnsi="CKOFF M+ Adv O T 863180fb+ 20" w:cs="CKOFF M+ Adv O T 863180fb+ 20"/>
        </w:rPr>
        <w:t>–</w:t>
      </w:r>
      <w:r>
        <w:t>wind hybrid system: Techno-economic analysis and optimization</w:t>
      </w:r>
      <w:r w:rsidR="009F696B">
        <w:t>”,</w:t>
      </w:r>
      <w:r>
        <w:rPr>
          <w:sz w:val="21"/>
          <w:szCs w:val="21"/>
        </w:rPr>
        <w:t xml:space="preserve"> </w:t>
      </w:r>
      <w:r w:rsidRPr="0098625A">
        <w:t>Renewable</w:t>
      </w:r>
      <w:r>
        <w:t xml:space="preserve"> </w:t>
      </w:r>
      <w:r w:rsidRPr="0098625A">
        <w:t>and</w:t>
      </w:r>
      <w:r>
        <w:t xml:space="preserve"> </w:t>
      </w:r>
      <w:r w:rsidRPr="0098625A">
        <w:t>Sustainable</w:t>
      </w:r>
      <w:r>
        <w:t xml:space="preserve"> </w:t>
      </w:r>
      <w:r w:rsidRPr="0098625A">
        <w:t>Energy</w:t>
      </w:r>
      <w:r>
        <w:t xml:space="preserve"> </w:t>
      </w:r>
      <w:r w:rsidRPr="0098625A">
        <w:t>Reviews</w:t>
      </w:r>
      <w:r>
        <w:t xml:space="preserve"> </w:t>
      </w:r>
      <w:r w:rsidRPr="0098625A">
        <w:t>30</w:t>
      </w:r>
      <w:r>
        <w:t xml:space="preserve">, </w:t>
      </w:r>
      <w:r w:rsidR="009F696B">
        <w:t xml:space="preserve">pp. </w:t>
      </w:r>
      <w:r w:rsidRPr="0098625A">
        <w:t>821–832</w:t>
      </w:r>
      <w:r>
        <w:t>, 2014</w:t>
      </w:r>
      <w:r w:rsidR="009F696B">
        <w:t>.</w:t>
      </w:r>
    </w:p>
    <w:p w:rsidR="00355F4F" w:rsidRPr="002C59A4" w:rsidRDefault="00355F4F" w:rsidP="009F696B">
      <w:pPr>
        <w:pStyle w:val="references"/>
        <w:rPr>
          <w:lang w:eastAsia="fr-FR"/>
        </w:rPr>
      </w:pPr>
      <w:r w:rsidRPr="005A4686">
        <w:rPr>
          <w:lang w:eastAsia="fr-FR"/>
        </w:rPr>
        <w:t>Koutroulis E, Kolokotsa</w:t>
      </w:r>
      <w:r w:rsidR="009F696B">
        <w:rPr>
          <w:lang w:eastAsia="fr-FR"/>
        </w:rPr>
        <w:t xml:space="preserve"> D, Potirakis A, Kalaitzakis K. </w:t>
      </w:r>
      <w:r w:rsidR="009F696B" w:rsidRPr="002C59A4">
        <w:t>“</w:t>
      </w:r>
      <w:r w:rsidRPr="005A4686">
        <w:rPr>
          <w:lang w:eastAsia="fr-FR"/>
        </w:rPr>
        <w:t>Methodology for optimal</w:t>
      </w:r>
      <w:r>
        <w:rPr>
          <w:lang w:eastAsia="fr-FR"/>
        </w:rPr>
        <w:t xml:space="preserve"> </w:t>
      </w:r>
      <w:r w:rsidRPr="005A4686">
        <w:rPr>
          <w:lang w:eastAsia="fr-FR"/>
        </w:rPr>
        <w:t>sizing of stand-alone photovoltaic/wind-generator systems using geneticalgorithms</w:t>
      </w:r>
      <w:r w:rsidR="009F696B">
        <w:rPr>
          <w:lang w:eastAsia="fr-FR"/>
        </w:rPr>
        <w:t>”</w:t>
      </w:r>
      <w:r w:rsidRPr="005A4686">
        <w:rPr>
          <w:lang w:eastAsia="fr-FR"/>
        </w:rPr>
        <w:t>. Solar Energy</w:t>
      </w:r>
      <w:r w:rsidR="009F696B">
        <w:rPr>
          <w:lang w:eastAsia="fr-FR"/>
        </w:rPr>
        <w:t xml:space="preserve"> </w:t>
      </w:r>
      <w:r w:rsidRPr="005A4686">
        <w:rPr>
          <w:lang w:eastAsia="fr-FR"/>
        </w:rPr>
        <w:t>80</w:t>
      </w:r>
      <w:r w:rsidR="009F696B">
        <w:rPr>
          <w:lang w:eastAsia="fr-FR"/>
        </w:rPr>
        <w:t>, pp.</w:t>
      </w:r>
      <w:r w:rsidRPr="005A4686">
        <w:rPr>
          <w:lang w:eastAsia="fr-FR"/>
        </w:rPr>
        <w:t>1072</w:t>
      </w:r>
      <w:r w:rsidR="009F696B" w:rsidRPr="0098625A">
        <w:t>–</w:t>
      </w:r>
      <w:r w:rsidR="009F696B">
        <w:t>10</w:t>
      </w:r>
      <w:r w:rsidRPr="005A4686">
        <w:rPr>
          <w:lang w:eastAsia="fr-FR"/>
        </w:rPr>
        <w:t>88</w:t>
      </w:r>
      <w:r w:rsidR="009F696B">
        <w:rPr>
          <w:lang w:eastAsia="fr-FR"/>
        </w:rPr>
        <w:t xml:space="preserve">, </w:t>
      </w:r>
      <w:r w:rsidR="009F696B" w:rsidRPr="005A4686">
        <w:rPr>
          <w:lang w:eastAsia="fr-FR"/>
        </w:rPr>
        <w:t>2006</w:t>
      </w:r>
      <w:r w:rsidRPr="005A4686">
        <w:rPr>
          <w:lang w:eastAsia="fr-FR"/>
        </w:rPr>
        <w:t>.</w:t>
      </w:r>
    </w:p>
    <w:p w:rsidR="00C778C2" w:rsidRPr="002C59A4" w:rsidRDefault="00C778C2" w:rsidP="009F696B">
      <w:pPr>
        <w:pStyle w:val="references"/>
      </w:pPr>
      <w:r w:rsidRPr="002C59A4">
        <w:t xml:space="preserve">S. Twaha, Z. Al-Hamouz, M. U. Mukhtiar , “Optimal Hybrid Renewable-Based Distributed Generation System with Feed-in </w:t>
      </w:r>
      <w:r w:rsidR="009F696B">
        <w:t xml:space="preserve">Tariffs and Ranking Technique”, </w:t>
      </w:r>
      <w:r w:rsidRPr="002C59A4">
        <w:t>IEEE 8th International Power Engineering and Optimization Conference (PEOCO2014),  Langkawi, The Jewel of Kedah, Malaysia</w:t>
      </w:r>
      <w:r w:rsidR="009F696B">
        <w:t>,</w:t>
      </w:r>
      <w:r w:rsidRPr="002C59A4">
        <w:t xml:space="preserve"> 24–25 March 2014.</w:t>
      </w:r>
    </w:p>
    <w:p w:rsidR="009B03E5" w:rsidRPr="002C59A4" w:rsidRDefault="009B03E5" w:rsidP="009B03E5">
      <w:pPr>
        <w:pStyle w:val="references"/>
      </w:pPr>
      <w:r w:rsidRPr="002C59A4">
        <w:t>Suntech STP135-12/Tb, available at http://www.suntech-power.com</w:t>
      </w:r>
    </w:p>
    <w:p w:rsidR="009B03E5" w:rsidRPr="002C59A4" w:rsidRDefault="009B03E5" w:rsidP="009B03E5">
      <w:pPr>
        <w:pStyle w:val="references"/>
      </w:pPr>
      <w:r w:rsidRPr="002C59A4">
        <w:t>http://www .Morningstarcorp.com</w:t>
      </w:r>
    </w:p>
    <w:p w:rsidR="009B03E5" w:rsidRPr="002C59A4" w:rsidRDefault="009B03E5" w:rsidP="009B03E5">
      <w:pPr>
        <w:pStyle w:val="references"/>
      </w:pPr>
      <w:r w:rsidRPr="002C59A4">
        <w:lastRenderedPageBreak/>
        <w:t>Southwest Windpower, Inc, Renewable Energy Made Simple, Owners Manual, Installation, Operation and Maintenance, January 2005.</w:t>
      </w:r>
    </w:p>
    <w:p w:rsidR="009B03E5" w:rsidRPr="002C59A4" w:rsidRDefault="009B03E5" w:rsidP="009B03E5">
      <w:pPr>
        <w:pStyle w:val="references"/>
      </w:pPr>
      <w:r w:rsidRPr="002C59A4">
        <w:t>http://www.windenergy.com</w:t>
      </w:r>
    </w:p>
    <w:p w:rsidR="009B03E5" w:rsidRPr="002C59A4" w:rsidRDefault="009B03E5" w:rsidP="009B03E5">
      <w:pPr>
        <w:pStyle w:val="references"/>
      </w:pPr>
      <w:r w:rsidRPr="002C59A4">
        <w:t>http://www.solaris-store.com</w:t>
      </w:r>
    </w:p>
    <w:p w:rsidR="009B03E5" w:rsidRPr="002C59A4" w:rsidRDefault="002C59A4" w:rsidP="009F696B">
      <w:pPr>
        <w:pStyle w:val="references"/>
      </w:pPr>
      <w:r w:rsidRPr="002C59A4">
        <w:t xml:space="preserve">A. Kaabeche, Maiouf Belhamel, Rachid Ibtiouen, “Techno-economic valuation and optimization of integrated photovoltaic/wind energy conversion system”, Solar Energy 85, </w:t>
      </w:r>
      <w:r w:rsidR="009F696B">
        <w:t xml:space="preserve">pp. </w:t>
      </w:r>
      <w:r w:rsidRPr="002C59A4">
        <w:t>2407–2420, 2011.</w:t>
      </w:r>
    </w:p>
    <w:p w:rsidR="00596EA5" w:rsidRDefault="00D951C7" w:rsidP="009F696B">
      <w:pPr>
        <w:pStyle w:val="references"/>
      </w:pPr>
      <w:r w:rsidRPr="002C59A4">
        <w:t xml:space="preserve">Ali Naci Celik, “Techno-economic analysis of autonomous PV-wind hybrid energy systems using different sizing methods”, Energy Conversion and Management 44, </w:t>
      </w:r>
      <w:r w:rsidR="009F696B">
        <w:t>pp.</w:t>
      </w:r>
      <w:r w:rsidRPr="002C59A4">
        <w:t>1951–1968, 2003.</w:t>
      </w:r>
    </w:p>
    <w:p w:rsidR="006F7E2A" w:rsidRPr="002C59A4" w:rsidRDefault="006F7E2A" w:rsidP="009F696B">
      <w:pPr>
        <w:pStyle w:val="references"/>
      </w:pPr>
      <w:r w:rsidRPr="002C59A4">
        <w:t>N. R. E. Lab.</w:t>
      </w:r>
      <w:r>
        <w:t xml:space="preserve"> HOMER Guide</w:t>
      </w:r>
      <w:r w:rsidR="009F696B">
        <w:t>, (20 October 2012).</w:t>
      </w:r>
    </w:p>
    <w:p w:rsidR="00A739C3" w:rsidRPr="002C59A4" w:rsidRDefault="00A739C3" w:rsidP="008061B9">
      <w:pPr>
        <w:pStyle w:val="references"/>
      </w:pPr>
      <w:r w:rsidRPr="002C59A4">
        <w:t>Mehdi Dali , Jamel Belhadj, Xavier Roboam, “Hybrid solar-wind system with battery storage operating in grid–connected and</w:t>
      </w:r>
      <w:r w:rsidR="002C59A4" w:rsidRPr="002C59A4">
        <w:t xml:space="preserve"> standalone mode: Control and energy management Experimental investigation”, Energy 35, </w:t>
      </w:r>
      <w:r w:rsidR="008061B9">
        <w:t xml:space="preserve">pp. </w:t>
      </w:r>
      <w:r w:rsidR="002C59A4" w:rsidRPr="002C59A4">
        <w:t>2587–2595, 2010.</w:t>
      </w:r>
    </w:p>
    <w:p w:rsidR="002C59A4" w:rsidRPr="002C59A4" w:rsidRDefault="00B62500" w:rsidP="002C59A4">
      <w:pPr>
        <w:pStyle w:val="references"/>
      </w:pPr>
      <w:hyperlink r:id="rId38" w:tgtFrame="_blank" w:history="1">
        <w:r w:rsidR="002C59A4" w:rsidRPr="002C59A4">
          <w:t>www.sonelgaz.dz</w:t>
        </w:r>
      </w:hyperlink>
      <w:r w:rsidR="002C59A4" w:rsidRPr="002C59A4">
        <w:t>.</w:t>
      </w:r>
    </w:p>
    <w:p w:rsidR="00575FC1" w:rsidRPr="002C59A4" w:rsidRDefault="00575FC1" w:rsidP="002C59A4">
      <w:pPr>
        <w:pStyle w:val="references"/>
        <w:numPr>
          <w:ilvl w:val="0"/>
          <w:numId w:val="0"/>
        </w:numPr>
        <w:ind w:left="502"/>
      </w:pPr>
    </w:p>
    <w:p w:rsidR="00EF0114" w:rsidRPr="002C59A4" w:rsidRDefault="00EF0114" w:rsidP="002C59A4">
      <w:pPr>
        <w:pStyle w:val="references"/>
        <w:numPr>
          <w:ilvl w:val="0"/>
          <w:numId w:val="0"/>
        </w:numPr>
        <w:ind w:left="502" w:hanging="360"/>
        <w:rPr>
          <w:color w:val="FF0000"/>
        </w:rPr>
      </w:pPr>
    </w:p>
    <w:p w:rsidR="00914F44" w:rsidRDefault="00914F44" w:rsidP="004B1332">
      <w:pPr>
        <w:pStyle w:val="references"/>
        <w:numPr>
          <w:ilvl w:val="0"/>
          <w:numId w:val="0"/>
        </w:numPr>
        <w:ind w:left="502"/>
      </w:pPr>
    </w:p>
    <w:p w:rsidR="009909C8" w:rsidRDefault="009909C8" w:rsidP="00C71F5C">
      <w:pPr>
        <w:jc w:val="both"/>
      </w:pPr>
    </w:p>
    <w:sectPr w:rsidR="009909C8" w:rsidSect="00E52766">
      <w:type w:val="continuous"/>
      <w:pgSz w:w="12240" w:h="15840" w:code="1"/>
      <w:pgMar w:top="1080" w:right="893" w:bottom="1440" w:left="893" w:header="284"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99" w:rsidRDefault="00667C99">
      <w:r>
        <w:separator/>
      </w:r>
    </w:p>
  </w:endnote>
  <w:endnote w:type="continuationSeparator" w:id="1">
    <w:p w:rsidR="00667C99" w:rsidRDefault="0066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KOFF M+ Adv O T 863180fb+ 20">
    <w:altName w:val="Adv OT 86318 0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6" w:rsidRDefault="00E527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7E" w:rsidRPr="001B54C9" w:rsidRDefault="0095767E" w:rsidP="001B54C9">
    <w:pPr>
      <w:pStyle w:val="Pieddepag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7E" w:rsidRDefault="0095767E" w:rsidP="0022129A">
    <w:pPr>
      <w:pStyle w:val="Pieddepage"/>
      <w:tabs>
        <w:tab w:val="clear" w:pos="8640"/>
        <w:tab w:val="right" w:pos="1044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99" w:rsidRDefault="00667C99">
      <w:r>
        <w:separator/>
      </w:r>
    </w:p>
  </w:footnote>
  <w:footnote w:type="continuationSeparator" w:id="1">
    <w:p w:rsidR="00667C99" w:rsidRDefault="0066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6" w:rsidRDefault="00E527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6" w:rsidRDefault="00E5276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6" w:rsidRDefault="00E52766" w:rsidP="00E52766">
    <w:pPr>
      <w:autoSpaceDE w:val="0"/>
      <w:autoSpaceDN w:val="0"/>
      <w:adjustRightInd w:val="0"/>
      <w:jc w:val="left"/>
      <w:rPr>
        <w:rFonts w:ascii="Arial" w:hAnsi="Arial" w:cs="Arial"/>
        <w:sz w:val="16"/>
        <w:szCs w:val="16"/>
        <w:lang w:val="fr-FR" w:eastAsia="fr-FR"/>
      </w:rPr>
    </w:pPr>
    <w:r>
      <w:rPr>
        <w:rFonts w:ascii="Arial" w:hAnsi="Arial" w:cs="Arial"/>
        <w:sz w:val="16"/>
        <w:szCs w:val="16"/>
        <w:lang w:val="fr-FR" w:eastAsia="fr-FR"/>
      </w:rPr>
      <w:t>3ème conférence Internationale des énergies renouvelables CIER-2015</w:t>
    </w:r>
  </w:p>
  <w:p w:rsidR="00E52766" w:rsidRPr="00A46337" w:rsidRDefault="00E52766" w:rsidP="00E52766">
    <w:pPr>
      <w:pStyle w:val="En-tte"/>
      <w:jc w:val="left"/>
    </w:pPr>
    <w:r w:rsidRPr="00A46337">
      <w:rPr>
        <w:rFonts w:ascii="Arial" w:hAnsi="Arial" w:cs="Arial"/>
        <w:sz w:val="16"/>
        <w:szCs w:val="16"/>
        <w:lang w:eastAsia="fr-FR"/>
      </w:rPr>
      <w:t>Proceedings of Engineering and Technology - PET</w:t>
    </w:r>
  </w:p>
  <w:p w:rsidR="00E52766" w:rsidRDefault="00E52766" w:rsidP="00E52766">
    <w:pPr>
      <w:pStyle w:val="En-tte"/>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F8F6BA6E"/>
    <w:lvl w:ilvl="0">
      <w:start w:val="3"/>
      <w:numFmt w:val="upperRoman"/>
      <w:pStyle w:val="IEEEHeading1"/>
      <w:lvlText w:val="%1."/>
      <w:lvlJc w:val="left"/>
      <w:pPr>
        <w:tabs>
          <w:tab w:val="num" w:pos="2131"/>
        </w:tabs>
        <w:ind w:left="2131"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lang w:val="en-US"/>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DC3897"/>
    <w:multiLevelType w:val="hybridMultilevel"/>
    <w:tmpl w:val="AE5ED2F4"/>
    <w:lvl w:ilvl="0" w:tplc="D1FC46B0">
      <w:start w:val="1"/>
      <w:numFmt w:val="decimal"/>
      <w:lvlText w:val="%1."/>
      <w:lvlJc w:val="left"/>
      <w:pPr>
        <w:ind w:left="770" w:hanging="360"/>
      </w:pPr>
    </w:lvl>
    <w:lvl w:ilvl="1" w:tplc="04090003" w:tentative="1">
      <w:start w:val="1"/>
      <w:numFmt w:val="lowerLetter"/>
      <w:lvlText w:val="%2."/>
      <w:lvlJc w:val="left"/>
      <w:pPr>
        <w:ind w:left="1490" w:hanging="360"/>
      </w:pPr>
    </w:lvl>
    <w:lvl w:ilvl="2" w:tplc="04090005" w:tentative="1">
      <w:start w:val="1"/>
      <w:numFmt w:val="lowerRoman"/>
      <w:lvlText w:val="%3."/>
      <w:lvlJc w:val="right"/>
      <w:pPr>
        <w:ind w:left="2210" w:hanging="180"/>
      </w:pPr>
    </w:lvl>
    <w:lvl w:ilvl="3" w:tplc="04090001" w:tentative="1">
      <w:start w:val="1"/>
      <w:numFmt w:val="decimal"/>
      <w:lvlText w:val="%4."/>
      <w:lvlJc w:val="left"/>
      <w:pPr>
        <w:ind w:left="2930" w:hanging="360"/>
      </w:pPr>
    </w:lvl>
    <w:lvl w:ilvl="4" w:tplc="04090003" w:tentative="1">
      <w:start w:val="1"/>
      <w:numFmt w:val="lowerLetter"/>
      <w:lvlText w:val="%5."/>
      <w:lvlJc w:val="left"/>
      <w:pPr>
        <w:ind w:left="3650" w:hanging="360"/>
      </w:pPr>
    </w:lvl>
    <w:lvl w:ilvl="5" w:tplc="04090005" w:tentative="1">
      <w:start w:val="1"/>
      <w:numFmt w:val="lowerRoman"/>
      <w:lvlText w:val="%6."/>
      <w:lvlJc w:val="right"/>
      <w:pPr>
        <w:ind w:left="4370" w:hanging="180"/>
      </w:pPr>
    </w:lvl>
    <w:lvl w:ilvl="6" w:tplc="04090001" w:tentative="1">
      <w:start w:val="1"/>
      <w:numFmt w:val="decimal"/>
      <w:lvlText w:val="%7."/>
      <w:lvlJc w:val="left"/>
      <w:pPr>
        <w:ind w:left="5090" w:hanging="360"/>
      </w:pPr>
    </w:lvl>
    <w:lvl w:ilvl="7" w:tplc="04090003" w:tentative="1">
      <w:start w:val="1"/>
      <w:numFmt w:val="lowerLetter"/>
      <w:lvlText w:val="%8."/>
      <w:lvlJc w:val="left"/>
      <w:pPr>
        <w:ind w:left="5810" w:hanging="360"/>
      </w:pPr>
    </w:lvl>
    <w:lvl w:ilvl="8" w:tplc="04090005" w:tentative="1">
      <w:start w:val="1"/>
      <w:numFmt w:val="lowerRoman"/>
      <w:lvlText w:val="%9."/>
      <w:lvlJc w:val="right"/>
      <w:pPr>
        <w:ind w:left="6530" w:hanging="180"/>
      </w:pPr>
    </w:lvl>
  </w:abstractNum>
  <w:abstractNum w:abstractNumId="2">
    <w:nsid w:val="14262942"/>
    <w:multiLevelType w:val="hybridMultilevel"/>
    <w:tmpl w:val="EEDE6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B7BAFCC8">
      <w:start w:val="1"/>
      <w:numFmt w:val="bullet"/>
      <w:pStyle w:val="bulletlist"/>
      <w:lvlText w:val=""/>
      <w:lvlJc w:val="left"/>
      <w:pPr>
        <w:tabs>
          <w:tab w:val="num" w:pos="648"/>
        </w:tabs>
        <w:ind w:left="648" w:hanging="360"/>
      </w:pPr>
      <w:rPr>
        <w:rFonts w:ascii="Symbol" w:hAnsi="Symbol" w:hint="default"/>
      </w:rPr>
    </w:lvl>
    <w:lvl w:ilvl="1" w:tplc="49A6C788">
      <w:start w:val="1"/>
      <w:numFmt w:val="bullet"/>
      <w:lvlText w:val="o"/>
      <w:lvlJc w:val="left"/>
      <w:pPr>
        <w:tabs>
          <w:tab w:val="num" w:pos="1440"/>
        </w:tabs>
        <w:ind w:left="1440" w:hanging="360"/>
      </w:pPr>
      <w:rPr>
        <w:rFonts w:ascii="Courier New" w:hAnsi="Courier New" w:hint="default"/>
      </w:rPr>
    </w:lvl>
    <w:lvl w:ilvl="2" w:tplc="4594BEB6">
      <w:start w:val="1"/>
      <w:numFmt w:val="bullet"/>
      <w:lvlText w:val=""/>
      <w:lvlJc w:val="left"/>
      <w:pPr>
        <w:tabs>
          <w:tab w:val="num" w:pos="2160"/>
        </w:tabs>
        <w:ind w:left="2160" w:hanging="360"/>
      </w:pPr>
      <w:rPr>
        <w:rFonts w:ascii="Wingdings" w:hAnsi="Wingdings" w:hint="default"/>
      </w:rPr>
    </w:lvl>
    <w:lvl w:ilvl="3" w:tplc="E0941ABE">
      <w:start w:val="1"/>
      <w:numFmt w:val="bullet"/>
      <w:lvlText w:val=""/>
      <w:lvlJc w:val="left"/>
      <w:pPr>
        <w:tabs>
          <w:tab w:val="num" w:pos="2880"/>
        </w:tabs>
        <w:ind w:left="2880" w:hanging="360"/>
      </w:pPr>
      <w:rPr>
        <w:rFonts w:ascii="Symbol" w:hAnsi="Symbol" w:hint="default"/>
      </w:rPr>
    </w:lvl>
    <w:lvl w:ilvl="4" w:tplc="44922ADE">
      <w:start w:val="1"/>
      <w:numFmt w:val="bullet"/>
      <w:lvlText w:val="o"/>
      <w:lvlJc w:val="left"/>
      <w:pPr>
        <w:tabs>
          <w:tab w:val="num" w:pos="3600"/>
        </w:tabs>
        <w:ind w:left="3600" w:hanging="360"/>
      </w:pPr>
      <w:rPr>
        <w:rFonts w:ascii="Courier New" w:hAnsi="Courier New" w:hint="default"/>
      </w:rPr>
    </w:lvl>
    <w:lvl w:ilvl="5" w:tplc="EC3433E0">
      <w:start w:val="1"/>
      <w:numFmt w:val="bullet"/>
      <w:lvlText w:val=""/>
      <w:lvlJc w:val="left"/>
      <w:pPr>
        <w:tabs>
          <w:tab w:val="num" w:pos="4320"/>
        </w:tabs>
        <w:ind w:left="4320" w:hanging="360"/>
      </w:pPr>
      <w:rPr>
        <w:rFonts w:ascii="Wingdings" w:hAnsi="Wingdings" w:hint="default"/>
      </w:rPr>
    </w:lvl>
    <w:lvl w:ilvl="6" w:tplc="9AA6460C">
      <w:start w:val="1"/>
      <w:numFmt w:val="bullet"/>
      <w:lvlText w:val=""/>
      <w:lvlJc w:val="left"/>
      <w:pPr>
        <w:tabs>
          <w:tab w:val="num" w:pos="5040"/>
        </w:tabs>
        <w:ind w:left="5040" w:hanging="360"/>
      </w:pPr>
      <w:rPr>
        <w:rFonts w:ascii="Symbol" w:hAnsi="Symbol" w:hint="default"/>
      </w:rPr>
    </w:lvl>
    <w:lvl w:ilvl="7" w:tplc="D206D4C0">
      <w:start w:val="1"/>
      <w:numFmt w:val="bullet"/>
      <w:lvlText w:val="o"/>
      <w:lvlJc w:val="left"/>
      <w:pPr>
        <w:tabs>
          <w:tab w:val="num" w:pos="5760"/>
        </w:tabs>
        <w:ind w:left="5760" w:hanging="360"/>
      </w:pPr>
      <w:rPr>
        <w:rFonts w:ascii="Courier New" w:hAnsi="Courier New" w:hint="default"/>
      </w:rPr>
    </w:lvl>
    <w:lvl w:ilvl="8" w:tplc="57F00FD4">
      <w:start w:val="1"/>
      <w:numFmt w:val="bullet"/>
      <w:lvlText w:val=""/>
      <w:lvlJc w:val="left"/>
      <w:pPr>
        <w:tabs>
          <w:tab w:val="num" w:pos="6480"/>
        </w:tabs>
        <w:ind w:left="6480" w:hanging="360"/>
      </w:pPr>
      <w:rPr>
        <w:rFonts w:ascii="Wingdings" w:hAnsi="Wingdings" w:hint="default"/>
      </w:rPr>
    </w:lvl>
  </w:abstractNum>
  <w:abstractNum w:abstractNumId="5">
    <w:nsid w:val="3937371F"/>
    <w:multiLevelType w:val="hybridMultilevel"/>
    <w:tmpl w:val="1340C034"/>
    <w:lvl w:ilvl="0" w:tplc="2856B0EC">
      <w:start w:val="1"/>
      <w:numFmt w:val="bullet"/>
      <w:lvlText w:val="•"/>
      <w:lvlJc w:val="left"/>
      <w:pPr>
        <w:tabs>
          <w:tab w:val="num" w:pos="720"/>
        </w:tabs>
        <w:ind w:left="720" w:hanging="360"/>
      </w:pPr>
      <w:rPr>
        <w:rFonts w:ascii="Arial" w:hAnsi="Arial" w:hint="default"/>
      </w:rPr>
    </w:lvl>
    <w:lvl w:ilvl="1" w:tplc="040ECA62" w:tentative="1">
      <w:start w:val="1"/>
      <w:numFmt w:val="bullet"/>
      <w:lvlText w:val="•"/>
      <w:lvlJc w:val="left"/>
      <w:pPr>
        <w:tabs>
          <w:tab w:val="num" w:pos="1440"/>
        </w:tabs>
        <w:ind w:left="1440" w:hanging="360"/>
      </w:pPr>
      <w:rPr>
        <w:rFonts w:ascii="Arial" w:hAnsi="Arial" w:hint="default"/>
      </w:rPr>
    </w:lvl>
    <w:lvl w:ilvl="2" w:tplc="978C52EC" w:tentative="1">
      <w:start w:val="1"/>
      <w:numFmt w:val="bullet"/>
      <w:lvlText w:val="•"/>
      <w:lvlJc w:val="left"/>
      <w:pPr>
        <w:tabs>
          <w:tab w:val="num" w:pos="2160"/>
        </w:tabs>
        <w:ind w:left="2160" w:hanging="360"/>
      </w:pPr>
      <w:rPr>
        <w:rFonts w:ascii="Arial" w:hAnsi="Arial" w:hint="default"/>
      </w:rPr>
    </w:lvl>
    <w:lvl w:ilvl="3" w:tplc="9BEAEC7A" w:tentative="1">
      <w:start w:val="1"/>
      <w:numFmt w:val="bullet"/>
      <w:lvlText w:val="•"/>
      <w:lvlJc w:val="left"/>
      <w:pPr>
        <w:tabs>
          <w:tab w:val="num" w:pos="2880"/>
        </w:tabs>
        <w:ind w:left="2880" w:hanging="360"/>
      </w:pPr>
      <w:rPr>
        <w:rFonts w:ascii="Arial" w:hAnsi="Arial" w:hint="default"/>
      </w:rPr>
    </w:lvl>
    <w:lvl w:ilvl="4" w:tplc="9380FA10" w:tentative="1">
      <w:start w:val="1"/>
      <w:numFmt w:val="bullet"/>
      <w:lvlText w:val="•"/>
      <w:lvlJc w:val="left"/>
      <w:pPr>
        <w:tabs>
          <w:tab w:val="num" w:pos="3600"/>
        </w:tabs>
        <w:ind w:left="3600" w:hanging="360"/>
      </w:pPr>
      <w:rPr>
        <w:rFonts w:ascii="Arial" w:hAnsi="Arial" w:hint="default"/>
      </w:rPr>
    </w:lvl>
    <w:lvl w:ilvl="5" w:tplc="F5A442C6" w:tentative="1">
      <w:start w:val="1"/>
      <w:numFmt w:val="bullet"/>
      <w:lvlText w:val="•"/>
      <w:lvlJc w:val="left"/>
      <w:pPr>
        <w:tabs>
          <w:tab w:val="num" w:pos="4320"/>
        </w:tabs>
        <w:ind w:left="4320" w:hanging="360"/>
      </w:pPr>
      <w:rPr>
        <w:rFonts w:ascii="Arial" w:hAnsi="Arial" w:hint="default"/>
      </w:rPr>
    </w:lvl>
    <w:lvl w:ilvl="6" w:tplc="F498F2AC" w:tentative="1">
      <w:start w:val="1"/>
      <w:numFmt w:val="bullet"/>
      <w:lvlText w:val="•"/>
      <w:lvlJc w:val="left"/>
      <w:pPr>
        <w:tabs>
          <w:tab w:val="num" w:pos="5040"/>
        </w:tabs>
        <w:ind w:left="5040" w:hanging="360"/>
      </w:pPr>
      <w:rPr>
        <w:rFonts w:ascii="Arial" w:hAnsi="Arial" w:hint="default"/>
      </w:rPr>
    </w:lvl>
    <w:lvl w:ilvl="7" w:tplc="6D1AFB5C" w:tentative="1">
      <w:start w:val="1"/>
      <w:numFmt w:val="bullet"/>
      <w:lvlText w:val="•"/>
      <w:lvlJc w:val="left"/>
      <w:pPr>
        <w:tabs>
          <w:tab w:val="num" w:pos="5760"/>
        </w:tabs>
        <w:ind w:left="5760" w:hanging="360"/>
      </w:pPr>
      <w:rPr>
        <w:rFonts w:ascii="Arial" w:hAnsi="Arial" w:hint="default"/>
      </w:rPr>
    </w:lvl>
    <w:lvl w:ilvl="8" w:tplc="BB1E1942" w:tentative="1">
      <w:start w:val="1"/>
      <w:numFmt w:val="bullet"/>
      <w:lvlText w:val="•"/>
      <w:lvlJc w:val="left"/>
      <w:pPr>
        <w:tabs>
          <w:tab w:val="num" w:pos="6480"/>
        </w:tabs>
        <w:ind w:left="6480" w:hanging="360"/>
      </w:pPr>
      <w:rPr>
        <w:rFonts w:ascii="Arial" w:hAnsi="Arial" w:hint="default"/>
      </w:rPr>
    </w:lvl>
  </w:abstractNum>
  <w:abstractNum w:abstractNumId="6">
    <w:nsid w:val="3EC13639"/>
    <w:multiLevelType w:val="hybridMultilevel"/>
    <w:tmpl w:val="AE5ED2F4"/>
    <w:lvl w:ilvl="0" w:tplc="D1FC46B0">
      <w:start w:val="1"/>
      <w:numFmt w:val="decimal"/>
      <w:lvlText w:val="%1."/>
      <w:lvlJc w:val="left"/>
      <w:pPr>
        <w:ind w:left="770" w:hanging="360"/>
      </w:pPr>
    </w:lvl>
    <w:lvl w:ilvl="1" w:tplc="04090003" w:tentative="1">
      <w:start w:val="1"/>
      <w:numFmt w:val="lowerLetter"/>
      <w:lvlText w:val="%2."/>
      <w:lvlJc w:val="left"/>
      <w:pPr>
        <w:ind w:left="1490" w:hanging="360"/>
      </w:pPr>
    </w:lvl>
    <w:lvl w:ilvl="2" w:tplc="04090005" w:tentative="1">
      <w:start w:val="1"/>
      <w:numFmt w:val="lowerRoman"/>
      <w:lvlText w:val="%3."/>
      <w:lvlJc w:val="right"/>
      <w:pPr>
        <w:ind w:left="2210" w:hanging="180"/>
      </w:pPr>
    </w:lvl>
    <w:lvl w:ilvl="3" w:tplc="04090001" w:tentative="1">
      <w:start w:val="1"/>
      <w:numFmt w:val="decimal"/>
      <w:lvlText w:val="%4."/>
      <w:lvlJc w:val="left"/>
      <w:pPr>
        <w:ind w:left="2930" w:hanging="360"/>
      </w:pPr>
    </w:lvl>
    <w:lvl w:ilvl="4" w:tplc="04090003" w:tentative="1">
      <w:start w:val="1"/>
      <w:numFmt w:val="lowerLetter"/>
      <w:lvlText w:val="%5."/>
      <w:lvlJc w:val="left"/>
      <w:pPr>
        <w:ind w:left="3650" w:hanging="360"/>
      </w:pPr>
    </w:lvl>
    <w:lvl w:ilvl="5" w:tplc="04090005" w:tentative="1">
      <w:start w:val="1"/>
      <w:numFmt w:val="lowerRoman"/>
      <w:lvlText w:val="%6."/>
      <w:lvlJc w:val="right"/>
      <w:pPr>
        <w:ind w:left="4370" w:hanging="180"/>
      </w:pPr>
    </w:lvl>
    <w:lvl w:ilvl="6" w:tplc="04090001" w:tentative="1">
      <w:start w:val="1"/>
      <w:numFmt w:val="decimal"/>
      <w:lvlText w:val="%7."/>
      <w:lvlJc w:val="left"/>
      <w:pPr>
        <w:ind w:left="5090" w:hanging="360"/>
      </w:pPr>
    </w:lvl>
    <w:lvl w:ilvl="7" w:tplc="04090003" w:tentative="1">
      <w:start w:val="1"/>
      <w:numFmt w:val="lowerLetter"/>
      <w:lvlText w:val="%8."/>
      <w:lvlJc w:val="left"/>
      <w:pPr>
        <w:ind w:left="5810" w:hanging="360"/>
      </w:pPr>
    </w:lvl>
    <w:lvl w:ilvl="8" w:tplc="04090005" w:tentative="1">
      <w:start w:val="1"/>
      <w:numFmt w:val="lowerRoman"/>
      <w:lvlText w:val="%9."/>
      <w:lvlJc w:val="right"/>
      <w:pPr>
        <w:ind w:left="6530" w:hanging="180"/>
      </w:pPr>
    </w:lvl>
  </w:abstractNum>
  <w:abstractNum w:abstractNumId="7">
    <w:nsid w:val="4189603E"/>
    <w:multiLevelType w:val="multilevel"/>
    <w:tmpl w:val="4470DC8E"/>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decimal"/>
      <w:pStyle w:val="Titre2"/>
      <w:lvlText w:val="%2."/>
      <w:lvlJc w:val="left"/>
      <w:pPr>
        <w:tabs>
          <w:tab w:val="num" w:pos="360"/>
        </w:tabs>
        <w:ind w:left="288" w:hanging="288"/>
      </w:pPr>
      <w:rPr>
        <w:rFonts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2CA544A"/>
    <w:multiLevelType w:val="singleLevel"/>
    <w:tmpl w:val="AED6D67E"/>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sz w:val="16"/>
        <w:szCs w:val="16"/>
      </w:rPr>
    </w:lvl>
  </w:abstractNum>
  <w:abstractNum w:abstractNumId="10">
    <w:nsid w:val="5E647621"/>
    <w:multiLevelType w:val="multilevel"/>
    <w:tmpl w:val="5A7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6C402C58"/>
    <w:multiLevelType w:val="hybridMultilevel"/>
    <w:tmpl w:val="F1F87D58"/>
    <w:lvl w:ilvl="0" w:tplc="987C53C4">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D592FE4A">
      <w:start w:val="1"/>
      <w:numFmt w:val="lowerLetter"/>
      <w:lvlText w:val="%2."/>
      <w:lvlJc w:val="left"/>
      <w:pPr>
        <w:tabs>
          <w:tab w:val="num" w:pos="1440"/>
        </w:tabs>
        <w:ind w:left="1440" w:hanging="360"/>
      </w:pPr>
      <w:rPr>
        <w:rFonts w:cs="Times New Roman"/>
      </w:rPr>
    </w:lvl>
    <w:lvl w:ilvl="2" w:tplc="0DD2A38E">
      <w:start w:val="1"/>
      <w:numFmt w:val="lowerRoman"/>
      <w:lvlText w:val="%3."/>
      <w:lvlJc w:val="right"/>
      <w:pPr>
        <w:tabs>
          <w:tab w:val="num" w:pos="2160"/>
        </w:tabs>
        <w:ind w:left="2160" w:hanging="180"/>
      </w:pPr>
      <w:rPr>
        <w:rFonts w:cs="Times New Roman"/>
      </w:rPr>
    </w:lvl>
    <w:lvl w:ilvl="3" w:tplc="FC70DFD8">
      <w:start w:val="1"/>
      <w:numFmt w:val="decimal"/>
      <w:lvlText w:val="%4."/>
      <w:lvlJc w:val="left"/>
      <w:pPr>
        <w:tabs>
          <w:tab w:val="num" w:pos="2880"/>
        </w:tabs>
        <w:ind w:left="2880" w:hanging="360"/>
      </w:pPr>
      <w:rPr>
        <w:rFonts w:cs="Times New Roman"/>
      </w:rPr>
    </w:lvl>
    <w:lvl w:ilvl="4" w:tplc="2064EF22">
      <w:start w:val="1"/>
      <w:numFmt w:val="lowerLetter"/>
      <w:lvlText w:val="%5."/>
      <w:lvlJc w:val="left"/>
      <w:pPr>
        <w:tabs>
          <w:tab w:val="num" w:pos="3600"/>
        </w:tabs>
        <w:ind w:left="3600" w:hanging="360"/>
      </w:pPr>
      <w:rPr>
        <w:rFonts w:cs="Times New Roman"/>
      </w:rPr>
    </w:lvl>
    <w:lvl w:ilvl="5" w:tplc="B040FE12">
      <w:start w:val="1"/>
      <w:numFmt w:val="lowerRoman"/>
      <w:lvlText w:val="%6."/>
      <w:lvlJc w:val="right"/>
      <w:pPr>
        <w:tabs>
          <w:tab w:val="num" w:pos="4320"/>
        </w:tabs>
        <w:ind w:left="4320" w:hanging="180"/>
      </w:pPr>
      <w:rPr>
        <w:rFonts w:cs="Times New Roman"/>
      </w:rPr>
    </w:lvl>
    <w:lvl w:ilvl="6" w:tplc="B7EC524C">
      <w:start w:val="1"/>
      <w:numFmt w:val="decimal"/>
      <w:lvlText w:val="%7."/>
      <w:lvlJc w:val="left"/>
      <w:pPr>
        <w:tabs>
          <w:tab w:val="num" w:pos="5040"/>
        </w:tabs>
        <w:ind w:left="5040" w:hanging="360"/>
      </w:pPr>
      <w:rPr>
        <w:rFonts w:cs="Times New Roman"/>
      </w:rPr>
    </w:lvl>
    <w:lvl w:ilvl="7" w:tplc="B2D04DEE">
      <w:start w:val="1"/>
      <w:numFmt w:val="lowerLetter"/>
      <w:lvlText w:val="%8."/>
      <w:lvlJc w:val="left"/>
      <w:pPr>
        <w:tabs>
          <w:tab w:val="num" w:pos="5760"/>
        </w:tabs>
        <w:ind w:left="5760" w:hanging="360"/>
      </w:pPr>
      <w:rPr>
        <w:rFonts w:cs="Times New Roman"/>
      </w:rPr>
    </w:lvl>
    <w:lvl w:ilvl="8" w:tplc="29B2FB00">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4058"/>
        </w:tabs>
      </w:pPr>
      <w:rPr>
        <w:rFonts w:ascii="Times New Roman" w:hAnsi="Times New Roman" w:cs="Times New Roman" w:hint="default"/>
        <w:b w:val="0"/>
        <w:bCs w:val="0"/>
        <w:i w:val="0"/>
        <w:iCs w:val="0"/>
        <w:sz w:val="16"/>
        <w:szCs w:val="16"/>
      </w:rPr>
    </w:lvl>
  </w:abstractNum>
  <w:abstractNum w:abstractNumId="14">
    <w:nsid w:val="6D7B69CE"/>
    <w:multiLevelType w:val="hybridMultilevel"/>
    <w:tmpl w:val="50EE2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9"/>
  </w:num>
  <w:num w:numId="6">
    <w:abstractNumId w:val="1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6"/>
  </w:num>
  <w:num w:numId="13">
    <w:abstractNumId w:val="9"/>
  </w:num>
  <w:num w:numId="14">
    <w:abstractNumId w:val="1"/>
  </w:num>
  <w:num w:numId="15">
    <w:abstractNumId w:val="10"/>
  </w:num>
  <w:num w:numId="16">
    <w:abstractNumId w:val="9"/>
    <w:lvlOverride w:ilvl="0">
      <w:startOverride w:val="1"/>
    </w:lvlOverride>
  </w:num>
  <w:num w:numId="17">
    <w:abstractNumId w:val="8"/>
  </w:num>
  <w:num w:numId="18">
    <w:abstractNumId w:val="8"/>
  </w:num>
  <w:num w:numId="19">
    <w:abstractNumId w:val="5"/>
  </w:num>
  <w:num w:numId="20">
    <w:abstractNumId w:val="7"/>
  </w:num>
  <w:num w:numId="21">
    <w:abstractNumId w:val="7"/>
  </w:num>
  <w:num w:numId="22">
    <w:abstractNumId w:val="7"/>
  </w:num>
  <w:num w:numId="23">
    <w:abstractNumId w:val="7"/>
  </w:num>
  <w:num w:numId="24">
    <w:abstractNumId w:val="9"/>
  </w:num>
  <w:num w:numId="25">
    <w:abstractNumId w:val="9"/>
  </w:num>
  <w:num w:numId="26">
    <w:abstractNumId w:val="9"/>
  </w:num>
  <w:num w:numId="27">
    <w:abstractNumId w:val="9"/>
  </w:num>
  <w:num w:numId="28">
    <w:abstractNumId w:val="8"/>
  </w:num>
  <w:num w:numId="29">
    <w:abstractNumId w:val="14"/>
  </w:num>
  <w:num w:numId="3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efaultTabStop w:val="720"/>
  <w:hyphenationZone w:val="425"/>
  <w:doNotHyphenateCaps/>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9909C8"/>
    <w:rsid w:val="00002089"/>
    <w:rsid w:val="00012C67"/>
    <w:rsid w:val="00022C38"/>
    <w:rsid w:val="00024C8C"/>
    <w:rsid w:val="0002593F"/>
    <w:rsid w:val="00026709"/>
    <w:rsid w:val="0005079C"/>
    <w:rsid w:val="0005168A"/>
    <w:rsid w:val="00055FE8"/>
    <w:rsid w:val="00056A6B"/>
    <w:rsid w:val="00070088"/>
    <w:rsid w:val="00076AC9"/>
    <w:rsid w:val="000771B2"/>
    <w:rsid w:val="000848F1"/>
    <w:rsid w:val="000901E2"/>
    <w:rsid w:val="000B1E30"/>
    <w:rsid w:val="000B4745"/>
    <w:rsid w:val="000B68B2"/>
    <w:rsid w:val="000C4C5C"/>
    <w:rsid w:val="000C69F0"/>
    <w:rsid w:val="000D0A32"/>
    <w:rsid w:val="000D38D1"/>
    <w:rsid w:val="000D3EF1"/>
    <w:rsid w:val="000F2096"/>
    <w:rsid w:val="000F3ECD"/>
    <w:rsid w:val="000F60BD"/>
    <w:rsid w:val="001006D0"/>
    <w:rsid w:val="0010345E"/>
    <w:rsid w:val="00115F95"/>
    <w:rsid w:val="0012281C"/>
    <w:rsid w:val="00126227"/>
    <w:rsid w:val="00126FC8"/>
    <w:rsid w:val="00132F2F"/>
    <w:rsid w:val="00145590"/>
    <w:rsid w:val="00145DFA"/>
    <w:rsid w:val="00147B6C"/>
    <w:rsid w:val="001534EF"/>
    <w:rsid w:val="0017443D"/>
    <w:rsid w:val="00177A79"/>
    <w:rsid w:val="00181722"/>
    <w:rsid w:val="0019099E"/>
    <w:rsid w:val="00194900"/>
    <w:rsid w:val="001A5651"/>
    <w:rsid w:val="001A61AA"/>
    <w:rsid w:val="001B2A26"/>
    <w:rsid w:val="001B2C77"/>
    <w:rsid w:val="001B325E"/>
    <w:rsid w:val="001B54C9"/>
    <w:rsid w:val="001B638D"/>
    <w:rsid w:val="001B7A02"/>
    <w:rsid w:val="001B7A6B"/>
    <w:rsid w:val="001C715F"/>
    <w:rsid w:val="001C7A91"/>
    <w:rsid w:val="001D3C9C"/>
    <w:rsid w:val="001E08B9"/>
    <w:rsid w:val="001E14A5"/>
    <w:rsid w:val="001E544D"/>
    <w:rsid w:val="001E6497"/>
    <w:rsid w:val="001F2193"/>
    <w:rsid w:val="001F2457"/>
    <w:rsid w:val="0020174B"/>
    <w:rsid w:val="00201992"/>
    <w:rsid w:val="002026CD"/>
    <w:rsid w:val="00207522"/>
    <w:rsid w:val="00210836"/>
    <w:rsid w:val="0022129A"/>
    <w:rsid w:val="002217E4"/>
    <w:rsid w:val="00222DAC"/>
    <w:rsid w:val="0022409F"/>
    <w:rsid w:val="00224F0D"/>
    <w:rsid w:val="00231DB7"/>
    <w:rsid w:val="002365E4"/>
    <w:rsid w:val="00243DCA"/>
    <w:rsid w:val="00247187"/>
    <w:rsid w:val="00251E42"/>
    <w:rsid w:val="00261731"/>
    <w:rsid w:val="00263CFC"/>
    <w:rsid w:val="00265014"/>
    <w:rsid w:val="00274000"/>
    <w:rsid w:val="00275B62"/>
    <w:rsid w:val="002867F7"/>
    <w:rsid w:val="00290A72"/>
    <w:rsid w:val="00291685"/>
    <w:rsid w:val="00292D5C"/>
    <w:rsid w:val="00297809"/>
    <w:rsid w:val="002A2B75"/>
    <w:rsid w:val="002C59A4"/>
    <w:rsid w:val="002D6480"/>
    <w:rsid w:val="002D6BB7"/>
    <w:rsid w:val="002E632A"/>
    <w:rsid w:val="002F1339"/>
    <w:rsid w:val="002F392A"/>
    <w:rsid w:val="002F4475"/>
    <w:rsid w:val="002F46DA"/>
    <w:rsid w:val="003006A4"/>
    <w:rsid w:val="00312C72"/>
    <w:rsid w:val="003240F8"/>
    <w:rsid w:val="00334F27"/>
    <w:rsid w:val="00336932"/>
    <w:rsid w:val="00341485"/>
    <w:rsid w:val="00347D03"/>
    <w:rsid w:val="00350D85"/>
    <w:rsid w:val="00355F4F"/>
    <w:rsid w:val="00357B8A"/>
    <w:rsid w:val="0036090C"/>
    <w:rsid w:val="00373DE7"/>
    <w:rsid w:val="00377C64"/>
    <w:rsid w:val="003907D6"/>
    <w:rsid w:val="00395282"/>
    <w:rsid w:val="003955D5"/>
    <w:rsid w:val="003978F9"/>
    <w:rsid w:val="003A31F8"/>
    <w:rsid w:val="003A6AEB"/>
    <w:rsid w:val="003B0C1C"/>
    <w:rsid w:val="003B198C"/>
    <w:rsid w:val="003B248B"/>
    <w:rsid w:val="003B270E"/>
    <w:rsid w:val="003B286D"/>
    <w:rsid w:val="003B6C1A"/>
    <w:rsid w:val="003D4B3C"/>
    <w:rsid w:val="003D5F4C"/>
    <w:rsid w:val="003E14F8"/>
    <w:rsid w:val="003E71AC"/>
    <w:rsid w:val="003F2F6A"/>
    <w:rsid w:val="00403688"/>
    <w:rsid w:val="00411DC5"/>
    <w:rsid w:val="00423B8F"/>
    <w:rsid w:val="004255BA"/>
    <w:rsid w:val="00425CC6"/>
    <w:rsid w:val="004306A1"/>
    <w:rsid w:val="00431BC8"/>
    <w:rsid w:val="00434444"/>
    <w:rsid w:val="00447832"/>
    <w:rsid w:val="00471052"/>
    <w:rsid w:val="00471E85"/>
    <w:rsid w:val="00472FA3"/>
    <w:rsid w:val="00473F9C"/>
    <w:rsid w:val="004748B2"/>
    <w:rsid w:val="004763C0"/>
    <w:rsid w:val="004769FA"/>
    <w:rsid w:val="00483698"/>
    <w:rsid w:val="00483CDF"/>
    <w:rsid w:val="004903FD"/>
    <w:rsid w:val="00490DEE"/>
    <w:rsid w:val="00491FDE"/>
    <w:rsid w:val="004959DC"/>
    <w:rsid w:val="004A19ED"/>
    <w:rsid w:val="004B1332"/>
    <w:rsid w:val="004B23F3"/>
    <w:rsid w:val="004B4D06"/>
    <w:rsid w:val="004B5837"/>
    <w:rsid w:val="004C6A05"/>
    <w:rsid w:val="004D2C26"/>
    <w:rsid w:val="004F0691"/>
    <w:rsid w:val="004F7604"/>
    <w:rsid w:val="005009E0"/>
    <w:rsid w:val="005009F2"/>
    <w:rsid w:val="00507F06"/>
    <w:rsid w:val="0051593F"/>
    <w:rsid w:val="0052271D"/>
    <w:rsid w:val="005248B0"/>
    <w:rsid w:val="00527BB4"/>
    <w:rsid w:val="00531752"/>
    <w:rsid w:val="00541C00"/>
    <w:rsid w:val="005518AB"/>
    <w:rsid w:val="005556F5"/>
    <w:rsid w:val="00555C27"/>
    <w:rsid w:val="00564563"/>
    <w:rsid w:val="0056563E"/>
    <w:rsid w:val="005666CF"/>
    <w:rsid w:val="00566BA8"/>
    <w:rsid w:val="0057198A"/>
    <w:rsid w:val="00572AFD"/>
    <w:rsid w:val="00572FC2"/>
    <w:rsid w:val="00575FC1"/>
    <w:rsid w:val="00577DD5"/>
    <w:rsid w:val="005817CF"/>
    <w:rsid w:val="00590D1A"/>
    <w:rsid w:val="00596EA5"/>
    <w:rsid w:val="0059776F"/>
    <w:rsid w:val="00597CCD"/>
    <w:rsid w:val="005A1A3E"/>
    <w:rsid w:val="005A617F"/>
    <w:rsid w:val="005A6E76"/>
    <w:rsid w:val="005A6E88"/>
    <w:rsid w:val="005B2B24"/>
    <w:rsid w:val="005C5301"/>
    <w:rsid w:val="005D4DE2"/>
    <w:rsid w:val="005D7C4C"/>
    <w:rsid w:val="005E19C6"/>
    <w:rsid w:val="005F5072"/>
    <w:rsid w:val="005F5F61"/>
    <w:rsid w:val="005F5FD8"/>
    <w:rsid w:val="005F737A"/>
    <w:rsid w:val="006006F3"/>
    <w:rsid w:val="006131E8"/>
    <w:rsid w:val="006168B4"/>
    <w:rsid w:val="00616BA5"/>
    <w:rsid w:val="00623820"/>
    <w:rsid w:val="00636DF3"/>
    <w:rsid w:val="00636FAB"/>
    <w:rsid w:val="006412FA"/>
    <w:rsid w:val="006512D1"/>
    <w:rsid w:val="00657659"/>
    <w:rsid w:val="00664C48"/>
    <w:rsid w:val="00667C99"/>
    <w:rsid w:val="00671B76"/>
    <w:rsid w:val="00675D8D"/>
    <w:rsid w:val="00676180"/>
    <w:rsid w:val="00676F75"/>
    <w:rsid w:val="00677D35"/>
    <w:rsid w:val="00687795"/>
    <w:rsid w:val="00693696"/>
    <w:rsid w:val="006A7BE3"/>
    <w:rsid w:val="006B7F0A"/>
    <w:rsid w:val="006C113D"/>
    <w:rsid w:val="006C6030"/>
    <w:rsid w:val="006C7347"/>
    <w:rsid w:val="006E084D"/>
    <w:rsid w:val="006E491A"/>
    <w:rsid w:val="006F7982"/>
    <w:rsid w:val="006F7CB2"/>
    <w:rsid w:val="006F7E2A"/>
    <w:rsid w:val="00700DD9"/>
    <w:rsid w:val="00713E22"/>
    <w:rsid w:val="007204A4"/>
    <w:rsid w:val="00721097"/>
    <w:rsid w:val="00722E24"/>
    <w:rsid w:val="007277A0"/>
    <w:rsid w:val="00730B11"/>
    <w:rsid w:val="00736BBF"/>
    <w:rsid w:val="0073794A"/>
    <w:rsid w:val="0075552A"/>
    <w:rsid w:val="00756B3A"/>
    <w:rsid w:val="007655E2"/>
    <w:rsid w:val="00765E12"/>
    <w:rsid w:val="00774478"/>
    <w:rsid w:val="007758A1"/>
    <w:rsid w:val="00791C74"/>
    <w:rsid w:val="00791D30"/>
    <w:rsid w:val="00797BDB"/>
    <w:rsid w:val="007A4DC7"/>
    <w:rsid w:val="007A51AA"/>
    <w:rsid w:val="007B0067"/>
    <w:rsid w:val="007B1215"/>
    <w:rsid w:val="007B71DF"/>
    <w:rsid w:val="007C6562"/>
    <w:rsid w:val="007C75E7"/>
    <w:rsid w:val="007D05E3"/>
    <w:rsid w:val="007D21F8"/>
    <w:rsid w:val="007D605B"/>
    <w:rsid w:val="007D6DAB"/>
    <w:rsid w:val="007E117D"/>
    <w:rsid w:val="007E4210"/>
    <w:rsid w:val="007F607E"/>
    <w:rsid w:val="008032D0"/>
    <w:rsid w:val="00803423"/>
    <w:rsid w:val="00803966"/>
    <w:rsid w:val="008061B9"/>
    <w:rsid w:val="00811FDC"/>
    <w:rsid w:val="00821D25"/>
    <w:rsid w:val="00822186"/>
    <w:rsid w:val="00823AC5"/>
    <w:rsid w:val="00825560"/>
    <w:rsid w:val="00827276"/>
    <w:rsid w:val="00827CAB"/>
    <w:rsid w:val="00845460"/>
    <w:rsid w:val="00852091"/>
    <w:rsid w:val="0085373B"/>
    <w:rsid w:val="00854272"/>
    <w:rsid w:val="00855808"/>
    <w:rsid w:val="00864555"/>
    <w:rsid w:val="008660A3"/>
    <w:rsid w:val="00881B00"/>
    <w:rsid w:val="00884101"/>
    <w:rsid w:val="008861E0"/>
    <w:rsid w:val="008A4301"/>
    <w:rsid w:val="008B3A84"/>
    <w:rsid w:val="008B5BB9"/>
    <w:rsid w:val="008C0BC0"/>
    <w:rsid w:val="008C3986"/>
    <w:rsid w:val="008C508F"/>
    <w:rsid w:val="008C6729"/>
    <w:rsid w:val="008D6FD8"/>
    <w:rsid w:val="008E0D76"/>
    <w:rsid w:val="008E1A87"/>
    <w:rsid w:val="008F1B71"/>
    <w:rsid w:val="008F254D"/>
    <w:rsid w:val="008F5BAA"/>
    <w:rsid w:val="0090461C"/>
    <w:rsid w:val="00914ECC"/>
    <w:rsid w:val="00914F44"/>
    <w:rsid w:val="00922AE5"/>
    <w:rsid w:val="00926593"/>
    <w:rsid w:val="00930DB4"/>
    <w:rsid w:val="00934196"/>
    <w:rsid w:val="009376C7"/>
    <w:rsid w:val="00953A5E"/>
    <w:rsid w:val="00955749"/>
    <w:rsid w:val="0095767E"/>
    <w:rsid w:val="009610F2"/>
    <w:rsid w:val="00963077"/>
    <w:rsid w:val="00967AA7"/>
    <w:rsid w:val="00976755"/>
    <w:rsid w:val="0098683C"/>
    <w:rsid w:val="009907DF"/>
    <w:rsid w:val="009909C8"/>
    <w:rsid w:val="0099416C"/>
    <w:rsid w:val="00995E8C"/>
    <w:rsid w:val="009965C4"/>
    <w:rsid w:val="009A20EB"/>
    <w:rsid w:val="009B03E5"/>
    <w:rsid w:val="009C5CAC"/>
    <w:rsid w:val="009D1608"/>
    <w:rsid w:val="009D3EE8"/>
    <w:rsid w:val="009D7CE7"/>
    <w:rsid w:val="009E0431"/>
    <w:rsid w:val="009E60DD"/>
    <w:rsid w:val="009E79F1"/>
    <w:rsid w:val="009F042C"/>
    <w:rsid w:val="009F4983"/>
    <w:rsid w:val="009F65A8"/>
    <w:rsid w:val="009F696B"/>
    <w:rsid w:val="009F7D0A"/>
    <w:rsid w:val="00A027AB"/>
    <w:rsid w:val="00A0453A"/>
    <w:rsid w:val="00A11B43"/>
    <w:rsid w:val="00A11F04"/>
    <w:rsid w:val="00A12FD1"/>
    <w:rsid w:val="00A138BC"/>
    <w:rsid w:val="00A17825"/>
    <w:rsid w:val="00A200F5"/>
    <w:rsid w:val="00A32F0B"/>
    <w:rsid w:val="00A44A25"/>
    <w:rsid w:val="00A548C0"/>
    <w:rsid w:val="00A63456"/>
    <w:rsid w:val="00A666C7"/>
    <w:rsid w:val="00A739C3"/>
    <w:rsid w:val="00A76C18"/>
    <w:rsid w:val="00A83020"/>
    <w:rsid w:val="00A907BB"/>
    <w:rsid w:val="00AA0637"/>
    <w:rsid w:val="00AA1527"/>
    <w:rsid w:val="00AB3A29"/>
    <w:rsid w:val="00AB3E25"/>
    <w:rsid w:val="00AC011D"/>
    <w:rsid w:val="00AC4491"/>
    <w:rsid w:val="00AD4798"/>
    <w:rsid w:val="00AD6D63"/>
    <w:rsid w:val="00AE7BDB"/>
    <w:rsid w:val="00AF0EDE"/>
    <w:rsid w:val="00AF3600"/>
    <w:rsid w:val="00B00256"/>
    <w:rsid w:val="00B04758"/>
    <w:rsid w:val="00B21088"/>
    <w:rsid w:val="00B2307A"/>
    <w:rsid w:val="00B238CF"/>
    <w:rsid w:val="00B2684D"/>
    <w:rsid w:val="00B3326B"/>
    <w:rsid w:val="00B34756"/>
    <w:rsid w:val="00B42513"/>
    <w:rsid w:val="00B5321A"/>
    <w:rsid w:val="00B62500"/>
    <w:rsid w:val="00B670A9"/>
    <w:rsid w:val="00B734BD"/>
    <w:rsid w:val="00B74D70"/>
    <w:rsid w:val="00B8330C"/>
    <w:rsid w:val="00B862D1"/>
    <w:rsid w:val="00B86379"/>
    <w:rsid w:val="00B87CAF"/>
    <w:rsid w:val="00B95332"/>
    <w:rsid w:val="00B96D93"/>
    <w:rsid w:val="00BA113E"/>
    <w:rsid w:val="00BA4C10"/>
    <w:rsid w:val="00BA6711"/>
    <w:rsid w:val="00BB4048"/>
    <w:rsid w:val="00BB42DB"/>
    <w:rsid w:val="00BB5751"/>
    <w:rsid w:val="00BB7087"/>
    <w:rsid w:val="00BC1298"/>
    <w:rsid w:val="00BC6691"/>
    <w:rsid w:val="00BD3910"/>
    <w:rsid w:val="00BD76ED"/>
    <w:rsid w:val="00BE06C0"/>
    <w:rsid w:val="00BE12DA"/>
    <w:rsid w:val="00BE15DF"/>
    <w:rsid w:val="00BE3CC6"/>
    <w:rsid w:val="00BF5B46"/>
    <w:rsid w:val="00BF5D8F"/>
    <w:rsid w:val="00BF6E8B"/>
    <w:rsid w:val="00BF7429"/>
    <w:rsid w:val="00C05880"/>
    <w:rsid w:val="00C06AE6"/>
    <w:rsid w:val="00C17C64"/>
    <w:rsid w:val="00C26AB7"/>
    <w:rsid w:val="00C366C6"/>
    <w:rsid w:val="00C408C1"/>
    <w:rsid w:val="00C41594"/>
    <w:rsid w:val="00C41676"/>
    <w:rsid w:val="00C42724"/>
    <w:rsid w:val="00C4344E"/>
    <w:rsid w:val="00C54BEC"/>
    <w:rsid w:val="00C6145D"/>
    <w:rsid w:val="00C629DB"/>
    <w:rsid w:val="00C65CEC"/>
    <w:rsid w:val="00C71958"/>
    <w:rsid w:val="00C71F5C"/>
    <w:rsid w:val="00C778C2"/>
    <w:rsid w:val="00C80021"/>
    <w:rsid w:val="00C81669"/>
    <w:rsid w:val="00C82078"/>
    <w:rsid w:val="00C83742"/>
    <w:rsid w:val="00C83CE3"/>
    <w:rsid w:val="00C87A48"/>
    <w:rsid w:val="00C9048E"/>
    <w:rsid w:val="00C945B6"/>
    <w:rsid w:val="00C94A91"/>
    <w:rsid w:val="00C95E0D"/>
    <w:rsid w:val="00C97CB7"/>
    <w:rsid w:val="00CB14CB"/>
    <w:rsid w:val="00CB2090"/>
    <w:rsid w:val="00CC1110"/>
    <w:rsid w:val="00CC55F5"/>
    <w:rsid w:val="00CC7498"/>
    <w:rsid w:val="00CD2654"/>
    <w:rsid w:val="00CD2FCE"/>
    <w:rsid w:val="00CE056C"/>
    <w:rsid w:val="00CE2115"/>
    <w:rsid w:val="00CF3AC1"/>
    <w:rsid w:val="00D019C8"/>
    <w:rsid w:val="00D03675"/>
    <w:rsid w:val="00D04323"/>
    <w:rsid w:val="00D20F1B"/>
    <w:rsid w:val="00D2266D"/>
    <w:rsid w:val="00D24E6F"/>
    <w:rsid w:val="00D277B7"/>
    <w:rsid w:val="00D3420A"/>
    <w:rsid w:val="00D47A01"/>
    <w:rsid w:val="00D5294C"/>
    <w:rsid w:val="00D542AF"/>
    <w:rsid w:val="00D635D4"/>
    <w:rsid w:val="00D714DD"/>
    <w:rsid w:val="00D777D9"/>
    <w:rsid w:val="00D81687"/>
    <w:rsid w:val="00D81B9B"/>
    <w:rsid w:val="00D93410"/>
    <w:rsid w:val="00D93536"/>
    <w:rsid w:val="00D951C7"/>
    <w:rsid w:val="00D96C4B"/>
    <w:rsid w:val="00D97F71"/>
    <w:rsid w:val="00DA07D2"/>
    <w:rsid w:val="00DA2FC0"/>
    <w:rsid w:val="00DA4CA4"/>
    <w:rsid w:val="00DC24E4"/>
    <w:rsid w:val="00DC6C14"/>
    <w:rsid w:val="00DE08EA"/>
    <w:rsid w:val="00DE2719"/>
    <w:rsid w:val="00DE2FAF"/>
    <w:rsid w:val="00DE4D72"/>
    <w:rsid w:val="00DE7AEC"/>
    <w:rsid w:val="00DF716C"/>
    <w:rsid w:val="00E0090B"/>
    <w:rsid w:val="00E03062"/>
    <w:rsid w:val="00E05F47"/>
    <w:rsid w:val="00E10B3F"/>
    <w:rsid w:val="00E16880"/>
    <w:rsid w:val="00E206BE"/>
    <w:rsid w:val="00E22368"/>
    <w:rsid w:val="00E3417A"/>
    <w:rsid w:val="00E40F32"/>
    <w:rsid w:val="00E50AB7"/>
    <w:rsid w:val="00E52766"/>
    <w:rsid w:val="00E538E0"/>
    <w:rsid w:val="00E561C7"/>
    <w:rsid w:val="00E62A85"/>
    <w:rsid w:val="00E82793"/>
    <w:rsid w:val="00E92B47"/>
    <w:rsid w:val="00E97A5B"/>
    <w:rsid w:val="00E97D75"/>
    <w:rsid w:val="00EA2878"/>
    <w:rsid w:val="00EA4709"/>
    <w:rsid w:val="00EB3198"/>
    <w:rsid w:val="00EB59ED"/>
    <w:rsid w:val="00EB71D7"/>
    <w:rsid w:val="00EB71F3"/>
    <w:rsid w:val="00EC11ED"/>
    <w:rsid w:val="00EC7DE9"/>
    <w:rsid w:val="00ED11B9"/>
    <w:rsid w:val="00EF0114"/>
    <w:rsid w:val="00EF67CB"/>
    <w:rsid w:val="00F01CAD"/>
    <w:rsid w:val="00F2136B"/>
    <w:rsid w:val="00F22537"/>
    <w:rsid w:val="00F30136"/>
    <w:rsid w:val="00F30A9B"/>
    <w:rsid w:val="00F31A86"/>
    <w:rsid w:val="00F346C6"/>
    <w:rsid w:val="00F35158"/>
    <w:rsid w:val="00F439CE"/>
    <w:rsid w:val="00F520D9"/>
    <w:rsid w:val="00F54ECA"/>
    <w:rsid w:val="00F64B18"/>
    <w:rsid w:val="00F721E4"/>
    <w:rsid w:val="00F7628B"/>
    <w:rsid w:val="00F7723D"/>
    <w:rsid w:val="00F86469"/>
    <w:rsid w:val="00F869A6"/>
    <w:rsid w:val="00F917B1"/>
    <w:rsid w:val="00F920BF"/>
    <w:rsid w:val="00F922C5"/>
    <w:rsid w:val="00F945D8"/>
    <w:rsid w:val="00F97040"/>
    <w:rsid w:val="00FA7AC1"/>
    <w:rsid w:val="00FC20A4"/>
    <w:rsid w:val="00FC462B"/>
    <w:rsid w:val="00FD79D2"/>
    <w:rsid w:val="00FF1BF0"/>
    <w:rsid w:val="00FF52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B0"/>
    <w:pPr>
      <w:jc w:val="center"/>
    </w:pPr>
    <w:rPr>
      <w:lang w:val="en-US" w:eastAsia="en-US"/>
    </w:rPr>
  </w:style>
  <w:style w:type="paragraph" w:styleId="Titre1">
    <w:name w:val="heading 1"/>
    <w:basedOn w:val="Normal"/>
    <w:next w:val="Normal"/>
    <w:link w:val="Titre1Car"/>
    <w:qFormat/>
    <w:rsid w:val="005248B0"/>
    <w:pPr>
      <w:keepNext/>
      <w:keepLines/>
      <w:numPr>
        <w:numId w:val="4"/>
      </w:numPr>
      <w:tabs>
        <w:tab w:val="left" w:pos="216"/>
      </w:tabs>
      <w:spacing w:before="160" w:after="80"/>
      <w:outlineLvl w:val="0"/>
    </w:pPr>
    <w:rPr>
      <w:smallCaps/>
      <w:noProof/>
    </w:rPr>
  </w:style>
  <w:style w:type="paragraph" w:styleId="Titre2">
    <w:name w:val="heading 2"/>
    <w:basedOn w:val="Normal"/>
    <w:next w:val="Normal"/>
    <w:link w:val="Titre2Car"/>
    <w:qFormat/>
    <w:rsid w:val="005248B0"/>
    <w:pPr>
      <w:keepNext/>
      <w:keepLines/>
      <w:numPr>
        <w:ilvl w:val="1"/>
        <w:numId w:val="4"/>
      </w:numPr>
      <w:spacing w:before="120" w:after="60"/>
      <w:jc w:val="left"/>
      <w:outlineLvl w:val="1"/>
    </w:pPr>
    <w:rPr>
      <w:i/>
      <w:iCs/>
      <w:noProof/>
    </w:rPr>
  </w:style>
  <w:style w:type="paragraph" w:styleId="Titre3">
    <w:name w:val="heading 3"/>
    <w:basedOn w:val="Normal"/>
    <w:next w:val="Normal"/>
    <w:link w:val="Titre3Car"/>
    <w:qFormat/>
    <w:rsid w:val="005248B0"/>
    <w:pPr>
      <w:numPr>
        <w:ilvl w:val="2"/>
        <w:numId w:val="4"/>
      </w:numPr>
      <w:spacing w:line="240" w:lineRule="exact"/>
      <w:jc w:val="both"/>
      <w:outlineLvl w:val="2"/>
    </w:pPr>
    <w:rPr>
      <w:i/>
      <w:iCs/>
      <w:noProof/>
    </w:rPr>
  </w:style>
  <w:style w:type="paragraph" w:styleId="Titre4">
    <w:name w:val="heading 4"/>
    <w:basedOn w:val="Normal"/>
    <w:next w:val="Normal"/>
    <w:link w:val="Titre4Car"/>
    <w:qFormat/>
    <w:rsid w:val="005248B0"/>
    <w:pPr>
      <w:numPr>
        <w:ilvl w:val="3"/>
        <w:numId w:val="4"/>
      </w:numPr>
      <w:spacing w:before="40" w:after="40"/>
      <w:jc w:val="both"/>
      <w:outlineLvl w:val="3"/>
    </w:pPr>
    <w:rPr>
      <w:i/>
      <w:iCs/>
      <w:noProof/>
    </w:rPr>
  </w:style>
  <w:style w:type="paragraph" w:styleId="Titre5">
    <w:name w:val="heading 5"/>
    <w:basedOn w:val="Normal"/>
    <w:next w:val="Normal"/>
    <w:link w:val="Titre5Car"/>
    <w:qFormat/>
    <w:rsid w:val="005248B0"/>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248B0"/>
    <w:rPr>
      <w:smallCaps/>
      <w:noProof/>
      <w:lang w:val="en-US" w:eastAsia="en-US"/>
    </w:rPr>
  </w:style>
  <w:style w:type="character" w:customStyle="1" w:styleId="Titre2Car">
    <w:name w:val="Titre 2 Car"/>
    <w:basedOn w:val="Policepardfaut"/>
    <w:link w:val="Titre2"/>
    <w:rsid w:val="005248B0"/>
    <w:rPr>
      <w:i/>
      <w:iCs/>
      <w:noProof/>
      <w:lang w:val="en-US" w:eastAsia="en-US"/>
    </w:rPr>
  </w:style>
  <w:style w:type="character" w:customStyle="1" w:styleId="Titre3Car">
    <w:name w:val="Titre 3 Car"/>
    <w:basedOn w:val="Policepardfaut"/>
    <w:link w:val="Titre3"/>
    <w:rsid w:val="005248B0"/>
    <w:rPr>
      <w:i/>
      <w:iCs/>
      <w:noProof/>
      <w:lang w:val="en-US" w:eastAsia="en-US"/>
    </w:rPr>
  </w:style>
  <w:style w:type="character" w:customStyle="1" w:styleId="Titre4Car">
    <w:name w:val="Titre 4 Car"/>
    <w:basedOn w:val="Policepardfaut"/>
    <w:link w:val="Titre4"/>
    <w:rsid w:val="005248B0"/>
    <w:rPr>
      <w:i/>
      <w:iCs/>
      <w:noProof/>
      <w:lang w:val="en-US" w:eastAsia="en-US"/>
    </w:rPr>
  </w:style>
  <w:style w:type="character" w:customStyle="1" w:styleId="Titre5Car">
    <w:name w:val="Titre 5 Car"/>
    <w:basedOn w:val="Policepardfaut"/>
    <w:link w:val="Titre5"/>
    <w:semiHidden/>
    <w:rsid w:val="005248B0"/>
    <w:rPr>
      <w:rFonts w:ascii="Calibri" w:eastAsia="Times New Roman" w:hAnsi="Calibri" w:cs="Times New Roman"/>
      <w:b/>
      <w:bCs/>
      <w:i/>
      <w:iCs/>
      <w:sz w:val="26"/>
      <w:szCs w:val="26"/>
      <w:lang w:val="en-US" w:eastAsia="en-US"/>
    </w:rPr>
  </w:style>
  <w:style w:type="paragraph" w:customStyle="1" w:styleId="Abstract">
    <w:name w:val="Abstract"/>
    <w:rsid w:val="005248B0"/>
    <w:pPr>
      <w:spacing w:after="200"/>
      <w:jc w:val="both"/>
    </w:pPr>
    <w:rPr>
      <w:b/>
      <w:bCs/>
      <w:sz w:val="18"/>
      <w:szCs w:val="18"/>
      <w:lang w:val="en-US" w:eastAsia="en-US"/>
    </w:rPr>
  </w:style>
  <w:style w:type="paragraph" w:customStyle="1" w:styleId="Affiliation">
    <w:name w:val="Affiliation"/>
    <w:rsid w:val="005248B0"/>
    <w:pPr>
      <w:jc w:val="center"/>
    </w:pPr>
    <w:rPr>
      <w:lang w:val="en-US" w:eastAsia="en-US"/>
    </w:rPr>
  </w:style>
  <w:style w:type="paragraph" w:customStyle="1" w:styleId="Author">
    <w:name w:val="Author"/>
    <w:rsid w:val="005248B0"/>
    <w:pPr>
      <w:spacing w:before="360" w:after="40"/>
      <w:jc w:val="center"/>
    </w:pPr>
    <w:rPr>
      <w:noProof/>
      <w:sz w:val="22"/>
      <w:szCs w:val="22"/>
      <w:lang w:val="en-US" w:eastAsia="en-US"/>
    </w:rPr>
  </w:style>
  <w:style w:type="paragraph" w:styleId="Corpsdetexte">
    <w:name w:val="Body Text"/>
    <w:basedOn w:val="Normal"/>
    <w:link w:val="CorpsdetexteCar"/>
    <w:rsid w:val="005248B0"/>
    <w:pPr>
      <w:spacing w:after="120" w:line="228" w:lineRule="auto"/>
      <w:ind w:firstLine="288"/>
      <w:jc w:val="both"/>
    </w:pPr>
    <w:rPr>
      <w:spacing w:val="-1"/>
    </w:rPr>
  </w:style>
  <w:style w:type="character" w:customStyle="1" w:styleId="CorpsdetexteCar">
    <w:name w:val="Corps de texte Car"/>
    <w:basedOn w:val="Policepardfaut"/>
    <w:link w:val="Corpsdetexte"/>
    <w:rsid w:val="005248B0"/>
    <w:rPr>
      <w:rFonts w:cs="Times New Roman"/>
      <w:sz w:val="20"/>
      <w:szCs w:val="20"/>
      <w:lang w:val="en-US" w:eastAsia="en-US"/>
    </w:rPr>
  </w:style>
  <w:style w:type="paragraph" w:customStyle="1" w:styleId="bulletlist">
    <w:name w:val="bullet list"/>
    <w:basedOn w:val="Corpsdetexte"/>
    <w:rsid w:val="005248B0"/>
    <w:pPr>
      <w:numPr>
        <w:numId w:val="1"/>
      </w:numPr>
    </w:pPr>
  </w:style>
  <w:style w:type="paragraph" w:customStyle="1" w:styleId="equation">
    <w:name w:val="equation"/>
    <w:basedOn w:val="Normal"/>
    <w:rsid w:val="005248B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248B0"/>
    <w:pPr>
      <w:numPr>
        <w:numId w:val="2"/>
      </w:numPr>
      <w:spacing w:before="80" w:after="200"/>
      <w:jc w:val="center"/>
    </w:pPr>
    <w:rPr>
      <w:noProof/>
      <w:sz w:val="16"/>
      <w:szCs w:val="16"/>
      <w:lang w:val="en-US" w:eastAsia="en-US"/>
    </w:rPr>
  </w:style>
  <w:style w:type="paragraph" w:customStyle="1" w:styleId="footnote">
    <w:name w:val="footnote"/>
    <w:rsid w:val="005248B0"/>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248B0"/>
    <w:pPr>
      <w:spacing w:after="120"/>
      <w:ind w:firstLine="288"/>
      <w:jc w:val="both"/>
    </w:pPr>
    <w:rPr>
      <w:b/>
      <w:bCs/>
      <w:i/>
      <w:iCs/>
      <w:noProof/>
      <w:sz w:val="18"/>
      <w:szCs w:val="18"/>
      <w:lang w:val="en-US" w:eastAsia="en-US"/>
    </w:rPr>
  </w:style>
  <w:style w:type="paragraph" w:customStyle="1" w:styleId="papersubtitle">
    <w:name w:val="paper subtitle"/>
    <w:rsid w:val="005248B0"/>
    <w:pPr>
      <w:spacing w:after="120"/>
      <w:jc w:val="center"/>
    </w:pPr>
    <w:rPr>
      <w:rFonts w:eastAsia="MS Mincho"/>
      <w:noProof/>
      <w:sz w:val="28"/>
      <w:szCs w:val="28"/>
      <w:lang w:val="en-US" w:eastAsia="en-US"/>
    </w:rPr>
  </w:style>
  <w:style w:type="paragraph" w:customStyle="1" w:styleId="ICARCVpapertitle">
    <w:name w:val="ICARCV paper title"/>
    <w:rsid w:val="005248B0"/>
    <w:pPr>
      <w:spacing w:after="120"/>
      <w:jc w:val="center"/>
    </w:pPr>
    <w:rPr>
      <w:rFonts w:eastAsia="MS Mincho"/>
      <w:noProof/>
      <w:sz w:val="48"/>
      <w:szCs w:val="48"/>
      <w:lang w:val="en-US" w:eastAsia="en-US"/>
    </w:rPr>
  </w:style>
  <w:style w:type="paragraph" w:customStyle="1" w:styleId="references">
    <w:name w:val="references"/>
    <w:rsid w:val="005248B0"/>
    <w:pPr>
      <w:numPr>
        <w:numId w:val="5"/>
      </w:numPr>
      <w:spacing w:after="50" w:line="180" w:lineRule="exact"/>
      <w:jc w:val="both"/>
    </w:pPr>
    <w:rPr>
      <w:rFonts w:eastAsia="MS Mincho"/>
      <w:noProof/>
      <w:sz w:val="16"/>
      <w:szCs w:val="16"/>
      <w:lang w:val="en-US" w:eastAsia="en-US"/>
    </w:rPr>
  </w:style>
  <w:style w:type="paragraph" w:customStyle="1" w:styleId="sponsors">
    <w:name w:val="sponsors"/>
    <w:rsid w:val="005248B0"/>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248B0"/>
    <w:rPr>
      <w:b/>
      <w:bCs/>
      <w:sz w:val="16"/>
      <w:szCs w:val="16"/>
    </w:rPr>
  </w:style>
  <w:style w:type="paragraph" w:customStyle="1" w:styleId="tablecolsubhead">
    <w:name w:val="table col subhead"/>
    <w:basedOn w:val="tablecolhead"/>
    <w:rsid w:val="005248B0"/>
    <w:rPr>
      <w:i/>
      <w:iCs/>
      <w:sz w:val="15"/>
      <w:szCs w:val="15"/>
    </w:rPr>
  </w:style>
  <w:style w:type="paragraph" w:customStyle="1" w:styleId="tablecopy">
    <w:name w:val="table copy"/>
    <w:rsid w:val="005248B0"/>
    <w:pPr>
      <w:jc w:val="both"/>
    </w:pPr>
    <w:rPr>
      <w:noProof/>
      <w:sz w:val="16"/>
      <w:szCs w:val="16"/>
      <w:lang w:val="en-US" w:eastAsia="en-US"/>
    </w:rPr>
  </w:style>
  <w:style w:type="paragraph" w:customStyle="1" w:styleId="tablefootnote">
    <w:name w:val="table footnote"/>
    <w:rsid w:val="005248B0"/>
    <w:pPr>
      <w:spacing w:before="60" w:after="30"/>
      <w:jc w:val="right"/>
    </w:pPr>
    <w:rPr>
      <w:sz w:val="12"/>
      <w:szCs w:val="12"/>
      <w:lang w:val="en-US" w:eastAsia="en-US"/>
    </w:rPr>
  </w:style>
  <w:style w:type="paragraph" w:customStyle="1" w:styleId="tablehead">
    <w:name w:val="table head"/>
    <w:uiPriority w:val="99"/>
    <w:rsid w:val="005248B0"/>
    <w:pPr>
      <w:numPr>
        <w:numId w:val="6"/>
      </w:numPr>
      <w:spacing w:before="240" w:after="120" w:line="216" w:lineRule="auto"/>
      <w:jc w:val="center"/>
    </w:pPr>
    <w:rPr>
      <w:smallCaps/>
      <w:noProof/>
      <w:sz w:val="16"/>
      <w:szCs w:val="16"/>
      <w:lang w:val="en-US" w:eastAsia="en-US"/>
    </w:rPr>
  </w:style>
  <w:style w:type="paragraph" w:styleId="En-tte">
    <w:name w:val="header"/>
    <w:basedOn w:val="Normal"/>
    <w:link w:val="En-tteCar"/>
    <w:rsid w:val="000B4745"/>
    <w:pPr>
      <w:tabs>
        <w:tab w:val="center" w:pos="4320"/>
        <w:tab w:val="right" w:pos="8640"/>
      </w:tabs>
    </w:pPr>
  </w:style>
  <w:style w:type="character" w:customStyle="1" w:styleId="En-tteCar">
    <w:name w:val="En-tête Car"/>
    <w:basedOn w:val="Policepardfaut"/>
    <w:link w:val="En-tte"/>
    <w:rsid w:val="005248B0"/>
    <w:rPr>
      <w:rFonts w:cs="Times New Roman"/>
      <w:sz w:val="20"/>
      <w:szCs w:val="20"/>
      <w:lang w:val="en-US" w:eastAsia="en-US"/>
    </w:rPr>
  </w:style>
  <w:style w:type="paragraph" w:styleId="Pieddepage">
    <w:name w:val="footer"/>
    <w:basedOn w:val="Normal"/>
    <w:link w:val="PieddepageCar"/>
    <w:rsid w:val="000B4745"/>
    <w:pPr>
      <w:tabs>
        <w:tab w:val="center" w:pos="4320"/>
        <w:tab w:val="right" w:pos="8640"/>
      </w:tabs>
    </w:pPr>
  </w:style>
  <w:style w:type="character" w:customStyle="1" w:styleId="PieddepageCar">
    <w:name w:val="Pied de page Car"/>
    <w:basedOn w:val="Policepardfaut"/>
    <w:link w:val="Pieddepage"/>
    <w:rsid w:val="005248B0"/>
    <w:rPr>
      <w:rFonts w:cs="Times New Roman"/>
      <w:sz w:val="20"/>
      <w:szCs w:val="20"/>
      <w:lang w:val="en-US" w:eastAsia="en-US"/>
    </w:rPr>
  </w:style>
  <w:style w:type="paragraph" w:styleId="Textedebulles">
    <w:name w:val="Balloon Text"/>
    <w:basedOn w:val="Normal"/>
    <w:link w:val="TextedebullesCar"/>
    <w:semiHidden/>
    <w:rsid w:val="0005168A"/>
    <w:rPr>
      <w:rFonts w:ascii="Tahoma" w:hAnsi="Tahoma" w:cs="Tahoma"/>
      <w:sz w:val="16"/>
      <w:szCs w:val="16"/>
    </w:rPr>
  </w:style>
  <w:style w:type="character" w:customStyle="1" w:styleId="TextedebullesCar">
    <w:name w:val="Texte de bulles Car"/>
    <w:basedOn w:val="Policepardfaut"/>
    <w:link w:val="Textedebulles"/>
    <w:semiHidden/>
    <w:rsid w:val="0005168A"/>
    <w:rPr>
      <w:rFonts w:ascii="Tahoma" w:hAnsi="Tahoma" w:cs="Tahoma"/>
      <w:sz w:val="16"/>
      <w:szCs w:val="16"/>
      <w:lang w:val="en-US" w:eastAsia="en-US"/>
    </w:rPr>
  </w:style>
  <w:style w:type="table" w:styleId="Grilledutableau">
    <w:name w:val="Table Grid"/>
    <w:basedOn w:val="TableauNormal"/>
    <w:uiPriority w:val="59"/>
    <w:rsid w:val="00373DE7"/>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Policepardfaut"/>
    <w:rsid w:val="00026709"/>
    <w:rPr>
      <w:rFonts w:cs="Times New Roman"/>
      <w:sz w:val="20"/>
      <w:szCs w:val="20"/>
      <w:lang w:val="en-US" w:eastAsia="en-US"/>
    </w:rPr>
  </w:style>
  <w:style w:type="paragraph" w:customStyle="1" w:styleId="IEEEAbtract">
    <w:name w:val="IEEE Abtract"/>
    <w:basedOn w:val="Normal"/>
    <w:next w:val="Normal"/>
    <w:link w:val="IEEEAbtractChar"/>
    <w:rsid w:val="002F46DA"/>
    <w:pPr>
      <w:adjustRightInd w:val="0"/>
      <w:snapToGrid w:val="0"/>
      <w:jc w:val="both"/>
    </w:pPr>
    <w:rPr>
      <w:b/>
      <w:sz w:val="18"/>
      <w:szCs w:val="24"/>
      <w:lang w:val="en-GB" w:eastAsia="en-GB"/>
    </w:rPr>
  </w:style>
  <w:style w:type="character" w:customStyle="1" w:styleId="IEEEAbtractChar">
    <w:name w:val="IEEE Abtract Char"/>
    <w:basedOn w:val="Policepardfaut"/>
    <w:link w:val="IEEEAbtract"/>
    <w:rsid w:val="002F46DA"/>
    <w:rPr>
      <w:b/>
      <w:sz w:val="18"/>
      <w:szCs w:val="24"/>
      <w:lang w:val="en-GB" w:eastAsia="en-GB"/>
    </w:rPr>
  </w:style>
  <w:style w:type="paragraph" w:customStyle="1" w:styleId="IEEEParagraph">
    <w:name w:val="IEEE Paragraph"/>
    <w:basedOn w:val="Normal"/>
    <w:link w:val="IEEEParagraphChar"/>
    <w:rsid w:val="002F46DA"/>
    <w:pPr>
      <w:adjustRightInd w:val="0"/>
      <w:snapToGrid w:val="0"/>
      <w:ind w:firstLine="216"/>
      <w:jc w:val="both"/>
    </w:pPr>
    <w:rPr>
      <w:szCs w:val="24"/>
      <w:lang w:val="en-AU" w:eastAsia="zh-CN"/>
    </w:rPr>
  </w:style>
  <w:style w:type="character" w:customStyle="1" w:styleId="IEEEParagraphChar">
    <w:name w:val="IEEE Paragraph Char"/>
    <w:basedOn w:val="Policepardfaut"/>
    <w:link w:val="IEEEParagraph"/>
    <w:rsid w:val="002F46DA"/>
    <w:rPr>
      <w:szCs w:val="24"/>
      <w:lang w:val="en-AU" w:eastAsia="zh-CN"/>
    </w:rPr>
  </w:style>
  <w:style w:type="paragraph" w:customStyle="1" w:styleId="IEEEHeading2">
    <w:name w:val="IEEE Heading 2"/>
    <w:basedOn w:val="Normal"/>
    <w:next w:val="IEEEParagraph"/>
    <w:rsid w:val="00822186"/>
    <w:pPr>
      <w:numPr>
        <w:numId w:val="7"/>
      </w:numPr>
      <w:adjustRightInd w:val="0"/>
      <w:snapToGrid w:val="0"/>
      <w:spacing w:before="150" w:after="60"/>
      <w:jc w:val="left"/>
    </w:pPr>
    <w:rPr>
      <w:i/>
      <w:szCs w:val="24"/>
      <w:lang w:val="en-AU" w:eastAsia="zh-CN"/>
    </w:rPr>
  </w:style>
  <w:style w:type="paragraph" w:customStyle="1" w:styleId="IEEETableCaption">
    <w:name w:val="IEEE Table Caption"/>
    <w:basedOn w:val="Normal"/>
    <w:next w:val="IEEEParagraph"/>
    <w:rsid w:val="00BE3CC6"/>
    <w:pPr>
      <w:spacing w:before="120" w:after="120"/>
    </w:pPr>
    <w:rPr>
      <w:smallCaps/>
      <w:sz w:val="16"/>
      <w:szCs w:val="24"/>
      <w:lang w:val="en-AU" w:eastAsia="zh-CN"/>
    </w:rPr>
  </w:style>
  <w:style w:type="paragraph" w:customStyle="1" w:styleId="IEEEFigureCaptionMulti-Lines">
    <w:name w:val="IEEE Figure Caption Multi-Lines"/>
    <w:basedOn w:val="Normal"/>
    <w:next w:val="IEEEParagraph"/>
    <w:rsid w:val="00BE3CC6"/>
    <w:pPr>
      <w:spacing w:before="120" w:after="120"/>
      <w:jc w:val="both"/>
    </w:pPr>
    <w:rPr>
      <w:sz w:val="16"/>
      <w:szCs w:val="24"/>
      <w:lang w:val="en-AU" w:eastAsia="zh-CN"/>
    </w:rPr>
  </w:style>
  <w:style w:type="paragraph" w:customStyle="1" w:styleId="IEEEHeading3">
    <w:name w:val="IEEE Heading 3"/>
    <w:basedOn w:val="Normal"/>
    <w:next w:val="IEEEParagraph"/>
    <w:link w:val="IEEEHeading3Char"/>
    <w:rsid w:val="001B2A26"/>
    <w:pPr>
      <w:numPr>
        <w:numId w:val="10"/>
      </w:numPr>
      <w:adjustRightInd w:val="0"/>
      <w:snapToGrid w:val="0"/>
      <w:spacing w:before="120" w:after="60"/>
      <w:ind w:firstLine="216"/>
      <w:jc w:val="both"/>
    </w:pPr>
    <w:rPr>
      <w:i/>
      <w:szCs w:val="24"/>
      <w:lang w:val="en-AU" w:eastAsia="zh-CN"/>
    </w:rPr>
  </w:style>
  <w:style w:type="character" w:customStyle="1" w:styleId="IEEEHeading3Char">
    <w:name w:val="IEEE Heading 3 Char"/>
    <w:basedOn w:val="Policepardfaut"/>
    <w:link w:val="IEEEHeading3"/>
    <w:rsid w:val="001B2A26"/>
    <w:rPr>
      <w:i/>
      <w:szCs w:val="24"/>
      <w:lang w:val="en-AU" w:eastAsia="zh-CN"/>
    </w:rPr>
  </w:style>
  <w:style w:type="paragraph" w:customStyle="1" w:styleId="IEEETableHeaderLeft-Justified">
    <w:name w:val="IEEE Table Header Left-Justified"/>
    <w:basedOn w:val="Normal"/>
    <w:rsid w:val="009D3EE8"/>
    <w:pPr>
      <w:adjustRightInd w:val="0"/>
      <w:snapToGrid w:val="0"/>
      <w:jc w:val="left"/>
    </w:pPr>
    <w:rPr>
      <w:b/>
      <w:bCs/>
      <w:sz w:val="18"/>
      <w:szCs w:val="24"/>
      <w:lang w:val="en-AU" w:eastAsia="zh-CN"/>
    </w:rPr>
  </w:style>
  <w:style w:type="paragraph" w:customStyle="1" w:styleId="IEEEHeading1">
    <w:name w:val="IEEE Heading 1"/>
    <w:basedOn w:val="Normal"/>
    <w:next w:val="IEEEParagraph"/>
    <w:rsid w:val="00D93536"/>
    <w:pPr>
      <w:numPr>
        <w:numId w:val="11"/>
      </w:numPr>
      <w:adjustRightInd w:val="0"/>
      <w:snapToGrid w:val="0"/>
      <w:spacing w:before="180" w:after="60"/>
    </w:pPr>
    <w:rPr>
      <w:smallCaps/>
      <w:szCs w:val="24"/>
      <w:lang w:val="en-AU" w:eastAsia="zh-CN"/>
    </w:rPr>
  </w:style>
  <w:style w:type="paragraph" w:customStyle="1" w:styleId="IEEEFigureCaptionSingle-Line">
    <w:name w:val="IEEE Figure Caption Single-Line"/>
    <w:basedOn w:val="Normal"/>
    <w:next w:val="IEEEParagraph"/>
    <w:rsid w:val="003A31F8"/>
    <w:pPr>
      <w:spacing w:before="120" w:after="120"/>
    </w:pPr>
    <w:rPr>
      <w:sz w:val="16"/>
      <w:szCs w:val="24"/>
      <w:lang w:val="en-AU" w:eastAsia="zh-CN"/>
    </w:rPr>
  </w:style>
  <w:style w:type="paragraph" w:styleId="Paragraphedeliste">
    <w:name w:val="List Paragraph"/>
    <w:basedOn w:val="Normal"/>
    <w:uiPriority w:val="34"/>
    <w:qFormat/>
    <w:rsid w:val="003A31F8"/>
    <w:pPr>
      <w:spacing w:after="200" w:line="276" w:lineRule="auto"/>
      <w:ind w:left="720"/>
      <w:contextualSpacing/>
      <w:jc w:val="left"/>
    </w:pPr>
    <w:rPr>
      <w:rFonts w:ascii="Calibri" w:eastAsia="Calibri" w:hAnsi="Calibri"/>
      <w:sz w:val="22"/>
      <w:szCs w:val="22"/>
      <w:lang w:val="fr-FR"/>
    </w:rPr>
  </w:style>
  <w:style w:type="paragraph" w:customStyle="1" w:styleId="IEEEReferenceItem">
    <w:name w:val="IEEE Reference Item"/>
    <w:basedOn w:val="Normal"/>
    <w:rsid w:val="00DA2FC0"/>
    <w:pPr>
      <w:tabs>
        <w:tab w:val="num" w:pos="502"/>
      </w:tabs>
      <w:adjustRightInd w:val="0"/>
      <w:snapToGrid w:val="0"/>
      <w:ind w:left="502" w:hanging="360"/>
      <w:jc w:val="both"/>
    </w:pPr>
    <w:rPr>
      <w:sz w:val="16"/>
      <w:szCs w:val="24"/>
      <w:lang w:eastAsia="zh-CN"/>
    </w:rPr>
  </w:style>
  <w:style w:type="character" w:styleId="Lienhypertexte">
    <w:name w:val="Hyperlink"/>
    <w:basedOn w:val="Policepardfaut"/>
    <w:uiPriority w:val="99"/>
    <w:unhideWhenUsed/>
    <w:rsid w:val="0056563E"/>
    <w:rPr>
      <w:color w:val="0000FF"/>
      <w:u w:val="single"/>
    </w:rPr>
  </w:style>
  <w:style w:type="character" w:customStyle="1" w:styleId="st">
    <w:name w:val="st"/>
    <w:basedOn w:val="Policepardfaut"/>
    <w:rsid w:val="007D605B"/>
  </w:style>
  <w:style w:type="paragraph" w:styleId="NormalWeb">
    <w:name w:val="Normal (Web)"/>
    <w:basedOn w:val="Normal"/>
    <w:uiPriority w:val="99"/>
    <w:unhideWhenUsed/>
    <w:rsid w:val="00914ECC"/>
    <w:pPr>
      <w:spacing w:before="100" w:beforeAutospacing="1" w:after="100" w:afterAutospacing="1"/>
      <w:jc w:val="left"/>
    </w:pPr>
    <w:rPr>
      <w:rFonts w:eastAsia="Times New Roman"/>
      <w:sz w:val="24"/>
      <w:szCs w:val="24"/>
      <w:lang w:val="fr-FR" w:eastAsia="fr-FR"/>
    </w:rPr>
  </w:style>
  <w:style w:type="character" w:customStyle="1" w:styleId="variable">
    <w:name w:val="variable"/>
    <w:basedOn w:val="Policepardfaut"/>
    <w:rsid w:val="00914ECC"/>
  </w:style>
  <w:style w:type="paragraph" w:customStyle="1" w:styleId="IEEEAuthorName">
    <w:name w:val="IEEE Author Name"/>
    <w:basedOn w:val="Normal"/>
    <w:next w:val="Normal"/>
    <w:rsid w:val="001F2193"/>
    <w:pPr>
      <w:adjustRightInd w:val="0"/>
      <w:snapToGrid w:val="0"/>
      <w:spacing w:before="120" w:after="120"/>
    </w:pPr>
    <w:rPr>
      <w:rFonts w:eastAsia="Times New Roman"/>
      <w:sz w:val="22"/>
      <w:szCs w:val="24"/>
      <w:lang w:val="en-GB" w:eastAsia="en-GB"/>
    </w:rPr>
  </w:style>
  <w:style w:type="paragraph" w:customStyle="1" w:styleId="IEEEAuthorAffiliation">
    <w:name w:val="IEEE Author Affiliation"/>
    <w:basedOn w:val="Normal"/>
    <w:next w:val="Normal"/>
    <w:rsid w:val="001F2193"/>
    <w:pPr>
      <w:spacing w:after="60"/>
    </w:pPr>
    <w:rPr>
      <w:rFonts w:eastAsia="Times New Roman"/>
      <w:i/>
      <w:szCs w:val="24"/>
      <w:lang w:val="en-GB" w:eastAsia="en-GB"/>
    </w:rPr>
  </w:style>
  <w:style w:type="paragraph" w:customStyle="1" w:styleId="IEEEAuthorEmail">
    <w:name w:val="IEEE Author Email"/>
    <w:next w:val="IEEEAuthorAffiliation"/>
    <w:rsid w:val="001F2193"/>
    <w:pPr>
      <w:spacing w:after="60"/>
      <w:jc w:val="center"/>
    </w:pPr>
    <w:rPr>
      <w:rFonts w:ascii="Courier" w:eastAsia="Times New Roman" w:hAnsi="Courier"/>
      <w:sz w:val="18"/>
      <w:szCs w:val="24"/>
      <w:lang w:val="en-GB" w:eastAsia="en-GB"/>
    </w:rPr>
  </w:style>
  <w:style w:type="paragraph" w:customStyle="1" w:styleId="IEEETitle">
    <w:name w:val="IEEE Title"/>
    <w:basedOn w:val="Normal"/>
    <w:next w:val="IEEEAuthorName"/>
    <w:rsid w:val="001F2193"/>
    <w:pPr>
      <w:adjustRightInd w:val="0"/>
      <w:snapToGrid w:val="0"/>
    </w:pPr>
    <w:rPr>
      <w:sz w:val="48"/>
      <w:szCs w:val="24"/>
      <w:lang w:val="en-AU" w:eastAsia="zh-CN"/>
    </w:rPr>
  </w:style>
  <w:style w:type="character" w:styleId="lev">
    <w:name w:val="Strong"/>
    <w:basedOn w:val="Policepardfaut"/>
    <w:uiPriority w:val="22"/>
    <w:qFormat/>
    <w:rsid w:val="00EF0114"/>
    <w:rPr>
      <w:b/>
      <w:bCs/>
    </w:rPr>
  </w:style>
  <w:style w:type="character" w:customStyle="1" w:styleId="uccrescde">
    <w:name w:val="uccrescde"/>
    <w:basedOn w:val="Policepardfaut"/>
    <w:rsid w:val="00BF5B46"/>
  </w:style>
  <w:style w:type="character" w:styleId="Accentuation">
    <w:name w:val="Emphasis"/>
    <w:basedOn w:val="Policepardfaut"/>
    <w:uiPriority w:val="20"/>
    <w:qFormat/>
    <w:rsid w:val="00DE08EA"/>
    <w:rPr>
      <w:i/>
      <w:iCs/>
    </w:rPr>
  </w:style>
  <w:style w:type="paragraph" w:customStyle="1" w:styleId="Default">
    <w:name w:val="Default"/>
    <w:rsid w:val="003B0C1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601170">
      <w:bodyDiv w:val="1"/>
      <w:marLeft w:val="0"/>
      <w:marRight w:val="0"/>
      <w:marTop w:val="0"/>
      <w:marBottom w:val="0"/>
      <w:divBdr>
        <w:top w:val="none" w:sz="0" w:space="0" w:color="auto"/>
        <w:left w:val="none" w:sz="0" w:space="0" w:color="auto"/>
        <w:bottom w:val="none" w:sz="0" w:space="0" w:color="auto"/>
        <w:right w:val="none" w:sz="0" w:space="0" w:color="auto"/>
      </w:divBdr>
    </w:div>
    <w:div w:id="26106611">
      <w:bodyDiv w:val="1"/>
      <w:marLeft w:val="0"/>
      <w:marRight w:val="0"/>
      <w:marTop w:val="0"/>
      <w:marBottom w:val="0"/>
      <w:divBdr>
        <w:top w:val="none" w:sz="0" w:space="0" w:color="auto"/>
        <w:left w:val="none" w:sz="0" w:space="0" w:color="auto"/>
        <w:bottom w:val="none" w:sz="0" w:space="0" w:color="auto"/>
        <w:right w:val="none" w:sz="0" w:space="0" w:color="auto"/>
      </w:divBdr>
    </w:div>
    <w:div w:id="27878630">
      <w:bodyDiv w:val="1"/>
      <w:marLeft w:val="0"/>
      <w:marRight w:val="0"/>
      <w:marTop w:val="0"/>
      <w:marBottom w:val="0"/>
      <w:divBdr>
        <w:top w:val="none" w:sz="0" w:space="0" w:color="auto"/>
        <w:left w:val="none" w:sz="0" w:space="0" w:color="auto"/>
        <w:bottom w:val="none" w:sz="0" w:space="0" w:color="auto"/>
        <w:right w:val="none" w:sz="0" w:space="0" w:color="auto"/>
      </w:divBdr>
    </w:div>
    <w:div w:id="201092259">
      <w:bodyDiv w:val="1"/>
      <w:marLeft w:val="0"/>
      <w:marRight w:val="0"/>
      <w:marTop w:val="0"/>
      <w:marBottom w:val="0"/>
      <w:divBdr>
        <w:top w:val="none" w:sz="0" w:space="0" w:color="auto"/>
        <w:left w:val="none" w:sz="0" w:space="0" w:color="auto"/>
        <w:bottom w:val="none" w:sz="0" w:space="0" w:color="auto"/>
        <w:right w:val="none" w:sz="0" w:space="0" w:color="auto"/>
      </w:divBdr>
    </w:div>
    <w:div w:id="203451049">
      <w:bodyDiv w:val="1"/>
      <w:marLeft w:val="0"/>
      <w:marRight w:val="0"/>
      <w:marTop w:val="0"/>
      <w:marBottom w:val="0"/>
      <w:divBdr>
        <w:top w:val="none" w:sz="0" w:space="0" w:color="auto"/>
        <w:left w:val="none" w:sz="0" w:space="0" w:color="auto"/>
        <w:bottom w:val="none" w:sz="0" w:space="0" w:color="auto"/>
        <w:right w:val="none" w:sz="0" w:space="0" w:color="auto"/>
      </w:divBdr>
    </w:div>
    <w:div w:id="292250723">
      <w:bodyDiv w:val="1"/>
      <w:marLeft w:val="0"/>
      <w:marRight w:val="0"/>
      <w:marTop w:val="0"/>
      <w:marBottom w:val="0"/>
      <w:divBdr>
        <w:top w:val="none" w:sz="0" w:space="0" w:color="auto"/>
        <w:left w:val="none" w:sz="0" w:space="0" w:color="auto"/>
        <w:bottom w:val="none" w:sz="0" w:space="0" w:color="auto"/>
        <w:right w:val="none" w:sz="0" w:space="0" w:color="auto"/>
      </w:divBdr>
    </w:div>
    <w:div w:id="339090086">
      <w:bodyDiv w:val="1"/>
      <w:marLeft w:val="0"/>
      <w:marRight w:val="0"/>
      <w:marTop w:val="0"/>
      <w:marBottom w:val="0"/>
      <w:divBdr>
        <w:top w:val="none" w:sz="0" w:space="0" w:color="auto"/>
        <w:left w:val="none" w:sz="0" w:space="0" w:color="auto"/>
        <w:bottom w:val="none" w:sz="0" w:space="0" w:color="auto"/>
        <w:right w:val="none" w:sz="0" w:space="0" w:color="auto"/>
      </w:divBdr>
    </w:div>
    <w:div w:id="351611550">
      <w:bodyDiv w:val="1"/>
      <w:marLeft w:val="0"/>
      <w:marRight w:val="0"/>
      <w:marTop w:val="0"/>
      <w:marBottom w:val="0"/>
      <w:divBdr>
        <w:top w:val="none" w:sz="0" w:space="0" w:color="auto"/>
        <w:left w:val="none" w:sz="0" w:space="0" w:color="auto"/>
        <w:bottom w:val="none" w:sz="0" w:space="0" w:color="auto"/>
        <w:right w:val="none" w:sz="0" w:space="0" w:color="auto"/>
      </w:divBdr>
    </w:div>
    <w:div w:id="374816264">
      <w:bodyDiv w:val="1"/>
      <w:marLeft w:val="0"/>
      <w:marRight w:val="0"/>
      <w:marTop w:val="0"/>
      <w:marBottom w:val="0"/>
      <w:divBdr>
        <w:top w:val="none" w:sz="0" w:space="0" w:color="auto"/>
        <w:left w:val="none" w:sz="0" w:space="0" w:color="auto"/>
        <w:bottom w:val="none" w:sz="0" w:space="0" w:color="auto"/>
        <w:right w:val="none" w:sz="0" w:space="0" w:color="auto"/>
      </w:divBdr>
    </w:div>
    <w:div w:id="468667471">
      <w:bodyDiv w:val="1"/>
      <w:marLeft w:val="0"/>
      <w:marRight w:val="0"/>
      <w:marTop w:val="0"/>
      <w:marBottom w:val="0"/>
      <w:divBdr>
        <w:top w:val="none" w:sz="0" w:space="0" w:color="auto"/>
        <w:left w:val="none" w:sz="0" w:space="0" w:color="auto"/>
        <w:bottom w:val="none" w:sz="0" w:space="0" w:color="auto"/>
        <w:right w:val="none" w:sz="0" w:space="0" w:color="auto"/>
      </w:divBdr>
    </w:div>
    <w:div w:id="568854945">
      <w:bodyDiv w:val="1"/>
      <w:marLeft w:val="0"/>
      <w:marRight w:val="0"/>
      <w:marTop w:val="0"/>
      <w:marBottom w:val="0"/>
      <w:divBdr>
        <w:top w:val="none" w:sz="0" w:space="0" w:color="auto"/>
        <w:left w:val="none" w:sz="0" w:space="0" w:color="auto"/>
        <w:bottom w:val="none" w:sz="0" w:space="0" w:color="auto"/>
        <w:right w:val="none" w:sz="0" w:space="0" w:color="auto"/>
      </w:divBdr>
    </w:div>
    <w:div w:id="574630338">
      <w:bodyDiv w:val="1"/>
      <w:marLeft w:val="0"/>
      <w:marRight w:val="0"/>
      <w:marTop w:val="0"/>
      <w:marBottom w:val="0"/>
      <w:divBdr>
        <w:top w:val="none" w:sz="0" w:space="0" w:color="auto"/>
        <w:left w:val="none" w:sz="0" w:space="0" w:color="auto"/>
        <w:bottom w:val="none" w:sz="0" w:space="0" w:color="auto"/>
        <w:right w:val="none" w:sz="0" w:space="0" w:color="auto"/>
      </w:divBdr>
    </w:div>
    <w:div w:id="1015884410">
      <w:bodyDiv w:val="1"/>
      <w:marLeft w:val="0"/>
      <w:marRight w:val="0"/>
      <w:marTop w:val="0"/>
      <w:marBottom w:val="0"/>
      <w:divBdr>
        <w:top w:val="none" w:sz="0" w:space="0" w:color="auto"/>
        <w:left w:val="none" w:sz="0" w:space="0" w:color="auto"/>
        <w:bottom w:val="none" w:sz="0" w:space="0" w:color="auto"/>
        <w:right w:val="none" w:sz="0" w:space="0" w:color="auto"/>
      </w:divBdr>
    </w:div>
    <w:div w:id="1318147183">
      <w:bodyDiv w:val="1"/>
      <w:marLeft w:val="0"/>
      <w:marRight w:val="0"/>
      <w:marTop w:val="0"/>
      <w:marBottom w:val="0"/>
      <w:divBdr>
        <w:top w:val="none" w:sz="0" w:space="0" w:color="auto"/>
        <w:left w:val="none" w:sz="0" w:space="0" w:color="auto"/>
        <w:bottom w:val="none" w:sz="0" w:space="0" w:color="auto"/>
        <w:right w:val="none" w:sz="0" w:space="0" w:color="auto"/>
      </w:divBdr>
    </w:div>
    <w:div w:id="1378703595">
      <w:bodyDiv w:val="1"/>
      <w:marLeft w:val="0"/>
      <w:marRight w:val="0"/>
      <w:marTop w:val="0"/>
      <w:marBottom w:val="0"/>
      <w:divBdr>
        <w:top w:val="none" w:sz="0" w:space="0" w:color="auto"/>
        <w:left w:val="none" w:sz="0" w:space="0" w:color="auto"/>
        <w:bottom w:val="none" w:sz="0" w:space="0" w:color="auto"/>
        <w:right w:val="none" w:sz="0" w:space="0" w:color="auto"/>
      </w:divBdr>
    </w:div>
    <w:div w:id="1601452246">
      <w:bodyDiv w:val="1"/>
      <w:marLeft w:val="0"/>
      <w:marRight w:val="0"/>
      <w:marTop w:val="0"/>
      <w:marBottom w:val="0"/>
      <w:divBdr>
        <w:top w:val="none" w:sz="0" w:space="0" w:color="auto"/>
        <w:left w:val="none" w:sz="0" w:space="0" w:color="auto"/>
        <w:bottom w:val="none" w:sz="0" w:space="0" w:color="auto"/>
        <w:right w:val="none" w:sz="0" w:space="0" w:color="auto"/>
      </w:divBdr>
    </w:div>
    <w:div w:id="1671250579">
      <w:bodyDiv w:val="1"/>
      <w:marLeft w:val="0"/>
      <w:marRight w:val="0"/>
      <w:marTop w:val="0"/>
      <w:marBottom w:val="0"/>
      <w:divBdr>
        <w:top w:val="none" w:sz="0" w:space="0" w:color="auto"/>
        <w:left w:val="none" w:sz="0" w:space="0" w:color="auto"/>
        <w:bottom w:val="none" w:sz="0" w:space="0" w:color="auto"/>
        <w:right w:val="none" w:sz="0" w:space="0" w:color="auto"/>
      </w:divBdr>
    </w:div>
    <w:div w:id="1713309156">
      <w:bodyDiv w:val="1"/>
      <w:marLeft w:val="0"/>
      <w:marRight w:val="0"/>
      <w:marTop w:val="0"/>
      <w:marBottom w:val="0"/>
      <w:divBdr>
        <w:top w:val="none" w:sz="0" w:space="0" w:color="auto"/>
        <w:left w:val="none" w:sz="0" w:space="0" w:color="auto"/>
        <w:bottom w:val="none" w:sz="0" w:space="0" w:color="auto"/>
        <w:right w:val="none" w:sz="0" w:space="0" w:color="auto"/>
      </w:divBdr>
    </w:div>
    <w:div w:id="2060592677">
      <w:bodyDiv w:val="1"/>
      <w:marLeft w:val="0"/>
      <w:marRight w:val="0"/>
      <w:marTop w:val="0"/>
      <w:marBottom w:val="0"/>
      <w:divBdr>
        <w:top w:val="none" w:sz="0" w:space="0" w:color="auto"/>
        <w:left w:val="none" w:sz="0" w:space="0" w:color="auto"/>
        <w:bottom w:val="none" w:sz="0" w:space="0" w:color="auto"/>
        <w:right w:val="none" w:sz="0" w:space="0" w:color="auto"/>
      </w:divBdr>
    </w:div>
    <w:div w:id="21157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welseddaoui@yahoo.com" TargetMode="Externa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15.emf"/><Relationship Id="rId38" Type="http://schemas.openxmlformats.org/officeDocument/2006/relationships/hyperlink" Target="http://www.sonelgaz.dz/"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mk:@MSITStore:C:\Program%20Files\HOMEREnergy\HOMER\HOMER.CHM::/outputs-grid-bged.htm" TargetMode="External"/><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3.bin"/><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876A-AC1F-48C5-A815-9795BDDB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3621</Words>
  <Characters>19918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Paper Title (use style: paper title)</vt:lpstr>
    </vt:vector>
  </TitlesOfParts>
  <Company/>
  <LinksUpToDate>false</LinksUpToDate>
  <CharactersWithSpaces>23493</CharactersWithSpaces>
  <SharedDoc>false</SharedDoc>
  <HLinks>
    <vt:vector size="18" baseType="variant">
      <vt:variant>
        <vt:i4>7274531</vt:i4>
      </vt:variant>
      <vt:variant>
        <vt:i4>15</vt:i4>
      </vt:variant>
      <vt:variant>
        <vt:i4>0</vt:i4>
      </vt:variant>
      <vt:variant>
        <vt:i4>5</vt:i4>
      </vt:variant>
      <vt:variant>
        <vt:lpwstr>http://www.sonelgaz.dz/</vt:lpwstr>
      </vt:variant>
      <vt:variant>
        <vt:lpwstr/>
      </vt:variant>
      <vt:variant>
        <vt:i4>8323085</vt:i4>
      </vt:variant>
      <vt:variant>
        <vt:i4>12</vt:i4>
      </vt:variant>
      <vt:variant>
        <vt:i4>0</vt:i4>
      </vt:variant>
      <vt:variant>
        <vt:i4>5</vt:i4>
      </vt:variant>
      <vt:variant>
        <vt:lpwstr>mk:@MSITStore:C:\Program%20Files\HOMEREnergy\HOMER\HOMER.CHM::/outputs-grid-bged.htm</vt:lpwstr>
      </vt:variant>
      <vt:variant>
        <vt:lpwstr/>
      </vt:variant>
      <vt:variant>
        <vt:i4>6291522</vt:i4>
      </vt:variant>
      <vt:variant>
        <vt:i4>0</vt:i4>
      </vt:variant>
      <vt:variant>
        <vt:i4>0</vt:i4>
      </vt:variant>
      <vt:variant>
        <vt:i4>5</vt:i4>
      </vt:variant>
      <vt:variant>
        <vt:lpwstr>mailto:nawelseddaoui@yahoo.com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Ahmed</cp:lastModifiedBy>
  <cp:revision>8</cp:revision>
  <cp:lastPrinted>2008-02-21T19:26:00Z</cp:lastPrinted>
  <dcterms:created xsi:type="dcterms:W3CDTF">2016-02-25T21:41:00Z</dcterms:created>
  <dcterms:modified xsi:type="dcterms:W3CDTF">2016-03-31T09:26:00Z</dcterms:modified>
</cp:coreProperties>
</file>