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9B" w:rsidRPr="008B4D9B" w:rsidRDefault="008B4D9B" w:rsidP="008B4D9B">
      <w:pPr>
        <w:autoSpaceDE w:val="0"/>
        <w:autoSpaceDN w:val="0"/>
        <w:adjustRightInd w:val="0"/>
        <w:jc w:val="center"/>
        <w:rPr>
          <w:sz w:val="48"/>
        </w:rPr>
      </w:pPr>
      <w:r w:rsidRPr="008B4D9B">
        <w:rPr>
          <w:sz w:val="48"/>
        </w:rPr>
        <w:t>Contribution with global solar radiation forecasting by learning methods in aridclimate</w:t>
      </w:r>
    </w:p>
    <w:p w:rsidR="008B4D9B" w:rsidRPr="00A653A9" w:rsidRDefault="008B4D9B" w:rsidP="00D41274">
      <w:pPr>
        <w:pStyle w:val="IEEEAuthorAffiliation"/>
        <w:rPr>
          <w:i w:val="0"/>
          <w:sz w:val="22"/>
          <w:szCs w:val="22"/>
          <w:vertAlign w:val="superscript"/>
          <w:lang w:val="fr-FR"/>
        </w:rPr>
      </w:pPr>
      <w:r w:rsidRPr="00A653A9">
        <w:rPr>
          <w:i w:val="0"/>
          <w:sz w:val="22"/>
          <w:szCs w:val="22"/>
          <w:lang w:val="fr-FR"/>
        </w:rPr>
        <w:t>BelaidBoualit Sabrina</w:t>
      </w:r>
      <w:r w:rsidRPr="00A653A9">
        <w:rPr>
          <w:i w:val="0"/>
          <w:sz w:val="22"/>
          <w:szCs w:val="22"/>
          <w:vertAlign w:val="superscript"/>
          <w:lang w:val="fr-FR"/>
        </w:rPr>
        <w:t>1</w:t>
      </w:r>
      <w:r w:rsidRPr="00A653A9">
        <w:rPr>
          <w:i w:val="0"/>
          <w:sz w:val="22"/>
          <w:szCs w:val="22"/>
          <w:lang w:val="fr-FR"/>
        </w:rPr>
        <w:t>, Mellit Adel</w:t>
      </w:r>
      <w:r w:rsidRPr="00A653A9">
        <w:rPr>
          <w:i w:val="0"/>
          <w:sz w:val="22"/>
          <w:szCs w:val="22"/>
          <w:vertAlign w:val="superscript"/>
          <w:lang w:val="fr-FR"/>
        </w:rPr>
        <w:t>2</w:t>
      </w:r>
      <w:r w:rsidR="00F752A6" w:rsidRPr="00A653A9">
        <w:rPr>
          <w:i w:val="0"/>
          <w:sz w:val="22"/>
          <w:szCs w:val="22"/>
          <w:vertAlign w:val="superscript"/>
          <w:lang w:val="fr-FR"/>
        </w:rPr>
        <w:t>*</w:t>
      </w:r>
      <w:r w:rsidRPr="00A653A9">
        <w:rPr>
          <w:i w:val="0"/>
          <w:sz w:val="22"/>
          <w:szCs w:val="22"/>
          <w:lang w:val="fr-FR"/>
        </w:rPr>
        <w:t>, Chellali Farouk</w:t>
      </w:r>
      <w:r w:rsidRPr="00A653A9">
        <w:rPr>
          <w:i w:val="0"/>
          <w:sz w:val="22"/>
          <w:szCs w:val="22"/>
          <w:vertAlign w:val="superscript"/>
          <w:lang w:val="fr-FR"/>
        </w:rPr>
        <w:t>1</w:t>
      </w:r>
    </w:p>
    <w:p w:rsidR="008B4D9B" w:rsidRPr="00A653A9" w:rsidRDefault="008B4D9B" w:rsidP="008B4D9B">
      <w:pPr>
        <w:rPr>
          <w:lang w:val="fr-FR" w:eastAsia="en-GB"/>
        </w:rPr>
      </w:pPr>
    </w:p>
    <w:p w:rsidR="003F543B" w:rsidRDefault="008B4D9B" w:rsidP="008B4D9B">
      <w:pPr>
        <w:pStyle w:val="IEEEAuthorAffiliation"/>
        <w:rPr>
          <w:lang w:val="fr-FR"/>
        </w:rPr>
      </w:pPr>
      <w:r w:rsidRPr="008B4D9B">
        <w:rPr>
          <w:vertAlign w:val="superscript"/>
          <w:lang w:val="fr-FR"/>
        </w:rPr>
        <w:t>1</w:t>
      </w:r>
      <w:r w:rsidRPr="008B4D9B">
        <w:rPr>
          <w:lang w:val="fr-FR"/>
        </w:rPr>
        <w:t xml:space="preserve">  Unité de Recherche Appliquée en Energies Renouvelables, URAER, Centre de Développement </w:t>
      </w:r>
      <w:r w:rsidR="003F543B">
        <w:rPr>
          <w:lang w:val="fr-FR"/>
        </w:rPr>
        <w:t>des</w:t>
      </w:r>
    </w:p>
    <w:p w:rsidR="008B4D9B" w:rsidRPr="003F543B" w:rsidRDefault="008B4D9B" w:rsidP="008B4D9B">
      <w:pPr>
        <w:pStyle w:val="IEEEAuthorAffiliation"/>
        <w:rPr>
          <w:lang w:val="fr-FR"/>
        </w:rPr>
      </w:pPr>
      <w:r w:rsidRPr="008B4D9B">
        <w:rPr>
          <w:lang w:val="fr-FR"/>
        </w:rPr>
        <w:t xml:space="preserve"> Energies renouvelables, </w:t>
      </w:r>
      <w:r w:rsidRPr="003F543B">
        <w:rPr>
          <w:lang w:val="fr-FR"/>
        </w:rPr>
        <w:t>CDER, 47133, Ghardaïa, Algeria</w:t>
      </w:r>
    </w:p>
    <w:p w:rsidR="008B4D9B" w:rsidRPr="00A653A9" w:rsidRDefault="003858AD" w:rsidP="008B4D9B">
      <w:pPr>
        <w:pStyle w:val="IEEEAuthorEmail"/>
        <w:rPr>
          <w:rFonts w:ascii="Times New Roman" w:hAnsi="Times New Roman"/>
          <w:lang w:val="fr-FR"/>
        </w:rPr>
      </w:pPr>
      <w:hyperlink r:id="rId8" w:history="1">
        <w:r w:rsidR="008B4D9B" w:rsidRPr="00A653A9">
          <w:rPr>
            <w:lang w:val="fr-FR"/>
          </w:rPr>
          <w:t>sabribelaid@yahoo.fr</w:t>
        </w:r>
      </w:hyperlink>
    </w:p>
    <w:p w:rsidR="003F543B" w:rsidRDefault="00F752A6" w:rsidP="00F752A6">
      <w:pPr>
        <w:spacing w:line="360" w:lineRule="auto"/>
        <w:jc w:val="center"/>
        <w:rPr>
          <w:rFonts w:eastAsia="Times New Roman"/>
          <w:i/>
          <w:sz w:val="20"/>
          <w:lang w:val="en-US" w:eastAsia="en-GB"/>
        </w:rPr>
      </w:pPr>
      <w:r w:rsidRPr="00F752A6">
        <w:rPr>
          <w:sz w:val="20"/>
          <w:vertAlign w:val="superscript"/>
          <w:lang w:val="en-US"/>
        </w:rPr>
        <w:t>2</w:t>
      </w:r>
      <w:r w:rsidRPr="00F752A6">
        <w:rPr>
          <w:i/>
          <w:sz w:val="20"/>
          <w:lang w:val="en-US"/>
        </w:rPr>
        <w:t>Faculty</w:t>
      </w:r>
      <w:r w:rsidRPr="00F752A6">
        <w:rPr>
          <w:rFonts w:eastAsia="Times New Roman"/>
          <w:i/>
          <w:sz w:val="20"/>
          <w:lang w:val="en-US" w:eastAsia="en-GB"/>
        </w:rPr>
        <w:t xml:space="preserve"> of Sciences and Technology, Electronics Department, Renewable Energy Laboratory, Jijel</w:t>
      </w:r>
    </w:p>
    <w:p w:rsidR="00F752A6" w:rsidRPr="00F752A6" w:rsidRDefault="00F752A6" w:rsidP="00F752A6">
      <w:pPr>
        <w:spacing w:line="360" w:lineRule="auto"/>
        <w:jc w:val="center"/>
        <w:rPr>
          <w:rFonts w:eastAsia="Times New Roman"/>
          <w:i/>
          <w:sz w:val="20"/>
          <w:lang w:val="en-US" w:eastAsia="en-GB"/>
        </w:rPr>
      </w:pPr>
      <w:r w:rsidRPr="00F752A6">
        <w:rPr>
          <w:rFonts w:eastAsia="Times New Roman"/>
          <w:i/>
          <w:sz w:val="20"/>
          <w:lang w:val="en-US" w:eastAsia="en-GB"/>
        </w:rPr>
        <w:t>University, Jijel 18000, Algeria</w:t>
      </w:r>
    </w:p>
    <w:p w:rsidR="00F752A6" w:rsidRPr="00F752A6" w:rsidRDefault="00F752A6" w:rsidP="00F752A6">
      <w:pPr>
        <w:spacing w:line="360" w:lineRule="auto"/>
        <w:jc w:val="center"/>
        <w:rPr>
          <w:rFonts w:eastAsia="Times New Roman"/>
          <w:i/>
          <w:sz w:val="20"/>
          <w:lang w:val="en-US" w:eastAsia="en-GB"/>
        </w:rPr>
      </w:pPr>
      <w:r>
        <w:rPr>
          <w:rFonts w:eastAsia="Times New Roman"/>
          <w:i/>
          <w:sz w:val="20"/>
          <w:vertAlign w:val="superscript"/>
          <w:lang w:val="en-US" w:eastAsia="en-GB"/>
        </w:rPr>
        <w:t>*</w:t>
      </w:r>
      <w:r w:rsidRPr="00F752A6">
        <w:rPr>
          <w:rFonts w:eastAsia="Times New Roman"/>
          <w:i/>
          <w:sz w:val="20"/>
          <w:lang w:val="en-US" w:eastAsia="en-GB"/>
        </w:rPr>
        <w:t>The International Center of Theoretical Physics, ICTP, Trieste, Italy</w:t>
      </w:r>
    </w:p>
    <w:p w:rsidR="00F752A6" w:rsidRPr="00F752A6" w:rsidRDefault="00F752A6" w:rsidP="00F752A6">
      <w:pPr>
        <w:rPr>
          <w:lang w:val="en-US" w:eastAsia="en-GB"/>
        </w:rPr>
      </w:pPr>
    </w:p>
    <w:p w:rsidR="008B4D9B" w:rsidRPr="008B4D9B" w:rsidRDefault="008B4D9B" w:rsidP="008B4D9B">
      <w:pPr>
        <w:rPr>
          <w:lang w:val="en-US" w:eastAsia="en-GB"/>
        </w:rPr>
      </w:pPr>
    </w:p>
    <w:p w:rsidR="00D41274" w:rsidRPr="00D41274" w:rsidRDefault="00D41274" w:rsidP="00D41274"/>
    <w:p w:rsidR="00D41274" w:rsidRDefault="00D41274" w:rsidP="00883903">
      <w:pPr>
        <w:ind w:right="-811"/>
        <w:sectPr w:rsidR="00D41274" w:rsidSect="00A653A9">
          <w:headerReference w:type="even" r:id="rId9"/>
          <w:headerReference w:type="default" r:id="rId10"/>
          <w:footerReference w:type="even" r:id="rId11"/>
          <w:footerReference w:type="default" r:id="rId12"/>
          <w:headerReference w:type="first" r:id="rId13"/>
          <w:footerReference w:type="first" r:id="rId14"/>
          <w:pgSz w:w="11906" w:h="16838"/>
          <w:pgMar w:top="1077" w:right="811" w:bottom="2438" w:left="0" w:header="426" w:footer="709" w:gutter="0"/>
          <w:cols w:space="708"/>
          <w:docGrid w:linePitch="360"/>
        </w:sectPr>
      </w:pPr>
    </w:p>
    <w:p w:rsidR="00D41274" w:rsidRDefault="00D41274" w:rsidP="00D41274">
      <w:pPr>
        <w:pStyle w:val="IEEEAbtract"/>
      </w:pPr>
      <w:r w:rsidRPr="002162BB">
        <w:rPr>
          <w:rStyle w:val="IEEEAbstractHeadingChar"/>
        </w:rPr>
        <w:lastRenderedPageBreak/>
        <w:t>Ab</w:t>
      </w:r>
      <w:r w:rsidR="0064799C">
        <w:rPr>
          <w:rStyle w:val="IEEEAbstractHeadingChar"/>
        </w:rPr>
        <w:t>s</w:t>
      </w:r>
      <w:r w:rsidRPr="002162BB">
        <w:rPr>
          <w:rStyle w:val="IEEEAbstractHeadingChar"/>
        </w:rPr>
        <w:t>tract</w:t>
      </w:r>
      <w:r w:rsidRPr="002162BB">
        <w:t xml:space="preserve">—  </w:t>
      </w:r>
      <w:r w:rsidR="008722BB" w:rsidRPr="008722BB">
        <w:rPr>
          <w:rStyle w:val="IEEEAbstractHeadingChar"/>
          <w:i w:val="0"/>
        </w:rPr>
        <w:t>A prior knowledge of Daily Global Solar Radiation (DGSR) is very important for better management and control of various solar installations, mainly photovoltaic and thermal systems. But the complexity of daily behaviour of solar radiation in terms of variability and non-stationary saw its random characteristic leads to consider more robust modelling and forecasting means of this meteorological phenomenon that remains essentially characteristic to the observed region. In this paper, we contribute to develop forecasting models of DGSR in southern region of Algeria (Ghardaia) by Support Vector Machine (SVM) method, for this purpose 42 SVM models are constructed with different possible combinations of measured temperatures (maximum temperature (T</w:t>
      </w:r>
      <w:r w:rsidR="008722BB" w:rsidRPr="008722BB">
        <w:rPr>
          <w:rStyle w:val="IEEEAbstractHeadingChar"/>
          <w:i w:val="0"/>
          <w:vertAlign w:val="subscript"/>
        </w:rPr>
        <w:t>max</w:t>
      </w:r>
      <w:r w:rsidR="008722BB" w:rsidRPr="008722BB">
        <w:rPr>
          <w:rStyle w:val="IEEEAbstractHeadingChar"/>
          <w:i w:val="0"/>
        </w:rPr>
        <w:t>), minimum temperature (T</w:t>
      </w:r>
      <w:r w:rsidR="008722BB" w:rsidRPr="008722BB">
        <w:rPr>
          <w:rStyle w:val="IEEEAbstractHeadingChar"/>
          <w:i w:val="0"/>
          <w:vertAlign w:val="subscript"/>
        </w:rPr>
        <w:t>min</w:t>
      </w:r>
      <w:r w:rsidR="008722BB" w:rsidRPr="008722BB">
        <w:rPr>
          <w:rStyle w:val="IEEEAbstractHeadingChar"/>
          <w:i w:val="0"/>
        </w:rPr>
        <w:t>) and average temperature (T</w:t>
      </w:r>
      <w:r w:rsidR="008722BB" w:rsidRPr="008722BB">
        <w:rPr>
          <w:rStyle w:val="IEEEAbstractHeadingChar"/>
          <w:i w:val="0"/>
          <w:vertAlign w:val="subscript"/>
        </w:rPr>
        <w:t>mean</w:t>
      </w:r>
      <w:r w:rsidR="008722BB" w:rsidRPr="008722BB">
        <w:rPr>
          <w:rStyle w:val="IEEEAbstractHeadingChar"/>
          <w:i w:val="0"/>
        </w:rPr>
        <w:t xml:space="preserve">)) </w:t>
      </w:r>
      <w:r w:rsidR="003F543B">
        <w:rPr>
          <w:rStyle w:val="IEEEAbstractHeadingChar"/>
          <w:i w:val="0"/>
        </w:rPr>
        <w:t>with</w:t>
      </w:r>
      <w:r w:rsidR="008722BB" w:rsidRPr="008722BB">
        <w:rPr>
          <w:rStyle w:val="IEEEAbstractHeadingChar"/>
          <w:i w:val="0"/>
        </w:rPr>
        <w:t xml:space="preserve"> calculated extraterrestrial radiation (H</w:t>
      </w:r>
      <w:r w:rsidR="008722BB" w:rsidRPr="003F543B">
        <w:rPr>
          <w:rStyle w:val="IEEEAbstractHeadingChar"/>
          <w:i w:val="0"/>
          <w:vertAlign w:val="subscript"/>
        </w:rPr>
        <w:t>0</w:t>
      </w:r>
      <w:r w:rsidR="008722BB" w:rsidRPr="008722BB">
        <w:rPr>
          <w:rStyle w:val="IEEEAbstractHeadingChar"/>
          <w:i w:val="0"/>
        </w:rPr>
        <w:t>) and maximum sunshine duration (S</w:t>
      </w:r>
      <w:r w:rsidR="008722BB" w:rsidRPr="003F543B">
        <w:rPr>
          <w:rStyle w:val="IEEEAbstractHeadingChar"/>
          <w:i w:val="0"/>
          <w:vertAlign w:val="subscript"/>
        </w:rPr>
        <w:t>0</w:t>
      </w:r>
      <w:r w:rsidR="008722BB" w:rsidRPr="008722BB">
        <w:rPr>
          <w:rStyle w:val="IEEEAbstractHeadingChar"/>
          <w:i w:val="0"/>
        </w:rPr>
        <w:t xml:space="preserve">) as input. Four models are selected for their good </w:t>
      </w:r>
      <w:r w:rsidR="003F543B">
        <w:rPr>
          <w:rStyle w:val="IEEEAbstractHeadingChar"/>
          <w:i w:val="0"/>
        </w:rPr>
        <w:t>forecasting</w:t>
      </w:r>
      <w:r w:rsidR="008722BB" w:rsidRPr="008722BB">
        <w:rPr>
          <w:rStyle w:val="IEEEAbstractHeadingChar"/>
          <w:i w:val="0"/>
        </w:rPr>
        <w:t xml:space="preserve"> with an NRMSE arranged between 13.163% and 13.305% and a correlation coefficient</w:t>
      </w:r>
      <w:r w:rsidR="003F543B">
        <w:rPr>
          <w:rStyle w:val="IEEEAbstractHeadingChar"/>
          <w:i w:val="0"/>
        </w:rPr>
        <w:t xml:space="preserve"> (r)</w:t>
      </w:r>
      <w:r w:rsidR="008722BB" w:rsidRPr="008722BB">
        <w:rPr>
          <w:rStyle w:val="IEEEAbstractHeadingChar"/>
          <w:i w:val="0"/>
        </w:rPr>
        <w:t xml:space="preserve"> exceeding 89.4%. To prove the effectiveness of the proposed SVM models a comparative study is conducted with neural network models working with the same inputs.</w:t>
      </w:r>
    </w:p>
    <w:p w:rsidR="00A32BFA" w:rsidRDefault="00A32BFA" w:rsidP="00A32BFA">
      <w:pPr>
        <w:rPr>
          <w:lang w:val="en-GB" w:eastAsia="en-GB"/>
        </w:rPr>
      </w:pPr>
    </w:p>
    <w:p w:rsidR="00A32BFA" w:rsidRDefault="00A32BFA" w:rsidP="00A32BFA">
      <w:pPr>
        <w:rPr>
          <w:rStyle w:val="IEEEAbtractChar"/>
        </w:rPr>
      </w:pPr>
      <w:r>
        <w:rPr>
          <w:rStyle w:val="IEEEAbstractHeadingChar"/>
        </w:rPr>
        <w:t>Keywords</w:t>
      </w:r>
      <w:r w:rsidRPr="002162BB">
        <w:t xml:space="preserve">— </w:t>
      </w:r>
      <w:r w:rsidR="008722BB" w:rsidRPr="008722BB">
        <w:rPr>
          <w:rStyle w:val="IEEEAbtractChar"/>
        </w:rPr>
        <w:t>Forecasting, Daily Global Solar Radiation, Support Vector Machine, Neural Network.</w:t>
      </w:r>
    </w:p>
    <w:p w:rsidR="000A72B0" w:rsidRPr="008722BB" w:rsidRDefault="000A72B0" w:rsidP="00A32BFA">
      <w:pPr>
        <w:rPr>
          <w:rStyle w:val="IEEEAbtractChar"/>
        </w:rPr>
      </w:pPr>
    </w:p>
    <w:p w:rsidR="00AD335D" w:rsidRDefault="00AD335D" w:rsidP="00081EBE">
      <w:pPr>
        <w:pStyle w:val="IEEEHeading1"/>
      </w:pPr>
      <w:r>
        <w:t>Introduction</w:t>
      </w:r>
    </w:p>
    <w:p w:rsidR="00EF47DE" w:rsidRPr="00EF47DE" w:rsidRDefault="00EF47DE" w:rsidP="00EF47DE">
      <w:pPr>
        <w:pStyle w:val="IEEEParagraph"/>
      </w:pPr>
      <w:r w:rsidRPr="00EF47DE">
        <w:t>The solar radiation is a very random phenomenon, its modeling and its forecast</w:t>
      </w:r>
      <w:r w:rsidR="003F543B">
        <w:t>ing</w:t>
      </w:r>
      <w:r w:rsidRPr="00EF47DE">
        <w:t xml:space="preserve"> has always been an actuality subject and a challenge for the researchers, A literature review shows that many researchers have focused on accurate GSR prediction using artificial neural network ANN  </w:t>
      </w:r>
      <w:r w:rsidR="003858AD" w:rsidRPr="00EF47DE">
        <w:fldChar w:fldCharType="begin">
          <w:fldData xml:space="preserve">PEVuZE5vdGU+PENpdGU+PEF1dGhvcj5CZW5naGFuZW08L0F1dGhvcj48WWVhcj4yMDA5PC9ZZWFy
PjxSZWNOdW0+ODwvUmVjTnVtPjxEaXNwbGF5VGV4dD5bMS00XTwvRGlzcGxheVRleHQ+PHJlY29y
ZD48cmVjLW51bWJlcj44PC9yZWMtbnVtYmVyPjxmb3JlaWduLWtleXM+PGtleSBhcHA9IkVOIiBk
Yi1pZD0iczI5OXQ1NWV5endheHFlMGV3YnZycnpnMng5YXIydnc1ZmUwIj44PC9rZXk+PC9mb3Jl
aWduLWtleXM+PHJlZi10eXBlIG5hbWU9IkpvdXJuYWwgQXJ0aWNsZSI+MTc8L3JlZi10eXBlPjxj
b250cmlidXRvcnM+PGF1dGhvcnM+PGF1dGhvcj5CZW5naGFuZW0sIE0uPC9hdXRob3I+PGF1dGhv
cj5NZWxsaXQsIEEuPC9hdXRob3I+PGF1dGhvcj5BbGFtcmksIFMuIE4uPC9hdXRob3I+PC9hdXRo
b3JzPjwvY29udHJpYnV0b3JzPjx0aXRsZXM+PHRpdGxlPkFOTi1iYXNlZCBtb2RlbGxpbmcgYW5k
IGVzdGltYXRpb24gb2YgZGFpbHkgZ2xvYmFsIHNvbGFyIHJhZGlhdGlvbiBkYXRhOiBBIGNhc2Ug
c3R1ZHk8L3RpdGxlPjxzZWNvbmRhcnktdGl0bGU+RW5lcmd5IENvbnZlcnNpb24gYW5kIE1hbmFn
ZW1lbnQ8L3NlY29uZGFyeS10aXRsZT48L3RpdGxlcz48cGVyaW9kaWNhbD48ZnVsbC10aXRsZT5F
bmVyZ3kgQ29udmVyc2lvbiBhbmQgTWFuYWdlbWVudDwvZnVsbC10aXRsZT48L3BlcmlvZGljYWw+
PHBhZ2VzPjE2NDQtMTY1NTwvcGFnZXM+PHZvbHVtZT41MDwvdm9sdW1lPjxudW1iZXI+NzwvbnVt
YmVyPjxkYXRlcz48eWVhcj4yMDA5PC95ZWFyPjwvZGF0ZXM+PGlzYm4+MDE5Njg5MDQ8L2lzYm4+
PHVybHM+PC91cmxzPjxlbGVjdHJvbmljLXJlc291cmNlLW51bT4xMC4xMDE2L2ouZW5jb25tYW4u
MjAwOS4wMy4wMzU8L2VsZWN0cm9uaWMtcmVzb3VyY2UtbnVtPjwvcmVjb3JkPjwvQ2l0ZT48Q2l0
ZT48QXV0aG9yPk1lbGxpdDwvQXV0aG9yPjxZZWFyPjIwMDU8L1llYXI+PFJlY051bT4yNTwvUmVj
TnVtPjxyZWNvcmQ+PHJlYy1udW1iZXI+MjU8L3JlYy1udW1iZXI+PGZvcmVpZ24ta2V5cz48a2V5
IGFwcD0iRU4iIGRiLWlkPSJzMjk5dDU1ZXl6d2F4cWUwZXdidnJyemcyeDlhcjJ2dzVmZTAiPjI1
PC9rZXk+PC9mb3JlaWduLWtleXM+PHJlZi10eXBlIG5hbWU9IkpvdXJuYWwgQXJ0aWNsZSI+MTc8
L3JlZi10eXBlPjxjb250cmlidXRvcnM+PGF1dGhvcnM+PGF1dGhvcj5NZWxsaXQsIEEuPC9hdXRo
b3I+PGF1dGhvcj5CZW5naGFuZW0sIE0uPC9hdXRob3I+PGF1dGhvcj5BcmFiLCBBLiBIYWRqPC9h
dXRob3I+PGF1dGhvcj5HdWVzc291bSwgQS48L2F1dGhvcj48L2F1dGhvcnM+PC9jb250cmlidXRv
cnM+PHRpdGxlcz48dGl0bGU+QSBzaW1wbGlmaWVkIG1vZGVsIGZvciBnZW5lcmF0aW5nIHNlcXVl
bmNlcyBvZiBnbG9iYWwgc29sYXIgcmFkaWF0aW9uIGRhdGEgZm9yIGlzb2xhdGVkIHNpdGVzOiBV
c2luZyBhcnRpZmljaWFsIG5ldXJhbCBuZXR3b3JrIGFuZCBhIGxpYnJhcnkgb2YgTWFya292IHRy
YW5zaXRpb24gbWF0cmljZXMgYXBwcm9hY2g8L3RpdGxlPjxzZWNvbmRhcnktdGl0bGU+U29sYXIg
RW5lcmd5PC9zZWNvbmRhcnktdGl0bGU+PC90aXRsZXM+PHBlcmlvZGljYWw+PGZ1bGwtdGl0bGU+
U29sYXIgRW5lcmd5PC9mdWxsLXRpdGxlPjwvcGVyaW9kaWNhbD48cGFnZXM+NDY5LTQ4MjwvcGFn
ZXM+PHZvbHVtZT43OTwvdm9sdW1lPjxudW1iZXI+NTwvbnVtYmVyPjxkYXRlcz48eWVhcj4yMDA1
PC95ZWFyPjwvZGF0ZXM+PGlzYm4+MDAzODA5Mlg8L2lzYm4+PHVybHM+PC91cmxzPjxlbGVjdHJv
bmljLXJlc291cmNlLW51bT4xMC4xMDE2L2ouc29sZW5lci4yMDA0LjEyLjAwNjwvZWxlY3Ryb25p
Yy1yZXNvdXJjZS1udW0+PC9yZWNvcmQ+PC9DaXRlPjxDaXRlPjxBdXRob3I+TWVsbGl0PC9BdXRo
b3I+PFllYXI+MjAxMDwvWWVhcj48UmVjTnVtPjE0PC9SZWNOdW0+PHJlY29yZD48cmVjLW51bWJl
cj4xNDwvcmVjLW51bWJlcj48Zm9yZWlnbi1rZXlzPjxrZXkgYXBwPSJFTiIgZGItaWQ9InMyOTl0
NTVleXp3YXhxZTBld2J2cnJ6ZzJ4OWFyMnZ3NWZlMCI+MTQ8L2tleT48L2ZvcmVpZ24ta2V5cz48
cmVmLXR5cGUgbmFtZT0iSm91cm5hbCBBcnRpY2xlIj4xNzwvcmVmLXR5cGU+PGNvbnRyaWJ1dG9y
cz48YXV0aG9ycz48YXV0aG9yPk1lbGxpdCwgQWRlbDwvYXV0aG9yPjxhdXRob3I+UGF2YW4sIEFs
ZXNzYW5kcm8gTWFzc2k8L2F1dGhvcj48L2F1dGhvcnM+PC9jb250cmlidXRvcnM+PHRpdGxlcz48
dGl0bGU+QSAyNC1oIGZvcmVjYXN0IG9mIHNvbGFyIGlycmFkaWFuY2UgdXNpbmcgYXJ0aWZpY2lh
bCBuZXVyYWwgbmV0d29yazogQXBwbGljYXRpb24gZm9yIHBlcmZvcm1hbmNlIHByZWRpY3Rpb24g
b2YgYSBncmlkLWNvbm5lY3RlZCBQViBwbGFudCBhdCBUcmllc3RlLCBJdGFseTwvdGl0bGU+PHNl
Y29uZGFyeS10aXRsZT5Tb2xhciBFbmVyZ3k8L3NlY29uZGFyeS10aXRsZT48L3RpdGxlcz48cGVy
aW9kaWNhbD48ZnVsbC10aXRsZT5Tb2xhciBFbmVyZ3k8L2Z1bGwtdGl0bGU+PC9wZXJpb2RpY2Fs
PjxwYWdlcz44MDctODIxPC9wYWdlcz48dm9sdW1lPjg0PC92b2x1bWU+PG51bWJlcj41PC9udW1i
ZXI+PGRhdGVzPjx5ZWFyPjIwMTA8L3llYXI+PC9kYXRlcz48aXNibj4wMDM4MDkyWDwvaXNibj48
dXJscz48L3VybHM+PGVsZWN0cm9uaWMtcmVzb3VyY2UtbnVtPjEwLjEwMTYvai5zb2xlbmVyLjIw
MTAuMDIuMDA2PC9lbGVjdHJvbmljLXJlc291cmNlLW51bT48L3JlY29yZD48L0NpdGU+PENpdGU+
PEF1dGhvcj5ZYWNlZjwvQXV0aG9yPjxZZWFyPjIwMTI8L1llYXI+PFJlY051bT4yNzwvUmVjTnVt
PjxyZWNvcmQ+PHJlYy1udW1iZXI+Mjc8L3JlYy1udW1iZXI+PGZvcmVpZ24ta2V5cz48a2V5IGFw
cD0iRU4iIGRiLWlkPSJzMjk5dDU1ZXl6d2F4cWUwZXdidnJyemcyeDlhcjJ2dzVmZTAiPjI3PC9r
ZXk+PC9mb3JlaWduLWtleXM+PHJlZi10eXBlIG5hbWU9IkpvdXJuYWwgQXJ0aWNsZSI+MTc8L3Jl
Zi10eXBlPjxjb250cmlidXRvcnM+PGF1dGhvcnM+PGF1dGhvcj5ZYWNlZiwgUi48L2F1dGhvcj48
YXV0aG9yPkJlbmdoYW5lbSwgTS48L2F1dGhvcj48YXV0aG9yPk1lbGxpdCwgQS48L2F1dGhvcj48
L2F1dGhvcnM+PC9jb250cmlidXRvcnM+PHRpdGxlcz48dGl0bGU+UHJlZGljdGlvbiBvZiBkYWls
eSBnbG9iYWwgc29sYXIgaXJyYWRpYXRpb24gZGF0YSB1c2luZyBCYXllc2lhbiBuZXVyYWwgbmV0
d29yazogQSBjb21wYXJhdGl2ZSBzdHVkeTwvdGl0bGU+PHNlY29uZGFyeS10aXRsZT5SZW5ld2Fi
bGUgRW5lcmd5PC9zZWNvbmRhcnktdGl0bGU+PC90aXRsZXM+PHBlcmlvZGljYWw+PGZ1bGwtdGl0
bGU+UmVuZXdhYmxlIEVuZXJneTwvZnVsbC10aXRsZT48L3BlcmlvZGljYWw+PHBhZ2VzPjE0Ni0x
NTQ8L3BhZ2VzPjx2b2x1bWU+NDg8L3ZvbHVtZT48ZGF0ZXM+PHllYXI+MjAxMjwveWVhcj48L2Rh
dGVzPjxpc2JuPjA5NjAxNDgxPC9pc2JuPjx1cmxzPjwvdXJscz48ZWxlY3Ryb25pYy1yZXNvdXJj
ZS1udW0+MTAuMTAxNi9qLnJlbmVuZS4yMDEyLjA0LjAzNjwvZWxlY3Ryb25pYy1yZXNvdXJjZS1u
dW0+PC9yZWNvcmQ+PC9DaXRlPjwvRW5kTm90ZT4A
</w:fldData>
        </w:fldChar>
      </w:r>
      <w:r w:rsidRPr="00EF47DE">
        <w:instrText xml:space="preserve"> ADDIN EN.CITE </w:instrText>
      </w:r>
      <w:r w:rsidR="003858AD" w:rsidRPr="00EF47DE">
        <w:fldChar w:fldCharType="begin">
          <w:fldData xml:space="preserve">PEVuZE5vdGU+PENpdGU+PEF1dGhvcj5CZW5naGFuZW08L0F1dGhvcj48WWVhcj4yMDA5PC9ZZWFy
PjxSZWNOdW0+ODwvUmVjTnVtPjxEaXNwbGF5VGV4dD5bMS00XTwvRGlzcGxheVRleHQ+PHJlY29y
ZD48cmVjLW51bWJlcj44PC9yZWMtbnVtYmVyPjxmb3JlaWduLWtleXM+PGtleSBhcHA9IkVOIiBk
Yi1pZD0iczI5OXQ1NWV5endheHFlMGV3YnZycnpnMng5YXIydnc1ZmUwIj44PC9rZXk+PC9mb3Jl
aWduLWtleXM+PHJlZi10eXBlIG5hbWU9IkpvdXJuYWwgQXJ0aWNsZSI+MTc8L3JlZi10eXBlPjxj
b250cmlidXRvcnM+PGF1dGhvcnM+PGF1dGhvcj5CZW5naGFuZW0sIE0uPC9hdXRob3I+PGF1dGhv
cj5NZWxsaXQsIEEuPC9hdXRob3I+PGF1dGhvcj5BbGFtcmksIFMuIE4uPC9hdXRob3I+PC9hdXRo
b3JzPjwvY29udHJpYnV0b3JzPjx0aXRsZXM+PHRpdGxlPkFOTi1iYXNlZCBtb2RlbGxpbmcgYW5k
IGVzdGltYXRpb24gb2YgZGFpbHkgZ2xvYmFsIHNvbGFyIHJhZGlhdGlvbiBkYXRhOiBBIGNhc2Ug
c3R1ZHk8L3RpdGxlPjxzZWNvbmRhcnktdGl0bGU+RW5lcmd5IENvbnZlcnNpb24gYW5kIE1hbmFn
ZW1lbnQ8L3NlY29uZGFyeS10aXRsZT48L3RpdGxlcz48cGVyaW9kaWNhbD48ZnVsbC10aXRsZT5F
bmVyZ3kgQ29udmVyc2lvbiBhbmQgTWFuYWdlbWVudDwvZnVsbC10aXRsZT48L3BlcmlvZGljYWw+
PHBhZ2VzPjE2NDQtMTY1NTwvcGFnZXM+PHZvbHVtZT41MDwvdm9sdW1lPjxudW1iZXI+NzwvbnVt
YmVyPjxkYXRlcz48eWVhcj4yMDA5PC95ZWFyPjwvZGF0ZXM+PGlzYm4+MDE5Njg5MDQ8L2lzYm4+
PHVybHM+PC91cmxzPjxlbGVjdHJvbmljLXJlc291cmNlLW51bT4xMC4xMDE2L2ouZW5jb25tYW4u
MjAwOS4wMy4wMzU8L2VsZWN0cm9uaWMtcmVzb3VyY2UtbnVtPjwvcmVjb3JkPjwvQ2l0ZT48Q2l0
ZT48QXV0aG9yPk1lbGxpdDwvQXV0aG9yPjxZZWFyPjIwMDU8L1llYXI+PFJlY051bT4yNTwvUmVj
TnVtPjxyZWNvcmQ+PHJlYy1udW1iZXI+MjU8L3JlYy1udW1iZXI+PGZvcmVpZ24ta2V5cz48a2V5
IGFwcD0iRU4iIGRiLWlkPSJzMjk5dDU1ZXl6d2F4cWUwZXdidnJyemcyeDlhcjJ2dzVmZTAiPjI1
PC9rZXk+PC9mb3JlaWduLWtleXM+PHJlZi10eXBlIG5hbWU9IkpvdXJuYWwgQXJ0aWNsZSI+MTc8
L3JlZi10eXBlPjxjb250cmlidXRvcnM+PGF1dGhvcnM+PGF1dGhvcj5NZWxsaXQsIEEuPC9hdXRo
b3I+PGF1dGhvcj5CZW5naGFuZW0sIE0uPC9hdXRob3I+PGF1dGhvcj5BcmFiLCBBLiBIYWRqPC9h
dXRob3I+PGF1dGhvcj5HdWVzc291bSwgQS48L2F1dGhvcj48L2F1dGhvcnM+PC9jb250cmlidXRv
cnM+PHRpdGxlcz48dGl0bGU+QSBzaW1wbGlmaWVkIG1vZGVsIGZvciBnZW5lcmF0aW5nIHNlcXVl
bmNlcyBvZiBnbG9iYWwgc29sYXIgcmFkaWF0aW9uIGRhdGEgZm9yIGlzb2xhdGVkIHNpdGVzOiBV
c2luZyBhcnRpZmljaWFsIG5ldXJhbCBuZXR3b3JrIGFuZCBhIGxpYnJhcnkgb2YgTWFya292IHRy
YW5zaXRpb24gbWF0cmljZXMgYXBwcm9hY2g8L3RpdGxlPjxzZWNvbmRhcnktdGl0bGU+U29sYXIg
RW5lcmd5PC9zZWNvbmRhcnktdGl0bGU+PC90aXRsZXM+PHBlcmlvZGljYWw+PGZ1bGwtdGl0bGU+
U29sYXIgRW5lcmd5PC9mdWxsLXRpdGxlPjwvcGVyaW9kaWNhbD48cGFnZXM+NDY5LTQ4MjwvcGFn
ZXM+PHZvbHVtZT43OTwvdm9sdW1lPjxudW1iZXI+NTwvbnVtYmVyPjxkYXRlcz48eWVhcj4yMDA1
PC95ZWFyPjwvZGF0ZXM+PGlzYm4+MDAzODA5Mlg8L2lzYm4+PHVybHM+PC91cmxzPjxlbGVjdHJv
bmljLXJlc291cmNlLW51bT4xMC4xMDE2L2ouc29sZW5lci4yMDA0LjEyLjAwNjwvZWxlY3Ryb25p
Yy1yZXNvdXJjZS1udW0+PC9yZWNvcmQ+PC9DaXRlPjxDaXRlPjxBdXRob3I+TWVsbGl0PC9BdXRo
b3I+PFllYXI+MjAxMDwvWWVhcj48UmVjTnVtPjE0PC9SZWNOdW0+PHJlY29yZD48cmVjLW51bWJl
cj4xNDwvcmVjLW51bWJlcj48Zm9yZWlnbi1rZXlzPjxrZXkgYXBwPSJFTiIgZGItaWQ9InMyOTl0
NTVleXp3YXhxZTBld2J2cnJ6ZzJ4OWFyMnZ3NWZlMCI+MTQ8L2tleT48L2ZvcmVpZ24ta2V5cz48
cmVmLXR5cGUgbmFtZT0iSm91cm5hbCBBcnRpY2xlIj4xNzwvcmVmLXR5cGU+PGNvbnRyaWJ1dG9y
cz48YXV0aG9ycz48YXV0aG9yPk1lbGxpdCwgQWRlbDwvYXV0aG9yPjxhdXRob3I+UGF2YW4sIEFs
ZXNzYW5kcm8gTWFzc2k8L2F1dGhvcj48L2F1dGhvcnM+PC9jb250cmlidXRvcnM+PHRpdGxlcz48
dGl0bGU+QSAyNC1oIGZvcmVjYXN0IG9mIHNvbGFyIGlycmFkaWFuY2UgdXNpbmcgYXJ0aWZpY2lh
bCBuZXVyYWwgbmV0d29yazogQXBwbGljYXRpb24gZm9yIHBlcmZvcm1hbmNlIHByZWRpY3Rpb24g
b2YgYSBncmlkLWNvbm5lY3RlZCBQViBwbGFudCBhdCBUcmllc3RlLCBJdGFseTwvdGl0bGU+PHNl
Y29uZGFyeS10aXRsZT5Tb2xhciBFbmVyZ3k8L3NlY29uZGFyeS10aXRsZT48L3RpdGxlcz48cGVy
aW9kaWNhbD48ZnVsbC10aXRsZT5Tb2xhciBFbmVyZ3k8L2Z1bGwtdGl0bGU+PC9wZXJpb2RpY2Fs
PjxwYWdlcz44MDctODIxPC9wYWdlcz48dm9sdW1lPjg0PC92b2x1bWU+PG51bWJlcj41PC9udW1i
ZXI+PGRhdGVzPjx5ZWFyPjIwMTA8L3llYXI+PC9kYXRlcz48aXNibj4wMDM4MDkyWDwvaXNibj48
dXJscz48L3VybHM+PGVsZWN0cm9uaWMtcmVzb3VyY2UtbnVtPjEwLjEwMTYvai5zb2xlbmVyLjIw
MTAuMDIuMDA2PC9lbGVjdHJvbmljLXJlc291cmNlLW51bT48L3JlY29yZD48L0NpdGU+PENpdGU+
PEF1dGhvcj5ZYWNlZjwvQXV0aG9yPjxZZWFyPjIwMTI8L1llYXI+PFJlY051bT4yNzwvUmVjTnVt
PjxyZWNvcmQ+PHJlYy1udW1iZXI+Mjc8L3JlYy1udW1iZXI+PGZvcmVpZ24ta2V5cz48a2V5IGFw
cD0iRU4iIGRiLWlkPSJzMjk5dDU1ZXl6d2F4cWUwZXdidnJyemcyeDlhcjJ2dzVmZTAiPjI3PC9r
ZXk+PC9mb3JlaWduLWtleXM+PHJlZi10eXBlIG5hbWU9IkpvdXJuYWwgQXJ0aWNsZSI+MTc8L3Jl
Zi10eXBlPjxjb250cmlidXRvcnM+PGF1dGhvcnM+PGF1dGhvcj5ZYWNlZiwgUi48L2F1dGhvcj48
YXV0aG9yPkJlbmdoYW5lbSwgTS48L2F1dGhvcj48YXV0aG9yPk1lbGxpdCwgQS48L2F1dGhvcj48
L2F1dGhvcnM+PC9jb250cmlidXRvcnM+PHRpdGxlcz48dGl0bGU+UHJlZGljdGlvbiBvZiBkYWls
eSBnbG9iYWwgc29sYXIgaXJyYWRpYXRpb24gZGF0YSB1c2luZyBCYXllc2lhbiBuZXVyYWwgbmV0
d29yazogQSBjb21wYXJhdGl2ZSBzdHVkeTwvdGl0bGU+PHNlY29uZGFyeS10aXRsZT5SZW5ld2Fi
bGUgRW5lcmd5PC9zZWNvbmRhcnktdGl0bGU+PC90aXRsZXM+PHBlcmlvZGljYWw+PGZ1bGwtdGl0
bGU+UmVuZXdhYmxlIEVuZXJneTwvZnVsbC10aXRsZT48L3BlcmlvZGljYWw+PHBhZ2VzPjE0Ni0x
NTQ8L3BhZ2VzPjx2b2x1bWU+NDg8L3ZvbHVtZT48ZGF0ZXM+PHllYXI+MjAxMjwveWVhcj48L2Rh
dGVzPjxpc2JuPjA5NjAxNDgxPC9pc2JuPjx1cmxzPjwvdXJscz48ZWxlY3Ryb25pYy1yZXNvdXJj
ZS1udW0+MTAuMTAxNi9qLnJlbmVuZS4yMDEyLjA0LjAzNjwvZWxlY3Ryb25pYy1yZXNvdXJjZS1u
dW0+PC9yZWNvcmQ+PC9DaXRlPjwvRW5kTm90ZT4A
</w:fldData>
        </w:fldChar>
      </w:r>
      <w:r w:rsidRPr="00EF47DE">
        <w:instrText xml:space="preserve"> ADDIN EN.CITE.DATA </w:instrText>
      </w:r>
      <w:r w:rsidR="003858AD" w:rsidRPr="00EF47DE">
        <w:fldChar w:fldCharType="end"/>
      </w:r>
      <w:r w:rsidR="003858AD" w:rsidRPr="00EF47DE">
        <w:fldChar w:fldCharType="separate"/>
      </w:r>
      <w:r w:rsidRPr="00EF47DE">
        <w:t>[</w:t>
      </w:r>
      <w:hyperlink w:anchor="_ENREF_1" w:tooltip="Benghanem, 2009 #8" w:history="1">
        <w:r w:rsidRPr="00EF47DE">
          <w:t>1-4</w:t>
        </w:r>
      </w:hyperlink>
      <w:r w:rsidRPr="00EF47DE">
        <w:t>]</w:t>
      </w:r>
      <w:r w:rsidR="003858AD" w:rsidRPr="00EF47DE">
        <w:fldChar w:fldCharType="end"/>
      </w:r>
      <w:r w:rsidRPr="00EF47DE">
        <w:t>. Although, the forecast of GSRbySVMtechnique (Support Vector Machine),  whichwas developed by Vapnik</w:t>
      </w:r>
      <w:r w:rsidR="003858AD" w:rsidRPr="00EF47DE">
        <w:fldChar w:fldCharType="begin"/>
      </w:r>
      <w:r w:rsidRPr="00EF47DE">
        <w:instrText xml:space="preserve"> ADDIN EN.CITE &lt;EndNote&gt;&lt;Cite&gt;&lt;Author&gt;Vapnik&lt;/Author&gt;&lt;Year&gt;1995&lt;/Year&gt;&lt;RecNum&gt;70&lt;/RecNum&gt;&lt;DisplayText&gt;[5]&lt;/DisplayText&gt;&lt;record&gt;&lt;rec-number&gt;70&lt;/rec-number&gt;&lt;foreign-keys&gt;&lt;key app="EN" db-id="fzwwsfsfo9wxroe22v1xw2z3fwp2dfsp0dwt"&gt;70&lt;/key&gt;&lt;/foreign-keys&gt;&lt;ref-type name="Book"&gt;6&lt;/ref-type&gt;&lt;contributors&gt;&lt;authors&gt;&lt;author&gt;Vladimir Vapnik &lt;/author&gt;&lt;/authors&gt;&lt;/contributors&gt;&lt;titles&gt;&lt;title&gt;The nature of statistical learning theory &lt;/title&gt;&lt;/titles&gt;&lt;pages&gt;189 p&lt;/pages&gt;&lt;dates&gt;&lt;year&gt;1995&lt;/year&gt;&lt;/dates&gt;&lt;pub-location&gt;Verlag .new york&lt;/pub-location&gt;&lt;publisher&gt;Springer&lt;/publisher&gt;&lt;urls&gt;&lt;/urls&gt;&lt;/record&gt;&lt;/Cite&gt;&lt;/EndNote&gt;</w:instrText>
      </w:r>
      <w:r w:rsidR="003858AD" w:rsidRPr="00EF47DE">
        <w:fldChar w:fldCharType="separate"/>
      </w:r>
      <w:r w:rsidRPr="00EF47DE">
        <w:t>[</w:t>
      </w:r>
      <w:hyperlink w:anchor="_ENREF_5" w:tooltip="Vapnik, 1995 #70" w:history="1">
        <w:r w:rsidRPr="00EF47DE">
          <w:t>5</w:t>
        </w:r>
      </w:hyperlink>
      <w:r w:rsidRPr="00EF47DE">
        <w:t>]</w:t>
      </w:r>
      <w:r w:rsidR="003858AD" w:rsidRPr="00EF47DE">
        <w:fldChar w:fldCharType="end"/>
      </w:r>
      <w:r w:rsidRPr="00EF47DE">
        <w:t>andProved hisachievementin computerscience,bioinformatics, andenvironmental science, wasappliedrecently and givesgoodresults.</w:t>
      </w:r>
    </w:p>
    <w:p w:rsidR="00EF47DE" w:rsidRPr="00EF47DE" w:rsidRDefault="00EF47DE" w:rsidP="00EF47DE">
      <w:pPr>
        <w:pStyle w:val="IEEEParagraph"/>
      </w:pPr>
      <w:r w:rsidRPr="00EF47DE">
        <w:t xml:space="preserve">In 2013, Chen et al </w:t>
      </w:r>
      <w:r w:rsidR="003858AD" w:rsidRPr="00EF47DE">
        <w:fldChar w:fldCharType="begin"/>
      </w:r>
      <w:r w:rsidRPr="00EF47DE">
        <w:instrText xml:space="preserve"> ADDIN EN.CITE &lt;EndNote&gt;&lt;Cite&gt;&lt;Author&gt;Chen&lt;/Author&gt;&lt;Year&gt;2013&lt;/Year&gt;&lt;RecNum&gt;23&lt;/RecNum&gt;&lt;DisplayText&gt;[6]&lt;/DisplayText&gt;&lt;record&gt;&lt;rec-number&gt;23&lt;/rec-number&gt;&lt;foreign-keys&gt;&lt;key app="EN" db-id="s299t55eyzwaxqe0ewbvrrzg2x9ar2vw5fe0"&gt;23&lt;/key&gt;&lt;/foreign-keys&gt;&lt;ref-type name="Journal Article"&gt;17&lt;/ref-type&gt;&lt;contributors&gt;&lt;authors&gt;&lt;author&gt;Chen, Ji-Long&lt;/author&gt;&lt;author&gt;Li, Guo-Sheng&lt;/author&gt;&lt;author&gt;Wu, Sheng-Jun&lt;/author&gt;&lt;/authors&gt;&lt;/contributors&gt;&lt;titles&gt;&lt;title&gt;Assessing the potential of support vector machine for estimating daily solar radiation using sunshine duration&lt;/title&gt;&lt;secondary-title&gt;Energy Conversion and Management&lt;/secondary-title&gt;&lt;/titles&gt;&lt;periodical&gt;&lt;full-title&gt;Energy Conversion and Management&lt;/full-title&gt;&lt;/periodical&gt;&lt;pages&gt;311-318&lt;/pages&gt;&lt;volume&gt;75&lt;/volume&gt;&lt;dates&gt;&lt;year&gt;2013&lt;/year&gt;&lt;/dates&gt;&lt;isbn&gt;01968904&lt;/isbn&gt;&lt;urls&gt;&lt;/urls&gt;&lt;electronic-resource-num&gt;10.1016/j.enconman.2013.06.034&lt;/electronic-resource-num&gt;&lt;/record&gt;&lt;/Cite&gt;&lt;/EndNote&gt;</w:instrText>
      </w:r>
      <w:r w:rsidR="003858AD" w:rsidRPr="00EF47DE">
        <w:fldChar w:fldCharType="separate"/>
      </w:r>
      <w:r w:rsidRPr="00EF47DE">
        <w:t>[</w:t>
      </w:r>
      <w:hyperlink w:anchor="_ENREF_6" w:tooltip="Chen, 2013 #23" w:history="1">
        <w:r w:rsidRPr="00EF47DE">
          <w:t>6</w:t>
        </w:r>
      </w:hyperlink>
      <w:r w:rsidRPr="00EF47DE">
        <w:t>]</w:t>
      </w:r>
      <w:r w:rsidR="003858AD" w:rsidRPr="00EF47DE">
        <w:fldChar w:fldCharType="end"/>
      </w:r>
      <w:r w:rsidRPr="00EF47DE">
        <w:t xml:space="preserve"> presents an application of  SVM to estimate DGSR using different combination in input attributes based on sunshine duration and five empirical sunshine-based models are evaluated using meteorological data at three </w:t>
      </w:r>
      <w:r w:rsidRPr="00EF47DE">
        <w:lastRenderedPageBreak/>
        <w:t xml:space="preserve">stations in Liaoning province in China. The SVM models outperform the empirical models. And results good performances with RMSE &lt; 2.4 MJ/m² and RRMSE &lt; 18%. Zeng et al </w:t>
      </w:r>
      <w:r w:rsidR="003858AD" w:rsidRPr="00EF47DE">
        <w:fldChar w:fldCharType="begin"/>
      </w:r>
      <w:r w:rsidRPr="00EF47DE">
        <w:instrText xml:space="preserve"> ADDIN EN.CITE &lt;EndNote&gt;&lt;Cite&gt;&lt;Author&gt;Zeng&lt;/Author&gt;&lt;Year&gt;2013&lt;/Year&gt;&lt;RecNum&gt;22&lt;/RecNum&gt;&lt;DisplayText&gt;[7]&lt;/DisplayText&gt;&lt;record&gt;&lt;rec-number&gt;22&lt;/rec-number&gt;&lt;foreign-keys&gt;&lt;key app="EN" db-id="s299t55eyzwaxqe0ewbvrrzg2x9ar2vw5fe0"&gt;22&lt;/key&gt;&lt;/foreign-keys&gt;&lt;ref-type name="Journal Article"&gt;17&lt;/ref-type&gt;&lt;contributors&gt;&lt;authors&gt;&lt;author&gt;Zeng, Jianwu&lt;/author&gt;&lt;author&gt;Qiao, Wei&lt;/author&gt;&lt;/authors&gt;&lt;/contributors&gt;&lt;titles&gt;&lt;title&gt;Short-term solar power prediction using a support vector machine&lt;/title&gt;&lt;secondary-title&gt;Renewable Energy&lt;/secondary-title&gt;&lt;/titles&gt;&lt;periodical&gt;&lt;full-title&gt;Renewable Energy&lt;/full-title&gt;&lt;/periodical&gt;&lt;pages&gt;118-127&lt;/pages&gt;&lt;volume&gt;52&lt;/volume&gt;&lt;dates&gt;&lt;year&gt;2013&lt;/year&gt;&lt;/dates&gt;&lt;isbn&gt;09601481&lt;/isbn&gt;&lt;urls&gt;&lt;/urls&gt;&lt;electronic-resource-num&gt;10.1016/j.renene.2012.10.009&lt;/electronic-resource-num&gt;&lt;/record&gt;&lt;/Cite&gt;&lt;/EndNote&gt;</w:instrText>
      </w:r>
      <w:r w:rsidR="003858AD" w:rsidRPr="00EF47DE">
        <w:fldChar w:fldCharType="separate"/>
      </w:r>
      <w:r w:rsidRPr="00EF47DE">
        <w:t>[</w:t>
      </w:r>
      <w:hyperlink w:anchor="_ENREF_7" w:tooltip="Zeng, 2013 #22" w:history="1">
        <w:r w:rsidRPr="00EF47DE">
          <w:t>7</w:t>
        </w:r>
      </w:hyperlink>
      <w:r w:rsidRPr="00EF47DE">
        <w:t>]</w:t>
      </w:r>
      <w:r w:rsidR="003858AD" w:rsidRPr="00EF47DE">
        <w:fldChar w:fldCharType="end"/>
      </w:r>
      <w:r w:rsidRPr="00EF47DE">
        <w:t xml:space="preserve"> propose a least-square support vector machine (LS-SVM) based model for short-term solar power prediction (SPP, One-hour-ahead ) in Denver-USA. The input of the model includes atmospheric transmissivity in a novel two-dimensional (2D) form,sky cover, relative humidity (Rh), and wind speed (WS). The output of the model is the predicted atmospheric transmissivity, which then is converted to solar power according to the latitude of the site and the time of the day. The coefficient of correlation r is 0.9740.  in 2014, Ekici </w:t>
      </w:r>
      <w:r w:rsidR="003858AD" w:rsidRPr="00EF47DE">
        <w:fldChar w:fldCharType="begin"/>
      </w:r>
      <w:r w:rsidRPr="00EF47DE">
        <w:instrText xml:space="preserve"> ADDIN EN.CITE &lt;EndNote&gt;&lt;Cite&gt;&lt;Author&gt;Ekici&lt;/Author&gt;&lt;Year&gt;2014&lt;/Year&gt;&lt;RecNum&gt;48&lt;/RecNum&gt;&lt;DisplayText&gt;[8]&lt;/DisplayText&gt;&lt;record&gt;&lt;rec-number&gt;48&lt;/rec-number&gt;&lt;foreign-keys&gt;&lt;key app="EN" db-id="fzwwsfsfo9wxroe22v1xw2z3fwp2dfsp0dwt"&gt;48&lt;/key&gt;&lt;/foreign-keys&gt;&lt;ref-type name="Journal Article"&gt;17&lt;/ref-type&gt;&lt;contributors&gt;&lt;authors&gt;&lt;author&gt;Ekici, Betul Bektas&lt;/author&gt;&lt;/authors&gt;&lt;/contributors&gt;&lt;titles&gt;&lt;title&gt;A least squares support vector machine model for prediction of the next day solar insolation for effective use of PV systems&lt;/title&gt;&lt;secondary-title&gt;Measurement&lt;/secondary-title&gt;&lt;/titles&gt;&lt;periodical&gt;&lt;full-title&gt;Measurement&lt;/full-title&gt;&lt;/periodical&gt;&lt;pages&gt;255-262&lt;/pages&gt;&lt;volume&gt;50&lt;/volume&gt;&lt;dates&gt;&lt;year&gt;2014&lt;/year&gt;&lt;/dates&gt;&lt;isbn&gt;02632241&lt;/isbn&gt;&lt;urls&gt;&lt;/urls&gt;&lt;electronic-resource-num&gt;10.1016/j.measurement.2014.01.010&lt;/electronic-resource-num&gt;&lt;/record&gt;&lt;/Cite&gt;&lt;/EndNote&gt;</w:instrText>
      </w:r>
      <w:r w:rsidR="003858AD" w:rsidRPr="00EF47DE">
        <w:fldChar w:fldCharType="separate"/>
      </w:r>
      <w:r w:rsidRPr="00EF47DE">
        <w:t>[</w:t>
      </w:r>
      <w:hyperlink w:anchor="_ENREF_8" w:tooltip="Ekici, 2014 #48" w:history="1">
        <w:r w:rsidRPr="00EF47DE">
          <w:t>8</w:t>
        </w:r>
      </w:hyperlink>
      <w:r w:rsidRPr="00EF47DE">
        <w:t>]</w:t>
      </w:r>
      <w:r w:rsidR="003858AD" w:rsidRPr="00EF47DE">
        <w:fldChar w:fldCharType="end"/>
      </w:r>
      <w:r w:rsidRPr="00EF47DE">
        <w:t xml:space="preserve"> developed a Least Squares Support Vector Machine (LS-SVM) based intelligent model to predict the next day’s solar insolation  in Turkey location  with 99.294% accuracy. The prediction model has five inputs; The number of the day from 1st January, daily mean temperature, daily maximum temperature, sunshine duration, and the insolation of the day before. And recently (2015), Mohammadi et al </w:t>
      </w:r>
      <w:r w:rsidR="003858AD" w:rsidRPr="00EF47DE">
        <w:fldChar w:fldCharType="begin"/>
      </w:r>
      <w:r w:rsidRPr="00EF47DE">
        <w:instrText xml:space="preserve"> ADDIN EN.CITE &lt;EndNote&gt;&lt;Cite&gt;&lt;Author&gt;Mohammadi&lt;/Author&gt;&lt;Year&gt;2015&lt;/Year&gt;&lt;RecNum&gt;52&lt;/RecNum&gt;&lt;DisplayText&gt;[9]&lt;/DisplayText&gt;&lt;record&gt;&lt;rec-number&gt;52&lt;/rec-number&gt;&lt;foreign-keys&gt;&lt;key app="EN" db-id="fzwwsfsfo9wxroe22v1xw2z3fwp2dfsp0dwt"&gt;52&lt;/key&gt;&lt;/foreign-keys&gt;&lt;ref-type name="Journal Article"&gt;17&lt;/ref-type&gt;&lt;contributors&gt;&lt;authors&gt;&lt;author&gt;Mohammadi, Kasra&lt;/author&gt;&lt;author&gt;Shamshirband, Shahaboddin&lt;/author&gt;&lt;author&gt;Tong, Chong Wen&lt;/author&gt;&lt;author&gt;Arif, Muhammad&lt;/author&gt;&lt;author&gt;Petković, Dalibor&lt;/author&gt;&lt;author&gt;Ch, Sudheer&lt;/author&gt;&lt;/authors&gt;&lt;/contributors&gt;&lt;titles&gt;&lt;title&gt;A new hybrid support vector machine–wavelet transform approach for estimation of horizontal global solar radiation&lt;/title&gt;&lt;secondary-title&gt;Energy Conversion and Management&lt;/secondary-title&gt;&lt;/titles&gt;&lt;periodical&gt;&lt;full-title&gt;Energy Conversion and Management&lt;/full-title&gt;&lt;/periodical&gt;&lt;pages&gt;162-171&lt;/pages&gt;&lt;volume&gt;92&lt;/volume&gt;&lt;dates&gt;&lt;year&gt;2015&lt;/year&gt;&lt;/dates&gt;&lt;isbn&gt;01968904&lt;/isbn&gt;&lt;urls&gt;&lt;/urls&gt;&lt;electronic-resource-num&gt;10.1016/j.enconman.2014.12.050&lt;/electronic-resource-num&gt;&lt;/record&gt;&lt;/Cite&gt;&lt;/EndNote&gt;</w:instrText>
      </w:r>
      <w:r w:rsidR="003858AD" w:rsidRPr="00EF47DE">
        <w:fldChar w:fldCharType="separate"/>
      </w:r>
      <w:r w:rsidRPr="00EF47DE">
        <w:t>[</w:t>
      </w:r>
      <w:hyperlink w:anchor="_ENREF_9" w:tooltip="Mohammadi, 2015 #52" w:history="1">
        <w:r w:rsidRPr="00EF47DE">
          <w:t>9</w:t>
        </w:r>
      </w:hyperlink>
      <w:r w:rsidRPr="00EF47DE">
        <w:t>]</w:t>
      </w:r>
      <w:r w:rsidR="003858AD" w:rsidRPr="00EF47DE">
        <w:fldChar w:fldCharType="end"/>
      </w:r>
      <w:r w:rsidRPr="00EF47DE">
        <w:t xml:space="preserve"> developed an hybrid approach by combining the Support Vector Machine (SVM) with Wavelet Transform (WT) algorithm to predict daily and monthly horizontal global solar radiation in Iran. The different inputs are; relative sunshine duration (S/S0) which is the ratio of sunshine duration (S) to the maximum possible sunshine duration (S0), difference between maximum and minimum ambient temperatures (Tmax–Tmin), relative humidity (Rh), water vapor pressure (VP), average ambient temperature (Tavg) and extraterrestrial global solar radiation on a horizontal  surface (Ho). Performance of model gives an MAPE, MABE, RMSE, RRMSE and r  for daily estimation are 6.9996%, 0.8405 MJ/m2, 1.4245 MJ/m2, 7.9467% and 0.9086, respectively. </w:t>
      </w:r>
    </w:p>
    <w:p w:rsidR="00EF47DE" w:rsidRPr="006B7F61" w:rsidRDefault="006B7F61" w:rsidP="00081EBE">
      <w:pPr>
        <w:pStyle w:val="IEEEParagraph"/>
      </w:pPr>
      <w:r w:rsidRPr="006B7F61">
        <w:t>Concerning our contribution, we have to develop SVM</w:t>
      </w:r>
      <w:r w:rsidR="003F543B">
        <w:t>s</w:t>
      </w:r>
      <w:r w:rsidRPr="006B7F61">
        <w:t xml:space="preserve"> model</w:t>
      </w:r>
      <w:r w:rsidR="003F543B">
        <w:t xml:space="preserve">sto forecast </w:t>
      </w:r>
      <w:r w:rsidRPr="006B7F61">
        <w:t xml:space="preserve">daily global solar radiation DGSR </w:t>
      </w:r>
      <w:r w:rsidR="003F543B">
        <w:t xml:space="preserve">for one step ahead </w:t>
      </w:r>
      <w:r w:rsidRPr="006B7F61">
        <w:t xml:space="preserve">by using </w:t>
      </w:r>
      <w:r w:rsidR="003F543B" w:rsidRPr="006B7F61">
        <w:t>simple</w:t>
      </w:r>
      <w:r w:rsidRPr="006B7F61">
        <w:t xml:space="preserve"> inputs. The obtained results are compared with those given by NN models</w:t>
      </w:r>
      <w:r w:rsidR="000A72B0">
        <w:t xml:space="preserve"> to prove the effectiveness of SVM</w:t>
      </w:r>
      <w:r w:rsidRPr="006B7F61">
        <w:t>.</w:t>
      </w:r>
    </w:p>
    <w:p w:rsidR="00081EBE" w:rsidRDefault="0052528F" w:rsidP="00081EBE">
      <w:pPr>
        <w:pStyle w:val="IEEEHeading1"/>
      </w:pPr>
      <w:r w:rsidRPr="0052528F">
        <w:t>Support vector machine (SVM ) theory</w:t>
      </w:r>
    </w:p>
    <w:p w:rsidR="0052528F" w:rsidRPr="0052528F" w:rsidRDefault="0052528F" w:rsidP="0052528F">
      <w:pPr>
        <w:pStyle w:val="IEEEParagraph"/>
      </w:pPr>
      <w:r w:rsidRPr="0052528F">
        <w:lastRenderedPageBreak/>
        <w:t xml:space="preserve">The formulation of SVM employs the Structural Risk Minimization (SRM) principle, which has been shown to be superior to the traditional Empirical Risk Minimization (ERM) principle employed in conventional learning algorithms (e.g. neural networks). This difference makes SVM more attractive in statistical learning applications </w:t>
      </w:r>
      <w:r w:rsidR="003858AD" w:rsidRPr="0052528F">
        <w:fldChar w:fldCharType="begin"/>
      </w:r>
      <w:r w:rsidRPr="0052528F">
        <w:instrText xml:space="preserve"> ADDIN EN.CITE &lt;EndNote&gt;&lt;Cite&gt;&lt;Author&gt;Farag&lt;/Author&gt;&lt;Year&gt;2003&lt;/Year&gt;&lt;RecNum&gt;86&lt;/RecNum&gt;&lt;DisplayText&gt;[10]&lt;/DisplayText&gt;&lt;record&gt;&lt;rec-number&gt;86&lt;/rec-number&gt;&lt;foreign-keys&gt;&lt;key app="EN" db-id="fzwwsfsfo9wxroe22v1xw2z3fwp2dfsp0dwt"&gt;86&lt;/key&gt;&lt;/foreign-keys&gt;&lt;ref-type name="Conference Paper"&gt;47&lt;/ref-type&gt;&lt;contributors&gt;&lt;authors&gt;&lt;author&gt;Refaat M Mohamed, Aly A Farag&lt;/author&gt;&lt;/authors&gt;&lt;/contributors&gt;&lt;titles&gt;&lt;title&gt;Classification of Multispectral Data Using Support Vector Machines Approach for Density Estimation&lt;/title&gt;&lt;secondary-title&gt;IEEE Seventh International Conference on Intelligent Engineering Systems&lt;/secondary-title&gt;&lt;/titles&gt;&lt;dates&gt;&lt;year&gt;2003&lt;/year&gt;&lt;/dates&gt;&lt;pub-location&gt;Assiut, Egypt&lt;/pub-location&gt;&lt;urls&gt;&lt;/urls&gt;&lt;/record&gt;&lt;/Cite&gt;&lt;Cite&gt;&lt;Author&gt;Refaat M Mohamed&lt;/Author&gt;&lt;Year&gt;2003&lt;/Year&gt;&lt;RecNum&gt;86&lt;/RecNum&gt;&lt;record&gt;&lt;rec-number&gt;86&lt;/rec-number&gt;&lt;foreign-keys&gt;&lt;key app="EN" db-id="fzwwsfsfo9wxroe22v1xw2z3fwp2dfsp0dwt"&gt;86&lt;/key&gt;&lt;/foreign-keys&gt;&lt;ref-type name="Conference Paper"&gt;47&lt;/ref-type&gt;&lt;contributors&gt;&lt;authors&gt;&lt;author&gt;Refaat M Mohamed, Aly A Farag&lt;/author&gt;&lt;/authors&gt;&lt;/contributors&gt;&lt;titles&gt;&lt;title&gt;Classification of Multispectral Data Using Support Vector Machines Approach for Density Estimation&lt;/title&gt;&lt;secondary-title&gt;IEEE Seventh International Conference on Intelligent Engineering Systems&lt;/secondary-title&gt;&lt;/titles&gt;&lt;dates&gt;&lt;year&gt;2003&lt;/year&gt;&lt;/dates&gt;&lt;pub-location&gt;Assiut, Egypt&lt;/pub-location&gt;&lt;urls&gt;&lt;/urls&gt;&lt;/record&gt;&lt;/Cite&gt;&lt;/EndNote&gt;</w:instrText>
      </w:r>
      <w:r w:rsidR="003858AD" w:rsidRPr="0052528F">
        <w:fldChar w:fldCharType="separate"/>
      </w:r>
      <w:r w:rsidRPr="0052528F">
        <w:t>[</w:t>
      </w:r>
      <w:hyperlink w:anchor="_ENREF_10" w:tooltip="Refaat M Mohamed, 2003 #86" w:history="1">
        <w:r w:rsidRPr="0052528F">
          <w:t>10</w:t>
        </w:r>
      </w:hyperlink>
      <w:r w:rsidRPr="0052528F">
        <w:t>]</w:t>
      </w:r>
      <w:r w:rsidR="003858AD" w:rsidRPr="0052528F">
        <w:fldChar w:fldCharType="end"/>
      </w:r>
      <w:r w:rsidRPr="0052528F">
        <w:t>.</w:t>
      </w:r>
    </w:p>
    <w:p w:rsidR="0052528F" w:rsidRPr="00A26521" w:rsidRDefault="0052528F" w:rsidP="0052528F">
      <w:pPr>
        <w:autoSpaceDE w:val="0"/>
        <w:autoSpaceDN w:val="0"/>
        <w:adjustRightInd w:val="0"/>
        <w:jc w:val="both"/>
        <w:rPr>
          <w:b/>
          <w:sz w:val="20"/>
          <w:szCs w:val="20"/>
          <w:lang w:val="en-US"/>
        </w:rPr>
      </w:pPr>
    </w:p>
    <w:p w:rsidR="000A72B0" w:rsidRDefault="0052528F" w:rsidP="0052528F">
      <w:pPr>
        <w:autoSpaceDE w:val="0"/>
        <w:autoSpaceDN w:val="0"/>
        <w:adjustRightInd w:val="0"/>
        <w:jc w:val="both"/>
        <w:rPr>
          <w:sz w:val="20"/>
          <w:szCs w:val="20"/>
          <w:lang w:val="en-US"/>
        </w:rPr>
      </w:pPr>
      <w:r w:rsidRPr="00A26521">
        <w:rPr>
          <w:sz w:val="20"/>
          <w:szCs w:val="20"/>
          <w:lang w:val="en-US"/>
        </w:rPr>
        <w:t>Given a set of data points:</w:t>
      </w:r>
    </w:p>
    <w:p w:rsidR="000A72B0" w:rsidRDefault="000A72B0" w:rsidP="0052528F">
      <w:pPr>
        <w:autoSpaceDE w:val="0"/>
        <w:autoSpaceDN w:val="0"/>
        <w:adjustRightInd w:val="0"/>
        <w:jc w:val="both"/>
        <w:rPr>
          <w:sz w:val="20"/>
          <w:szCs w:val="20"/>
          <w:lang w:val="en-US"/>
        </w:rPr>
      </w:pPr>
    </w:p>
    <w:p w:rsidR="0052528F" w:rsidRPr="00A26521" w:rsidRDefault="0052528F" w:rsidP="0052528F">
      <w:pPr>
        <w:autoSpaceDE w:val="0"/>
        <w:autoSpaceDN w:val="0"/>
        <w:adjustRightInd w:val="0"/>
        <w:jc w:val="both"/>
        <w:rPr>
          <w:i/>
          <w:iCs/>
          <w:sz w:val="20"/>
          <w:szCs w:val="20"/>
          <w:lang w:val="en-US"/>
        </w:rPr>
      </w:pPr>
      <m:oMathPara>
        <m:oMath>
          <m:r>
            <w:rPr>
              <w:rFonts w:ascii="Cambria Math" w:hAnsi="Cambria Math"/>
              <w:sz w:val="20"/>
              <w:szCs w:val="20"/>
            </w:rPr>
            <m:t>D</m:t>
          </m:r>
          <m:r>
            <w:rPr>
              <w:rFonts w:ascii="Cambria Math"/>
              <w:sz w:val="20"/>
              <w:szCs w:val="20"/>
              <w:lang w:val="en-US"/>
            </w:rPr>
            <m:t>=</m:t>
          </m:r>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r>
                    <w:rPr>
                      <w:rFonts w:ascii="Cambria Math"/>
                      <w:sz w:val="20"/>
                      <w:szCs w:val="20"/>
                      <w:lang w:val="en-US"/>
                    </w:rPr>
                    <m:t xml:space="preserve"> ,  </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e>
              </m:d>
            </m:e>
          </m:d>
          <m:r>
            <w:rPr>
              <w:rFonts w:ascii="Cambria Math" w:hAnsi="Cambria Math"/>
              <w:sz w:val="20"/>
              <w:szCs w:val="20"/>
              <w:lang w:val="en-US"/>
            </w:rPr>
            <m:t>∈</m:t>
          </m:r>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d</m:t>
              </m:r>
            </m:sup>
          </m:sSup>
          <m:r>
            <w:rPr>
              <w:rFonts w:hAnsi="Cambria Math"/>
              <w:sz w:val="20"/>
              <w:szCs w:val="20"/>
              <w:lang w:val="en-US"/>
            </w:rPr>
            <m:t>*</m:t>
          </m:r>
          <m:r>
            <w:rPr>
              <w:rFonts w:ascii="Cambria Math" w:hAnsi="Cambria Math"/>
              <w:sz w:val="20"/>
              <w:szCs w:val="20"/>
            </w:rPr>
            <m:t>R</m:t>
          </m:r>
          <m:r>
            <w:rPr>
              <w:rFonts w:ascii="Cambria Math"/>
              <w:sz w:val="20"/>
              <w:szCs w:val="20"/>
              <w:lang w:val="en-US"/>
            </w:rPr>
            <m:t xml:space="preserve"> ,  </m:t>
          </m:r>
          <m:r>
            <w:rPr>
              <w:rFonts w:ascii="Cambria Math" w:hAnsi="Cambria Math"/>
              <w:sz w:val="20"/>
              <w:szCs w:val="20"/>
            </w:rPr>
            <m:t>i</m:t>
          </m:r>
          <m:r>
            <w:rPr>
              <w:rFonts w:ascii="Cambria Math"/>
              <w:sz w:val="20"/>
              <w:szCs w:val="20"/>
              <w:lang w:val="en-US"/>
            </w:rPr>
            <m:t>=1:</m:t>
          </m:r>
          <m:r>
            <w:rPr>
              <w:rFonts w:ascii="Cambria Math" w:hAnsi="Cambria Math"/>
              <w:sz w:val="20"/>
              <w:szCs w:val="20"/>
              <w:lang w:val="en-US"/>
            </w:rPr>
            <m:t>n</m:t>
          </m:r>
        </m:oMath>
      </m:oMathPara>
    </w:p>
    <w:p w:rsidR="000A72B0" w:rsidRDefault="000A72B0" w:rsidP="0052528F">
      <w:pPr>
        <w:autoSpaceDE w:val="0"/>
        <w:autoSpaceDN w:val="0"/>
        <w:adjustRightInd w:val="0"/>
        <w:jc w:val="both"/>
        <w:rPr>
          <w:rFonts w:eastAsiaTheme="minorEastAsia"/>
          <w:color w:val="231F20"/>
          <w:sz w:val="20"/>
          <w:szCs w:val="20"/>
          <w:lang w:val="en-US"/>
        </w:rPr>
      </w:pPr>
    </w:p>
    <w:p w:rsidR="0052528F" w:rsidRDefault="0052528F" w:rsidP="0052528F">
      <w:pPr>
        <w:autoSpaceDE w:val="0"/>
        <w:autoSpaceDN w:val="0"/>
        <w:adjustRightInd w:val="0"/>
        <w:jc w:val="both"/>
        <w:rPr>
          <w:rStyle w:val="hps"/>
          <w:sz w:val="20"/>
          <w:szCs w:val="20"/>
          <w:lang w:val="en-US"/>
        </w:rPr>
      </w:pPr>
      <w:r w:rsidRPr="00A26521">
        <w:rPr>
          <w:rFonts w:eastAsiaTheme="minorEastAsia"/>
          <w:color w:val="231F20"/>
          <w:sz w:val="20"/>
          <w:szCs w:val="20"/>
          <w:lang w:val="en-US"/>
        </w:rPr>
        <w:t>The principle is to find a function</w:t>
      </w:r>
      <m:oMath>
        <m:r>
          <w:rPr>
            <w:rStyle w:val="hps"/>
            <w:rFonts w:ascii="Cambria Math" w:hAnsi="Cambria Math"/>
            <w:sz w:val="20"/>
            <w:szCs w:val="20"/>
          </w:rPr>
          <m:t>f</m:t>
        </m:r>
      </m:oMath>
      <w:r w:rsidRPr="00A26521">
        <w:rPr>
          <w:rFonts w:eastAsiaTheme="minorEastAsia"/>
          <w:color w:val="231F20"/>
          <w:sz w:val="20"/>
          <w:szCs w:val="20"/>
          <w:lang w:val="en-US"/>
        </w:rPr>
        <w:t xml:space="preserve">establishing a relationship between the variables </w:t>
      </w:r>
      <m:oMath>
        <m:r>
          <m:rPr>
            <m:sty m:val="p"/>
          </m:rPr>
          <w:rPr>
            <w:rFonts w:ascii="Cambria Math" w:eastAsiaTheme="minorEastAsia"/>
            <w:color w:val="231F20"/>
            <w:sz w:val="20"/>
            <w:szCs w:val="20"/>
            <w:lang w:val="en-US"/>
          </w:rPr>
          <m:t>x</m:t>
        </m:r>
      </m:oMath>
      <w:r w:rsidRPr="00A26521">
        <w:rPr>
          <w:rFonts w:eastAsiaTheme="minorEastAsia"/>
          <w:color w:val="231F20"/>
          <w:sz w:val="20"/>
          <w:szCs w:val="20"/>
          <w:lang w:val="en-US"/>
        </w:rPr>
        <w:t xml:space="preserve"> and grandeur to modelit </w:t>
      </w:r>
      <m:oMath>
        <m:r>
          <w:rPr>
            <w:rStyle w:val="hps"/>
            <w:rFonts w:ascii="Cambria Math" w:hAnsi="Cambria Math"/>
            <w:sz w:val="20"/>
            <w:szCs w:val="20"/>
          </w:rPr>
          <m:t>y</m:t>
        </m:r>
      </m:oMath>
      <w:r w:rsidRPr="00A26521">
        <w:rPr>
          <w:rStyle w:val="hps"/>
          <w:sz w:val="20"/>
          <w:szCs w:val="20"/>
          <w:lang w:val="en-US"/>
        </w:rPr>
        <w:t>;</w:t>
      </w:r>
      <m:oMath>
        <m:r>
          <w:rPr>
            <w:rStyle w:val="hps"/>
            <w:rFonts w:ascii="Cambria Math" w:hAnsi="Cambria Math"/>
            <w:sz w:val="20"/>
            <w:szCs w:val="20"/>
          </w:rPr>
          <m:t>y</m:t>
        </m:r>
        <m:r>
          <w:rPr>
            <w:rStyle w:val="hps"/>
            <w:rFonts w:ascii="Cambria Math"/>
            <w:sz w:val="20"/>
            <w:szCs w:val="20"/>
            <w:lang w:val="en-US"/>
          </w:rPr>
          <m:t>=</m:t>
        </m:r>
        <m:r>
          <w:rPr>
            <w:rStyle w:val="hps"/>
            <w:rFonts w:ascii="Cambria Math" w:hAnsi="Cambria Math"/>
            <w:sz w:val="20"/>
            <w:szCs w:val="20"/>
          </w:rPr>
          <m:t>f</m:t>
        </m:r>
        <m:r>
          <w:rPr>
            <w:rStyle w:val="hps"/>
            <w:rFonts w:ascii="Cambria Math"/>
            <w:sz w:val="20"/>
            <w:szCs w:val="20"/>
            <w:lang w:val="en-US"/>
          </w:rPr>
          <m:t>(</m:t>
        </m:r>
        <m:r>
          <w:rPr>
            <w:rStyle w:val="hps"/>
            <w:rFonts w:ascii="Cambria Math" w:hAnsi="Cambria Math"/>
            <w:sz w:val="20"/>
            <w:szCs w:val="20"/>
          </w:rPr>
          <m:t>x</m:t>
        </m:r>
        <m:r>
          <w:rPr>
            <w:rStyle w:val="hps"/>
            <w:rFonts w:ascii="Cambria Math"/>
            <w:sz w:val="20"/>
            <w:szCs w:val="20"/>
            <w:lang w:val="en-US"/>
          </w:rPr>
          <m:t>)</m:t>
        </m:r>
      </m:oMath>
      <w:r w:rsidRPr="00A26521">
        <w:rPr>
          <w:rFonts w:eastAsiaTheme="minorEastAsia"/>
          <w:color w:val="231F20"/>
          <w:sz w:val="20"/>
          <w:szCs w:val="20"/>
          <w:lang w:val="en-US"/>
        </w:rPr>
        <w:t>from the set of measurements</w:t>
      </w:r>
      <m:oMath>
        <m:r>
          <w:rPr>
            <w:rFonts w:ascii="Cambria Math" w:hAnsi="Cambria Math"/>
            <w:sz w:val="20"/>
            <w:szCs w:val="20"/>
          </w:rPr>
          <m:t>D</m:t>
        </m:r>
      </m:oMath>
      <w:r w:rsidRPr="00A26521">
        <w:rPr>
          <w:rStyle w:val="hps"/>
          <w:sz w:val="20"/>
          <w:szCs w:val="20"/>
          <w:lang w:val="en-US"/>
        </w:rPr>
        <w:t>.</w:t>
      </w:r>
    </w:p>
    <w:p w:rsidR="0052528F" w:rsidRDefault="0052528F" w:rsidP="0052528F">
      <w:pPr>
        <w:autoSpaceDE w:val="0"/>
        <w:autoSpaceDN w:val="0"/>
        <w:adjustRightInd w:val="0"/>
        <w:jc w:val="both"/>
        <w:rPr>
          <w:rStyle w:val="hps"/>
          <w:sz w:val="20"/>
          <w:szCs w:val="20"/>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19"/>
      </w:tblGrid>
      <w:tr w:rsidR="0052528F" w:rsidRPr="0052528F" w:rsidTr="0052528F">
        <w:tc>
          <w:tcPr>
            <w:tcW w:w="4644" w:type="dxa"/>
          </w:tcPr>
          <w:p w:rsidR="0052528F" w:rsidRPr="00F752A6" w:rsidRDefault="00F15BAC" w:rsidP="0052528F">
            <w:pPr>
              <w:autoSpaceDE w:val="0"/>
              <w:autoSpaceDN w:val="0"/>
              <w:adjustRightInd w:val="0"/>
              <w:jc w:val="both"/>
              <w:rPr>
                <w:i/>
                <w:color w:val="7030A0"/>
                <w:sz w:val="20"/>
                <w:szCs w:val="20"/>
                <w:lang w:val="en-US"/>
              </w:rPr>
            </w:pPr>
            <m:oMath>
              <m:r>
                <w:rPr>
                  <w:rFonts w:ascii="Cambria Math" w:hAnsi="Cambria Math"/>
                  <w:color w:val="231F20"/>
                  <w:sz w:val="20"/>
                  <w:szCs w:val="20"/>
                </w:rPr>
                <m:t>f</m:t>
              </m:r>
              <m:r>
                <w:rPr>
                  <w:rFonts w:ascii="Cambria Math"/>
                  <w:color w:val="231F20"/>
                  <w:sz w:val="20"/>
                  <w:szCs w:val="20"/>
                  <w:lang w:val="en-US"/>
                </w:rPr>
                <m:t>(</m:t>
              </m:r>
              <m:r>
                <w:rPr>
                  <w:rFonts w:ascii="Cambria Math" w:hAnsi="Cambria Math"/>
                  <w:color w:val="231F20"/>
                  <w:sz w:val="20"/>
                  <w:szCs w:val="20"/>
                </w:rPr>
                <m:t>x</m:t>
              </m:r>
              <m:r>
                <w:rPr>
                  <w:rFonts w:ascii="Cambria Math"/>
                  <w:color w:val="231F20"/>
                  <w:sz w:val="20"/>
                  <w:szCs w:val="20"/>
                  <w:lang w:val="en-US"/>
                </w:rPr>
                <m:t>)=</m:t>
              </m:r>
              <m:r>
                <w:rPr>
                  <w:rFonts w:ascii="Cambria Math" w:hAnsi="Cambria Math"/>
                  <w:color w:val="231F20"/>
                  <w:sz w:val="20"/>
                  <w:szCs w:val="20"/>
                </w:rPr>
                <m:t>w</m:t>
              </m:r>
              <m:r>
                <w:rPr>
                  <w:rFonts w:ascii="Cambria Math" w:hAnsi="Cambria Math"/>
                  <w:color w:val="231F20"/>
                  <w:sz w:val="20"/>
                  <w:szCs w:val="20"/>
                  <w:lang w:val="en-US"/>
                </w:rPr>
                <m:t>∅</m:t>
              </m:r>
              <m:r>
                <w:rPr>
                  <w:rFonts w:ascii="Cambria Math"/>
                  <w:color w:val="231F20"/>
                  <w:sz w:val="20"/>
                  <w:szCs w:val="20"/>
                  <w:lang w:val="en-US"/>
                </w:rPr>
                <m:t>(</m:t>
              </m:r>
              <m:r>
                <w:rPr>
                  <w:rFonts w:ascii="Cambria Math" w:hAnsi="Cambria Math"/>
                  <w:color w:val="231F20"/>
                  <w:sz w:val="20"/>
                  <w:szCs w:val="20"/>
                </w:rPr>
                <m:t>x</m:t>
              </m:r>
              <m:r>
                <w:rPr>
                  <w:rFonts w:ascii="Cambria Math"/>
                  <w:color w:val="231F20"/>
                  <w:sz w:val="20"/>
                  <w:szCs w:val="20"/>
                  <w:lang w:val="en-US"/>
                </w:rPr>
                <m:t>)</m:t>
              </m:r>
              <m:r>
                <w:rPr>
                  <w:rFonts w:ascii="Cambria Math" w:eastAsiaTheme="minorEastAsia"/>
                  <w:color w:val="231F20"/>
                  <w:sz w:val="20"/>
                  <w:szCs w:val="20"/>
                  <w:lang w:val="en-US"/>
                </w:rPr>
                <m:t xml:space="preserve">+ </m:t>
              </m:r>
              <m:r>
                <w:rPr>
                  <w:rFonts w:ascii="Cambria Math" w:eastAsiaTheme="minorEastAsia" w:hAnsi="Cambria Math"/>
                  <w:color w:val="231F20"/>
                  <w:sz w:val="20"/>
                  <w:szCs w:val="20"/>
                </w:rPr>
                <m:t>b</m:t>
              </m:r>
            </m:oMath>
            <w:r w:rsidR="0052528F" w:rsidRPr="00F752A6">
              <w:rPr>
                <w:rFonts w:eastAsiaTheme="minorEastAsia"/>
                <w:i/>
                <w:color w:val="231F20"/>
                <w:sz w:val="20"/>
                <w:szCs w:val="20"/>
                <w:lang w:val="en-US"/>
              </w:rPr>
              <w:t xml:space="preserve">  ,    </w:t>
            </w:r>
            <m:oMath>
              <m:r>
                <w:rPr>
                  <w:rFonts w:ascii="Cambria Math" w:eastAsiaTheme="minorEastAsia" w:hAnsi="Cambria Math"/>
                  <w:color w:val="231F20"/>
                  <w:sz w:val="20"/>
                  <w:szCs w:val="20"/>
                </w:rPr>
                <m:t>etb</m:t>
              </m:r>
              <m:r>
                <w:rPr>
                  <w:rFonts w:ascii="Cambria Math" w:eastAsiaTheme="minorEastAsia" w:hAnsi="Cambria Math"/>
                  <w:color w:val="231F20"/>
                  <w:sz w:val="20"/>
                  <w:szCs w:val="20"/>
                  <w:lang w:val="en-US"/>
                </w:rPr>
                <m:t>∈</m:t>
              </m:r>
              <m:r>
                <w:rPr>
                  <w:rFonts w:ascii="Cambria Math" w:eastAsiaTheme="minorEastAsia" w:hAnsi="Cambria Math"/>
                  <w:sz w:val="20"/>
                  <w:szCs w:val="20"/>
                </w:rPr>
                <m:t>R</m:t>
              </m:r>
            </m:oMath>
          </w:p>
        </w:tc>
        <w:tc>
          <w:tcPr>
            <w:tcW w:w="519" w:type="dxa"/>
          </w:tcPr>
          <w:p w:rsidR="0052528F" w:rsidRPr="0052528F" w:rsidRDefault="0052528F" w:rsidP="0052528F">
            <w:pPr>
              <w:autoSpaceDE w:val="0"/>
              <w:autoSpaceDN w:val="0"/>
              <w:adjustRightInd w:val="0"/>
              <w:jc w:val="right"/>
              <w:rPr>
                <w:color w:val="7030A0"/>
                <w:sz w:val="20"/>
                <w:szCs w:val="20"/>
                <w:lang w:val="en-US"/>
              </w:rPr>
            </w:pPr>
            <w:r w:rsidRPr="0052528F">
              <w:rPr>
                <w:sz w:val="20"/>
                <w:szCs w:val="20"/>
                <w:lang w:val="en-US"/>
              </w:rPr>
              <w:t>(1)</w:t>
            </w:r>
          </w:p>
        </w:tc>
      </w:tr>
    </w:tbl>
    <w:p w:rsidR="0052528F" w:rsidRPr="00A26521" w:rsidRDefault="0052528F" w:rsidP="0052528F">
      <w:pPr>
        <w:autoSpaceDE w:val="0"/>
        <w:autoSpaceDN w:val="0"/>
        <w:adjustRightInd w:val="0"/>
        <w:jc w:val="both"/>
        <w:rPr>
          <w:color w:val="7030A0"/>
          <w:sz w:val="20"/>
          <w:szCs w:val="20"/>
          <w:lang w:val="en-US"/>
        </w:rPr>
      </w:pPr>
    </w:p>
    <w:p w:rsidR="0052528F" w:rsidRDefault="0052528F" w:rsidP="0052528F">
      <w:pPr>
        <w:autoSpaceDE w:val="0"/>
        <w:autoSpaceDN w:val="0"/>
        <w:adjustRightInd w:val="0"/>
        <w:jc w:val="both"/>
        <w:rPr>
          <w:sz w:val="20"/>
          <w:szCs w:val="20"/>
          <w:lang w:val="en-US"/>
        </w:rPr>
      </w:pPr>
      <m:oMath>
        <m:r>
          <w:rPr>
            <w:rFonts w:hAnsi="Cambria Math"/>
            <w:color w:val="231F20"/>
            <w:sz w:val="20"/>
            <w:szCs w:val="20"/>
            <w:lang w:val="en-US"/>
          </w:rPr>
          <m:t>∅</m:t>
        </m:r>
        <m:r>
          <w:rPr>
            <w:rFonts w:ascii="Cambria Math"/>
            <w:color w:val="231F20"/>
            <w:sz w:val="20"/>
            <w:szCs w:val="20"/>
            <w:lang w:val="en-US"/>
          </w:rPr>
          <m:t>(</m:t>
        </m:r>
        <m:r>
          <w:rPr>
            <w:rFonts w:ascii="Cambria Math" w:hAnsi="Cambria Math"/>
            <w:color w:val="231F20"/>
            <w:sz w:val="20"/>
            <w:szCs w:val="20"/>
          </w:rPr>
          <m:t>x</m:t>
        </m:r>
        <m:r>
          <w:rPr>
            <w:rFonts w:ascii="Cambria Math"/>
            <w:color w:val="231F20"/>
            <w:sz w:val="20"/>
            <w:szCs w:val="20"/>
            <w:lang w:val="en-US"/>
          </w:rPr>
          <m:t>)</m:t>
        </m:r>
      </m:oMath>
      <w:r w:rsidRPr="00A26521">
        <w:rPr>
          <w:rFonts w:eastAsiaTheme="minorEastAsia"/>
          <w:color w:val="231F20"/>
          <w:sz w:val="20"/>
          <w:szCs w:val="20"/>
          <w:lang w:val="en-US"/>
        </w:rPr>
        <w:t xml:space="preserve"> : is the high dimensional feature space which is nonlinearly mapped from the input space.</w:t>
      </w:r>
      <w:r w:rsidRPr="00A26521">
        <w:rPr>
          <w:sz w:val="20"/>
          <w:szCs w:val="20"/>
          <w:lang w:val="en-US"/>
        </w:rPr>
        <w:t xml:space="preserve">For more detailed information could be found in (Vapnik 1995 and 1998). The principle is to solve quadratic problem with constraints, so find the Lagrange multipliers </w:t>
      </w:r>
      <m:oMath>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hAnsi="Cambria Math"/>
                <w:sz w:val="20"/>
                <w:szCs w:val="20"/>
                <w:lang w:val="en-US"/>
              </w:rPr>
              <m:t>i</m:t>
            </m:r>
          </m:sub>
        </m:sSub>
      </m:oMath>
      <w:r w:rsidRPr="00A26521">
        <w:rPr>
          <w:sz w:val="20"/>
          <w:szCs w:val="20"/>
          <w:lang w:val="en-US"/>
        </w:rPr>
        <w:t xml:space="preserve"> and </w:t>
      </w:r>
      <m:oMath>
        <m:sSubSup>
          <m:sSubSupPr>
            <m:ctrlPr>
              <w:rPr>
                <w:rFonts w:ascii="Cambria Math" w:hAnsi="Cambria Math"/>
                <w:i/>
                <w:sz w:val="20"/>
                <w:szCs w:val="20"/>
                <w:lang w:val="en-US"/>
              </w:rPr>
            </m:ctrlPr>
          </m:sSubSupPr>
          <m:e>
            <m:r>
              <w:rPr>
                <w:rFonts w:ascii="Cambria Math" w:hAnsi="Cambria Math"/>
                <w:sz w:val="20"/>
                <w:szCs w:val="20"/>
                <w:lang w:val="en-US"/>
              </w:rPr>
              <m:t>α</m:t>
            </m:r>
          </m:e>
          <m:sub>
            <m:r>
              <w:rPr>
                <w:rFonts w:ascii="Cambria Math" w:hAnsi="Cambria Math"/>
                <w:sz w:val="20"/>
                <w:szCs w:val="20"/>
                <w:lang w:val="en-US"/>
              </w:rPr>
              <m:t>i</m:t>
            </m:r>
          </m:sub>
          <m:sup>
            <m:r>
              <w:rPr>
                <w:rFonts w:hAnsi="Cambria Math"/>
                <w:sz w:val="20"/>
                <w:szCs w:val="20"/>
                <w:lang w:val="en-US"/>
              </w:rPr>
              <m:t>*</m:t>
            </m:r>
          </m:sup>
        </m:sSubSup>
        <m:r>
          <w:rPr>
            <w:rFonts w:ascii="Cambria Math"/>
            <w:sz w:val="20"/>
            <w:szCs w:val="20"/>
            <w:lang w:val="en-US"/>
          </w:rPr>
          <m:t xml:space="preserve"> , </m:t>
        </m:r>
        <m:r>
          <w:rPr>
            <w:rFonts w:ascii="Cambria Math" w:hAnsi="Cambria Math"/>
            <w:sz w:val="20"/>
            <w:szCs w:val="20"/>
            <w:lang w:val="en-US"/>
          </w:rPr>
          <m:t>i</m:t>
        </m:r>
        <m:r>
          <w:rPr>
            <w:rFonts w:ascii="Cambria Math"/>
            <w:sz w:val="20"/>
            <w:szCs w:val="20"/>
            <w:lang w:val="en-US"/>
          </w:rPr>
          <m:t>=1:</m:t>
        </m:r>
        <m:r>
          <w:rPr>
            <w:rFonts w:ascii="Cambria Math" w:hAnsi="Cambria Math"/>
            <w:sz w:val="20"/>
            <w:szCs w:val="20"/>
            <w:lang w:val="en-US"/>
          </w:rPr>
          <m:t>n</m:t>
        </m:r>
      </m:oMath>
      <w:r w:rsidRPr="00A26521">
        <w:rPr>
          <w:sz w:val="20"/>
          <w:szCs w:val="20"/>
          <w:lang w:val="en-US"/>
        </w:rPr>
        <w:t>by minimizing:</w:t>
      </w:r>
    </w:p>
    <w:p w:rsidR="0052528F" w:rsidRDefault="0052528F" w:rsidP="0052528F">
      <w:pPr>
        <w:autoSpaceDE w:val="0"/>
        <w:autoSpaceDN w:val="0"/>
        <w:adjustRightInd w:val="0"/>
        <w:jc w:val="both"/>
        <w:rPr>
          <w:sz w:val="20"/>
          <w:szCs w:val="20"/>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708"/>
      </w:tblGrid>
      <w:tr w:rsidR="0052528F" w:rsidRPr="0052528F" w:rsidTr="00A92F35">
        <w:tc>
          <w:tcPr>
            <w:tcW w:w="4503" w:type="dxa"/>
          </w:tcPr>
          <w:p w:rsidR="0052528F" w:rsidRPr="0052528F" w:rsidRDefault="003858AD" w:rsidP="0052528F">
            <w:pPr>
              <w:autoSpaceDE w:val="0"/>
              <w:autoSpaceDN w:val="0"/>
              <w:adjustRightInd w:val="0"/>
              <w:rPr>
                <w:sz w:val="20"/>
                <w:szCs w:val="20"/>
                <w:lang w:val="en-US"/>
              </w:rPr>
            </w:pPr>
            <m:oMathPara>
              <m:oMath>
                <m:func>
                  <m:funcPr>
                    <m:ctrlPr>
                      <w:rPr>
                        <w:rFonts w:ascii="Cambria Math" w:hAnsi="Cambria Math"/>
                        <w:i/>
                        <w:sz w:val="20"/>
                        <w:szCs w:val="20"/>
                        <w:lang w:val="en-US"/>
                      </w:rPr>
                    </m:ctrlPr>
                  </m:funcPr>
                  <m:fName>
                    <m:r>
                      <m:rPr>
                        <m:sty m:val="p"/>
                      </m:rPr>
                      <w:rPr>
                        <w:rFonts w:ascii="Cambria Math" w:hAnsi="Cambria Math"/>
                        <w:sz w:val="20"/>
                        <w:szCs w:val="20"/>
                        <w:lang w:val="en-US"/>
                      </w:rPr>
                      <m:t>min</m:t>
                    </m:r>
                  </m:fName>
                  <m:e>
                    <m:r>
                      <w:rPr>
                        <w:rFonts w:ascii="Cambria Math" w:hAnsi="Cambria Math"/>
                        <w:sz w:val="20"/>
                        <w:szCs w:val="20"/>
                        <w:lang w:val="en-US"/>
                      </w:rPr>
                      <m:t>L</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hAnsi="Cambria Math"/>
                                <w:sz w:val="20"/>
                                <w:szCs w:val="20"/>
                                <w:lang w:val="en-US"/>
                              </w:rPr>
                              <m:t>i</m:t>
                            </m:r>
                          </m:sub>
                        </m:sSub>
                        <m:sSubSup>
                          <m:sSubSupPr>
                            <m:ctrlPr>
                              <w:rPr>
                                <w:rFonts w:ascii="Cambria Math" w:hAnsi="Cambria Math"/>
                                <w:i/>
                                <w:sz w:val="20"/>
                                <w:szCs w:val="20"/>
                                <w:lang w:val="en-US"/>
                              </w:rPr>
                            </m:ctrlPr>
                          </m:sSubSupPr>
                          <m:e>
                            <m:r>
                              <w:rPr>
                                <w:rFonts w:ascii="Cambria Math"/>
                                <w:sz w:val="20"/>
                                <w:szCs w:val="20"/>
                                <w:lang w:val="en-US"/>
                              </w:rPr>
                              <m:t xml:space="preserve"> , </m:t>
                            </m:r>
                            <m:r>
                              <w:rPr>
                                <w:rFonts w:ascii="Cambria Math" w:hAnsi="Cambria Math"/>
                                <w:sz w:val="20"/>
                                <w:szCs w:val="20"/>
                                <w:lang w:val="en-US"/>
                              </w:rPr>
                              <m:t>α</m:t>
                            </m:r>
                          </m:e>
                          <m:sub>
                            <m:r>
                              <w:rPr>
                                <w:rFonts w:ascii="Cambria Math" w:hAnsi="Cambria Math"/>
                                <w:sz w:val="20"/>
                                <w:szCs w:val="20"/>
                                <w:lang w:val="en-US"/>
                              </w:rPr>
                              <m:t>i</m:t>
                            </m:r>
                          </m:sub>
                          <m:sup>
                            <m:r>
                              <w:rPr>
                                <w:rFonts w:ascii="Cambria Math" w:hAnsi="Cambria Math"/>
                                <w:sz w:val="20"/>
                                <w:szCs w:val="20"/>
                                <w:lang w:val="en-US"/>
                              </w:rPr>
                              <m:t>*</m:t>
                            </m:r>
                          </m:sup>
                        </m:sSubSup>
                      </m:e>
                    </m:d>
                  </m:e>
                </m:func>
                <m:r>
                  <w:rPr>
                    <w:rFonts w:ascii="Cambria Math"/>
                    <w:sz w:val="20"/>
                    <w:szCs w:val="20"/>
                    <w:lang w:val="en-US"/>
                  </w:rPr>
                  <m:t>=</m:t>
                </m:r>
                <m:r>
                  <w:rPr>
                    <w:rFonts w:ascii="Cambria Math"/>
                    <w:sz w:val="20"/>
                    <w:szCs w:val="20"/>
                    <w:lang w:val="en-US"/>
                  </w:rPr>
                  <m:t>-</m:t>
                </m:r>
                <m:nary>
                  <m:naryPr>
                    <m:chr m:val="∑"/>
                    <m:limLoc m:val="undOvr"/>
                    <m:ctrlPr>
                      <w:rPr>
                        <w:rFonts w:ascii="Cambria Math" w:hAnsi="Cambria Math"/>
                        <w:i/>
                        <w:sz w:val="20"/>
                        <w:szCs w:val="20"/>
                        <w:lang w:val="en-US"/>
                      </w:rPr>
                    </m:ctrlPr>
                  </m:naryPr>
                  <m:sub>
                    <m:r>
                      <w:rPr>
                        <w:rFonts w:ascii="Cambria Math" w:hAnsi="Cambria Math"/>
                        <w:sz w:val="20"/>
                        <w:szCs w:val="20"/>
                        <w:lang w:val="en-US"/>
                      </w:rPr>
                      <m:t>i</m:t>
                    </m:r>
                    <m:r>
                      <w:rPr>
                        <w:rFonts w:ascii="Cambria Math"/>
                        <w:sz w:val="20"/>
                        <w:szCs w:val="20"/>
                        <w:lang w:val="en-US"/>
                      </w:rPr>
                      <m:t>=</m:t>
                    </m:r>
                    <m:r>
                      <w:rPr>
                        <w:rFonts w:ascii="Cambria Math" w:hAnsi="Cambria Math"/>
                        <w:sz w:val="20"/>
                        <w:szCs w:val="20"/>
                        <w:lang w:val="en-US"/>
                      </w:rPr>
                      <m:t>1</m:t>
                    </m:r>
                  </m:sub>
                  <m:sup>
                    <m:r>
                      <w:rPr>
                        <w:rFonts w:ascii="Cambria Math" w:hAnsi="Cambria Math"/>
                        <w:sz w:val="20"/>
                        <w:szCs w:val="20"/>
                        <w:lang w:val="en-US"/>
                      </w:rPr>
                      <m:t>n</m:t>
                    </m:r>
                  </m:sup>
                  <m:e>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i</m:t>
                        </m:r>
                      </m:sub>
                    </m:sSub>
                  </m:e>
                </m:nary>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hAnsi="Cambria Math"/>
                            <w:sz w:val="20"/>
                            <w:szCs w:val="20"/>
                            <w:lang w:val="en-US"/>
                          </w:rPr>
                          <m:t>i</m:t>
                        </m:r>
                      </m:sub>
                    </m:sSub>
                    <m:sSubSup>
                      <m:sSubSupPr>
                        <m:ctrlPr>
                          <w:rPr>
                            <w:rFonts w:ascii="Cambria Math" w:hAnsi="Cambria Math"/>
                            <w:i/>
                            <w:sz w:val="20"/>
                            <w:szCs w:val="20"/>
                            <w:lang w:val="en-US"/>
                          </w:rPr>
                        </m:ctrlPr>
                      </m:sSubSupPr>
                      <m:e>
                        <m:r>
                          <w:rPr>
                            <w:rFonts w:ascii="Cambria Math" w:hAnsi="Cambria Math"/>
                            <w:sz w:val="20"/>
                            <w:szCs w:val="20"/>
                            <w:lang w:val="en-US"/>
                          </w:rPr>
                          <m:t>-α</m:t>
                        </m:r>
                      </m:e>
                      <m:sub>
                        <m:r>
                          <w:rPr>
                            <w:rFonts w:ascii="Cambria Math" w:hAnsi="Cambria Math"/>
                            <w:sz w:val="20"/>
                            <w:szCs w:val="20"/>
                            <w:lang w:val="en-US"/>
                          </w:rPr>
                          <m:t>i</m:t>
                        </m:r>
                      </m:sub>
                      <m:sup>
                        <m:r>
                          <w:rPr>
                            <w:rFonts w:ascii="Cambria Math" w:hAnsi="Cambria Math"/>
                            <w:sz w:val="20"/>
                            <w:szCs w:val="20"/>
                            <w:lang w:val="en-US"/>
                          </w:rPr>
                          <m:t>*</m:t>
                        </m:r>
                      </m:sup>
                    </m:sSubSup>
                  </m:e>
                </m:d>
                <m:r>
                  <w:rPr>
                    <w:rFonts w:ascii="Cambria Math"/>
                    <w:sz w:val="20"/>
                    <w:szCs w:val="20"/>
                    <w:lang w:val="en-US"/>
                  </w:rPr>
                  <m:t>+</m:t>
                </m:r>
                <m:r>
                  <w:rPr>
                    <w:rFonts w:ascii="Cambria Math" w:eastAsiaTheme="minorEastAsia" w:hAnsi="Cambria Math"/>
                    <w:color w:val="231F20"/>
                    <w:sz w:val="20"/>
                    <w:szCs w:val="20"/>
                  </w:rPr>
                  <m:t>ε</m:t>
                </m:r>
                <m:nary>
                  <m:naryPr>
                    <m:chr m:val="∑"/>
                    <m:limLoc m:val="undOvr"/>
                    <m:ctrlPr>
                      <w:rPr>
                        <w:rFonts w:ascii="Cambria Math" w:hAnsi="Cambria Math"/>
                        <w:i/>
                        <w:sz w:val="20"/>
                        <w:szCs w:val="20"/>
                        <w:lang w:val="en-US"/>
                      </w:rPr>
                    </m:ctrlPr>
                  </m:naryPr>
                  <m:sub>
                    <m:r>
                      <w:rPr>
                        <w:rFonts w:ascii="Cambria Math" w:hAnsi="Cambria Math"/>
                        <w:sz w:val="20"/>
                        <w:szCs w:val="20"/>
                        <w:lang w:val="en-US"/>
                      </w:rPr>
                      <m:t>i</m:t>
                    </m:r>
                    <m:r>
                      <w:rPr>
                        <w:rFonts w:ascii="Cambria Math"/>
                        <w:sz w:val="20"/>
                        <w:szCs w:val="20"/>
                        <w:lang w:val="en-US"/>
                      </w:rPr>
                      <m:t>=</m:t>
                    </m:r>
                    <m:r>
                      <w:rPr>
                        <w:rFonts w:ascii="Cambria Math" w:hAnsi="Cambria Math"/>
                        <w:sz w:val="20"/>
                        <w:szCs w:val="20"/>
                        <w:lang w:val="en-US"/>
                      </w:rPr>
                      <m:t>1</m:t>
                    </m:r>
                  </m:sub>
                  <m:sup>
                    <m:r>
                      <w:rPr>
                        <w:rFonts w:ascii="Cambria Math" w:hAnsi="Cambria Math"/>
                        <w:sz w:val="20"/>
                        <w:szCs w:val="20"/>
                        <w:lang w:val="en-US"/>
                      </w:rPr>
                      <m:t>n</m:t>
                    </m:r>
                  </m:sup>
                  <m:e>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i</m:t>
                        </m:r>
                      </m:sub>
                    </m:sSub>
                  </m:e>
                </m:nary>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hAnsi="Cambria Math"/>
                            <w:sz w:val="20"/>
                            <w:szCs w:val="20"/>
                            <w:lang w:val="en-US"/>
                          </w:rPr>
                          <m:t>i</m:t>
                        </m:r>
                      </m:sub>
                    </m:sSub>
                    <m:sSubSup>
                      <m:sSubSupPr>
                        <m:ctrlPr>
                          <w:rPr>
                            <w:rFonts w:ascii="Cambria Math" w:hAnsi="Cambria Math"/>
                            <w:i/>
                            <w:sz w:val="20"/>
                            <w:szCs w:val="20"/>
                            <w:lang w:val="en-US"/>
                          </w:rPr>
                        </m:ctrlPr>
                      </m:sSubSupPr>
                      <m:e>
                        <m:r>
                          <w:rPr>
                            <w:rFonts w:ascii="Cambria Math"/>
                            <w:sz w:val="20"/>
                            <w:szCs w:val="20"/>
                            <w:lang w:val="en-US"/>
                          </w:rPr>
                          <m:t xml:space="preserve">+ </m:t>
                        </m:r>
                        <m:r>
                          <w:rPr>
                            <w:rFonts w:ascii="Cambria Math" w:hAnsi="Cambria Math"/>
                            <w:sz w:val="20"/>
                            <w:szCs w:val="20"/>
                            <w:lang w:val="en-US"/>
                          </w:rPr>
                          <m:t>α</m:t>
                        </m:r>
                      </m:e>
                      <m:sub>
                        <m:r>
                          <w:rPr>
                            <w:rFonts w:ascii="Cambria Math" w:hAnsi="Cambria Math"/>
                            <w:sz w:val="20"/>
                            <w:szCs w:val="20"/>
                            <w:lang w:val="en-US"/>
                          </w:rPr>
                          <m:t>i</m:t>
                        </m:r>
                      </m:sub>
                      <m:sup>
                        <m:r>
                          <w:rPr>
                            <w:rFonts w:ascii="Cambria Math" w:hAnsi="Cambria Math"/>
                            <w:sz w:val="20"/>
                            <w:szCs w:val="20"/>
                            <w:lang w:val="en-US"/>
                          </w:rPr>
                          <m:t>*</m:t>
                        </m:r>
                      </m:sup>
                    </m:sSubSup>
                  </m:e>
                </m:d>
                <m:r>
                  <w:rPr>
                    <w:rFonts w:asci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1</m:t>
                    </m:r>
                  </m:num>
                  <m:den>
                    <m:r>
                      <w:rPr>
                        <w:rFonts w:ascii="Cambria Math" w:hAnsi="Cambria Math"/>
                        <w:sz w:val="20"/>
                        <w:szCs w:val="20"/>
                        <w:lang w:val="en-US"/>
                      </w:rPr>
                      <m:t>2</m:t>
                    </m:r>
                  </m:den>
                </m:f>
                <m:nary>
                  <m:naryPr>
                    <m:chr m:val="∑"/>
                    <m:limLoc m:val="undOvr"/>
                    <m:ctrlPr>
                      <w:rPr>
                        <w:rFonts w:ascii="Cambria Math" w:hAnsi="Cambria Math"/>
                        <w:i/>
                        <w:sz w:val="20"/>
                        <w:szCs w:val="20"/>
                        <w:lang w:val="en-US"/>
                      </w:rPr>
                    </m:ctrlPr>
                  </m:naryPr>
                  <m:sub>
                    <m:r>
                      <w:rPr>
                        <w:rFonts w:ascii="Cambria Math" w:hAnsi="Cambria Math"/>
                        <w:sz w:val="20"/>
                        <w:szCs w:val="20"/>
                        <w:lang w:val="en-US"/>
                      </w:rPr>
                      <m:t>i</m:t>
                    </m:r>
                    <m:r>
                      <w:rPr>
                        <w:rFonts w:ascii="Cambria Math"/>
                        <w:sz w:val="20"/>
                        <w:szCs w:val="20"/>
                        <w:lang w:val="en-US"/>
                      </w:rPr>
                      <m:t>=</m:t>
                    </m:r>
                    <m:r>
                      <w:rPr>
                        <w:rFonts w:ascii="Cambria Math" w:hAnsi="Cambria Math"/>
                        <w:sz w:val="20"/>
                        <w:szCs w:val="20"/>
                        <w:lang w:val="en-US"/>
                      </w:rPr>
                      <m:t>1</m:t>
                    </m:r>
                  </m:sub>
                  <m:sup>
                    <m:r>
                      <w:rPr>
                        <w:rFonts w:ascii="Cambria Math" w:hAnsi="Cambria Math"/>
                        <w:sz w:val="20"/>
                        <w:szCs w:val="20"/>
                        <w:lang w:val="en-US"/>
                      </w:rPr>
                      <m:t>n</m:t>
                    </m:r>
                  </m:sup>
                  <m:e>
                    <m:nary>
                      <m:naryPr>
                        <m:chr m:val="∑"/>
                        <m:limLoc m:val="undOvr"/>
                        <m:ctrlPr>
                          <w:rPr>
                            <w:rFonts w:ascii="Cambria Math" w:hAnsi="Cambria Math"/>
                            <w:i/>
                            <w:sz w:val="20"/>
                            <w:szCs w:val="20"/>
                            <w:lang w:val="en-US"/>
                          </w:rPr>
                        </m:ctrlPr>
                      </m:naryPr>
                      <m:sub>
                        <m:r>
                          <w:rPr>
                            <w:rFonts w:ascii="Cambria Math" w:hAnsi="Cambria Math"/>
                            <w:sz w:val="20"/>
                            <w:szCs w:val="20"/>
                            <w:lang w:val="en-US"/>
                          </w:rPr>
                          <m:t>j</m:t>
                        </m:r>
                        <m:r>
                          <w:rPr>
                            <w:rFonts w:ascii="Cambria Math"/>
                            <w:sz w:val="20"/>
                            <w:szCs w:val="20"/>
                            <w:lang w:val="en-US"/>
                          </w:rPr>
                          <m:t>=</m:t>
                        </m:r>
                        <m:r>
                          <w:rPr>
                            <w:rFonts w:ascii="Cambria Math" w:hAnsi="Cambria Math"/>
                            <w:sz w:val="20"/>
                            <w:szCs w:val="20"/>
                            <w:lang w:val="en-US"/>
                          </w:rPr>
                          <m:t>1</m:t>
                        </m:r>
                      </m:sub>
                      <m:sup>
                        <m:r>
                          <w:rPr>
                            <w:rFonts w:ascii="Cambria Math" w:hAnsi="Cambria Math"/>
                            <w:sz w:val="20"/>
                            <w:szCs w:val="20"/>
                            <w:lang w:val="en-US"/>
                          </w:rPr>
                          <m:t>n</m:t>
                        </m:r>
                      </m:sup>
                      <m:e>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hAnsi="Cambria Math"/>
                                    <w:sz w:val="20"/>
                                    <w:szCs w:val="20"/>
                                    <w:lang w:val="en-US"/>
                                  </w:rPr>
                                  <m:t>i</m:t>
                                </m:r>
                              </m:sub>
                            </m:sSub>
                            <m:sSubSup>
                              <m:sSubSupPr>
                                <m:ctrlPr>
                                  <w:rPr>
                                    <w:rFonts w:ascii="Cambria Math" w:hAnsi="Cambria Math"/>
                                    <w:i/>
                                    <w:sz w:val="20"/>
                                    <w:szCs w:val="20"/>
                                    <w:lang w:val="en-US"/>
                                  </w:rPr>
                                </m:ctrlPr>
                              </m:sSubSupPr>
                              <m:e>
                                <m:r>
                                  <w:rPr>
                                    <w:rFonts w:ascii="Cambria Math" w:hAnsi="Cambria Math"/>
                                    <w:sz w:val="20"/>
                                    <w:szCs w:val="20"/>
                                    <w:lang w:val="en-US"/>
                                  </w:rPr>
                                  <m:t>-α</m:t>
                                </m:r>
                              </m:e>
                              <m:sub>
                                <m:r>
                                  <w:rPr>
                                    <w:rFonts w:ascii="Cambria Math" w:hAnsi="Cambria Math"/>
                                    <w:sz w:val="20"/>
                                    <w:szCs w:val="20"/>
                                    <w:lang w:val="en-US"/>
                                  </w:rPr>
                                  <m:t>i</m:t>
                                </m:r>
                              </m:sub>
                              <m:sup>
                                <m:r>
                                  <w:rPr>
                                    <w:rFonts w:ascii="Cambria Math" w:hAnsi="Cambria Math"/>
                                    <w:sz w:val="20"/>
                                    <w:szCs w:val="20"/>
                                    <w:lang w:val="en-US"/>
                                  </w:rPr>
                                  <m:t>*</m:t>
                                </m:r>
                              </m:sup>
                            </m:sSubSup>
                          </m:e>
                        </m:d>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hAnsi="Cambria Math"/>
                                    <w:sz w:val="20"/>
                                    <w:szCs w:val="20"/>
                                    <w:lang w:val="en-US"/>
                                  </w:rPr>
                                  <m:t>j</m:t>
                                </m:r>
                              </m:sub>
                            </m:sSub>
                            <m:sSubSup>
                              <m:sSubSupPr>
                                <m:ctrlPr>
                                  <w:rPr>
                                    <w:rFonts w:ascii="Cambria Math" w:hAnsi="Cambria Math"/>
                                    <w:i/>
                                    <w:sz w:val="20"/>
                                    <w:szCs w:val="20"/>
                                    <w:lang w:val="en-US"/>
                                  </w:rPr>
                                </m:ctrlPr>
                              </m:sSubSupPr>
                              <m:e>
                                <m:r>
                                  <w:rPr>
                                    <w:rFonts w:ascii="Cambria Math" w:hAnsi="Cambria Math"/>
                                    <w:sz w:val="20"/>
                                    <w:szCs w:val="20"/>
                                    <w:lang w:val="en-US"/>
                                  </w:rPr>
                                  <m:t>-α</m:t>
                                </m:r>
                              </m:e>
                              <m:sub>
                                <m:r>
                                  <w:rPr>
                                    <w:rFonts w:ascii="Cambria Math" w:hAnsi="Cambria Math"/>
                                    <w:sz w:val="20"/>
                                    <w:szCs w:val="20"/>
                                    <w:lang w:val="en-US"/>
                                  </w:rPr>
                                  <m:t>j</m:t>
                                </m:r>
                              </m:sub>
                              <m:sup>
                                <m:r>
                                  <w:rPr>
                                    <w:rFonts w:ascii="Cambria Math" w:hAnsi="Cambria Math"/>
                                    <w:sz w:val="20"/>
                                    <w:szCs w:val="20"/>
                                    <w:lang w:val="en-US"/>
                                  </w:rPr>
                                  <m:t>*</m:t>
                                </m:r>
                              </m:sup>
                            </m:sSubSup>
                          </m:e>
                        </m:d>
                        <m:r>
                          <w:rPr>
                            <w:rFonts w:ascii="Cambria Math" w:hAnsi="Cambria Math"/>
                            <w:sz w:val="20"/>
                            <w:szCs w:val="20"/>
                          </w:rPr>
                          <m:t>K</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x</m:t>
                                </m:r>
                              </m:e>
                              <m:sub>
                                <m:r>
                                  <w:rPr>
                                    <w:rFonts w:ascii="Cambria Math" w:hAnsi="Cambria Math"/>
                                    <w:sz w:val="20"/>
                                    <w:szCs w:val="20"/>
                                    <w:lang w:val="en-US"/>
                                  </w:rPr>
                                  <m:t>i</m:t>
                                </m:r>
                              </m:sub>
                            </m:sSub>
                            <m:r>
                              <w:rPr>
                                <w:rFonts w:ascii="Cambria Math"/>
                                <w:sz w:val="20"/>
                                <w:szCs w:val="20"/>
                                <w:lang w:val="en-US"/>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j</m:t>
                                </m:r>
                              </m:sub>
                            </m:sSub>
                          </m:e>
                        </m:d>
                      </m:e>
                    </m:nary>
                  </m:e>
                </m:nary>
              </m:oMath>
            </m:oMathPara>
          </w:p>
        </w:tc>
        <w:tc>
          <w:tcPr>
            <w:tcW w:w="708" w:type="dxa"/>
            <w:vAlign w:val="bottom"/>
          </w:tcPr>
          <w:p w:rsidR="0052528F" w:rsidRPr="0052528F" w:rsidRDefault="0052528F" w:rsidP="0052528F">
            <w:pPr>
              <w:autoSpaceDE w:val="0"/>
              <w:autoSpaceDN w:val="0"/>
              <w:adjustRightInd w:val="0"/>
              <w:jc w:val="right"/>
              <w:rPr>
                <w:sz w:val="20"/>
                <w:szCs w:val="20"/>
                <w:lang w:val="en-US"/>
              </w:rPr>
            </w:pPr>
            <w:r w:rsidRPr="0052528F">
              <w:rPr>
                <w:rFonts w:eastAsiaTheme="minorEastAsia"/>
                <w:sz w:val="20"/>
                <w:szCs w:val="20"/>
                <w:lang w:val="en-US"/>
              </w:rPr>
              <w:t>(2)</w:t>
            </w:r>
          </w:p>
        </w:tc>
      </w:tr>
    </w:tbl>
    <w:p w:rsidR="0052528F" w:rsidRPr="00A26521" w:rsidRDefault="0052528F" w:rsidP="0052528F">
      <w:pPr>
        <w:autoSpaceDE w:val="0"/>
        <w:autoSpaceDN w:val="0"/>
        <w:adjustRightInd w:val="0"/>
        <w:jc w:val="both"/>
        <w:rPr>
          <w:b/>
          <w:sz w:val="20"/>
          <w:szCs w:val="20"/>
          <w:lang w:val="en-US"/>
        </w:rPr>
      </w:pPr>
      <w:bookmarkStart w:id="0" w:name="_GoBack"/>
      <w:bookmarkEnd w:id="0"/>
    </w:p>
    <w:p w:rsidR="0052528F" w:rsidRDefault="003858AD" w:rsidP="0052528F">
      <w:pPr>
        <w:autoSpaceDE w:val="0"/>
        <w:autoSpaceDN w:val="0"/>
        <w:adjustRightInd w:val="0"/>
        <w:jc w:val="both"/>
        <w:rPr>
          <w:sz w:val="20"/>
          <w:szCs w:val="20"/>
          <w:lang w:val="en-US"/>
        </w:rPr>
      </w:pPr>
      <w:r w:rsidRPr="003858AD">
        <w:rPr>
          <w:noProof/>
        </w:rPr>
        <w:pict>
          <v:shapetype id="_x0000_t202" coordsize="21600,21600" o:spt="202" path="m,l,21600r21600,l21600,xe">
            <v:stroke joinstyle="miter"/>
            <v:path gradientshapeok="t" o:connecttype="rect"/>
          </v:shapetype>
          <v:shape id="Zone de texte 7" o:spid="_x0000_s1026" type="#_x0000_t202" style="position:absolute;left:0;text-align:left;margin-left:13.15pt;margin-top:304.95pt;width:484.4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7tNgIAAHAEAAAOAAAAZHJzL2Uyb0RvYy54bWysVMFu2zAMvQ/YPwi6L046NC2MOEWWIsOA&#10;oC2QDgV2U2Q5FiCLGqXEzr5+lGynW7fTsItCkdSj+R6ZxV3XGHZS6DXYgs8mU86UlVBqeyj41+fN&#10;h1vOfBC2FAasKvhZeX63fP9u0bpcXUENplTICMT6vHUFr0NweZZ5WatG+Ak4ZSlYATYi0BUPWYmi&#10;JfTGZFfT6TxrAUuHIJX35L3vg3yZ8KtKyfBYVV4FZgpO3xbSiencxzNbLkR+QOFqLYfPEP/wFY3Q&#10;lopeoO5FEOyI+g+oRksED1WYSGgyqCotVeqBuplN33Szq4VTqRcix7sLTf7/wcqH0xMyXRb8hjMr&#10;GpLoGwnFSsWC6oJiN5Gi1vmcMneOckP3CTqSevR7csbOuwqb+Es9MYoT2ecLwYTEJDnns+vZ7S2F&#10;JMXmH68jRvb61KEPnxU0LBoFR1IvkSpOWx/61DElVvJgdLnRxsRLDKwNspMgpdtaBzWA/5ZlbMy1&#10;EF/1gL1HpVEZqsRu+66iFbp9N1Cwh/JMDCD0Y+Sd3GgquxU+PAmkuaHOaBfCIx2VgbbgMFic1YA/&#10;/uaP+SQnRTlraQ4L7r8fBSrOzBdLQsehHQ0cjf1o2GOzBmp4RlvmZDLpAQYzmhVC80IrsopVKCSs&#10;pFoFD6O5Dv020IpJtVqlJBpNJ8LW7pyM0CO9z92LQDeIE6fjAcYJFfkbjfrcpJJbHQMRngSMhPYs&#10;kvDxQmOdRmBYwbg3v95T1usfxfInAAAA//8DAFBLAwQUAAYACAAAACEAw4NdEuEAAAAKAQAADwAA&#10;AGRycy9kb3ducmV2LnhtbEyPsU7DMBCGdyTewTokFkTttCVqQpyqqmCApSJ06ebG1zgQ21HstOHt&#10;OaYy3t2n/76/WE+2Y2ccQuudhGQmgKGrvW5dI2H/+fq4Ahaiclp13qGEHwywLm9vCpVrf3EfeK5i&#10;wyjEhVxJMDH2OeehNmhVmPkeHd1OfrAq0jg0XA/qQuG243MhUm5V6+iDUT1uDdbf1Wgl7JaHnXkY&#10;Ty/vm+VieNuP2/SrqaS8v5s2z8AiTvEKw58+qUNJTkc/Oh1YJ2GeLoiUkIosA0ZAlj0lwI60SYQA&#10;Xhb8f4XyFwAA//8DAFBLAQItABQABgAIAAAAIQC2gziS/gAAAOEBAAATAAAAAAAAAAAAAAAAAAAA&#10;AABbQ29udGVudF9UeXBlc10ueG1sUEsBAi0AFAAGAAgAAAAhADj9If/WAAAAlAEAAAsAAAAAAAAA&#10;AAAAAAAALwEAAF9yZWxzLy5yZWxzUEsBAi0AFAAGAAgAAAAhAJxjLu02AgAAcAQAAA4AAAAAAAAA&#10;AAAAAAAALgIAAGRycy9lMm9Eb2MueG1sUEsBAi0AFAAGAAgAAAAhAMODXRLhAAAACgEAAA8AAAAA&#10;AAAAAAAAAAAAkAQAAGRycy9kb3ducmV2LnhtbFBLBQYAAAAABAAEAPMAAACeBQAAAAA=&#10;" stroked="f">
            <v:textbox style="mso-fit-shape-to-text:t" inset="0,0,0,0">
              <w:txbxContent>
                <w:p w:rsidR="005A669F" w:rsidRPr="005A669F" w:rsidRDefault="005A669F" w:rsidP="005A669F">
                  <w:pPr>
                    <w:pStyle w:val="Lgende"/>
                    <w:jc w:val="center"/>
                    <w:rPr>
                      <w:b w:val="0"/>
                      <w:noProof/>
                      <w:sz w:val="18"/>
                      <w:szCs w:val="18"/>
                    </w:rPr>
                  </w:pPr>
                  <w:r w:rsidRPr="005A669F">
                    <w:rPr>
                      <w:b w:val="0"/>
                      <w:sz w:val="18"/>
                      <w:szCs w:val="18"/>
                    </w:rPr>
                    <w:t xml:space="preserve">Fig </w:t>
                  </w:r>
                  <w:r w:rsidR="003858AD" w:rsidRPr="005A669F">
                    <w:rPr>
                      <w:b w:val="0"/>
                      <w:sz w:val="18"/>
                      <w:szCs w:val="18"/>
                    </w:rPr>
                    <w:fldChar w:fldCharType="begin"/>
                  </w:r>
                  <w:r w:rsidRPr="005A669F">
                    <w:rPr>
                      <w:b w:val="0"/>
                      <w:sz w:val="18"/>
                      <w:szCs w:val="18"/>
                    </w:rPr>
                    <w:instrText xml:space="preserve"> SEQ Fig \* ARABIC </w:instrText>
                  </w:r>
                  <w:r w:rsidR="003858AD" w:rsidRPr="005A669F">
                    <w:rPr>
                      <w:b w:val="0"/>
                      <w:sz w:val="18"/>
                      <w:szCs w:val="18"/>
                    </w:rPr>
                    <w:fldChar w:fldCharType="separate"/>
                  </w:r>
                  <w:r w:rsidR="00E855AE">
                    <w:rPr>
                      <w:b w:val="0"/>
                      <w:noProof/>
                      <w:sz w:val="18"/>
                      <w:szCs w:val="18"/>
                    </w:rPr>
                    <w:t>1</w:t>
                  </w:r>
                  <w:r w:rsidR="003858AD" w:rsidRPr="005A669F">
                    <w:rPr>
                      <w:b w:val="0"/>
                      <w:sz w:val="18"/>
                      <w:szCs w:val="18"/>
                    </w:rPr>
                    <w:fldChar w:fldCharType="end"/>
                  </w:r>
                  <w:r w:rsidRPr="005A669F">
                    <w:rPr>
                      <w:b w:val="0"/>
                      <w:sz w:val="18"/>
                      <w:szCs w:val="18"/>
                      <w:lang w:val="en-US"/>
                    </w:rPr>
                    <w:t>Relationship between DGSR and each of inputs used</w:t>
                  </w:r>
                </w:p>
              </w:txbxContent>
            </v:textbox>
          </v:shape>
        </w:pict>
      </w:r>
      <w:r w:rsidR="0052528F" w:rsidRPr="00A26521">
        <w:rPr>
          <w:sz w:val="20"/>
          <w:szCs w:val="20"/>
          <w:lang w:val="en-US"/>
        </w:rPr>
        <w:t>With constraints: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660"/>
      </w:tblGrid>
      <w:tr w:rsidR="0052528F" w:rsidRPr="0052528F" w:rsidTr="00A92F35">
        <w:tc>
          <w:tcPr>
            <w:tcW w:w="4503" w:type="dxa"/>
          </w:tcPr>
          <w:p w:rsidR="0052528F" w:rsidRPr="0052528F" w:rsidRDefault="0052528F" w:rsidP="0052528F">
            <w:pPr>
              <w:autoSpaceDE w:val="0"/>
              <w:autoSpaceDN w:val="0"/>
              <w:adjustRightInd w:val="0"/>
              <w:jc w:val="both"/>
              <w:rPr>
                <w:sz w:val="20"/>
                <w:szCs w:val="20"/>
                <w:lang w:val="en-US"/>
              </w:rPr>
            </w:pPr>
            <m:oMathPara>
              <m:oMath>
                <m:r>
                  <w:rPr>
                    <w:rFonts w:ascii="Cambria Math" w:eastAsiaTheme="minorEastAsia" w:hAnsi="Cambria Math"/>
                    <w:sz w:val="20"/>
                    <w:szCs w:val="20"/>
                    <w:lang w:val="en-US"/>
                  </w:rPr>
                  <m:t>0</m:t>
                </m:r>
                <m:r>
                  <w:rPr>
                    <w:rFonts w:ascii="Cambria Math" w:eastAsiaTheme="minorEastAsia"/>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hAnsi="Cambria Math"/>
                        <w:sz w:val="20"/>
                        <w:szCs w:val="20"/>
                        <w:lang w:val="en-US"/>
                      </w:rPr>
                      <m:t>i</m:t>
                    </m:r>
                  </m:sub>
                </m:sSub>
                <m:sSubSup>
                  <m:sSubSupPr>
                    <m:ctrlPr>
                      <w:rPr>
                        <w:rFonts w:ascii="Cambria Math" w:hAnsi="Cambria Math"/>
                        <w:i/>
                        <w:sz w:val="20"/>
                        <w:szCs w:val="20"/>
                        <w:lang w:val="en-US"/>
                      </w:rPr>
                    </m:ctrlPr>
                  </m:sSubSupPr>
                  <m:e>
                    <m:r>
                      <w:rPr>
                        <w:rFonts w:ascii="Cambria Math"/>
                        <w:sz w:val="20"/>
                        <w:szCs w:val="20"/>
                        <w:lang w:val="en-US"/>
                      </w:rPr>
                      <m:t xml:space="preserve">, </m:t>
                    </m:r>
                    <m:r>
                      <w:rPr>
                        <w:rFonts w:ascii="Cambria Math" w:hAnsi="Cambria Math"/>
                        <w:sz w:val="20"/>
                        <w:szCs w:val="20"/>
                        <w:lang w:val="en-US"/>
                      </w:rPr>
                      <m:t>α</m:t>
                    </m:r>
                  </m:e>
                  <m:sub>
                    <m:r>
                      <w:rPr>
                        <w:rFonts w:ascii="Cambria Math" w:hAnsi="Cambria Math"/>
                        <w:sz w:val="20"/>
                        <w:szCs w:val="20"/>
                        <w:lang w:val="en-US"/>
                      </w:rPr>
                      <m:t>i</m:t>
                    </m:r>
                  </m:sub>
                  <m:sup>
                    <m:r>
                      <w:rPr>
                        <w:rFonts w:ascii="Cambria Math" w:hAnsi="Cambria Math"/>
                        <w:sz w:val="20"/>
                        <w:szCs w:val="20"/>
                        <w:lang w:val="en-US"/>
                      </w:rPr>
                      <m:t>*</m:t>
                    </m:r>
                  </m:sup>
                </m:sSubSup>
                <m:r>
                  <w:rPr>
                    <w:rFonts w:ascii="Cambria Math"/>
                    <w:sz w:val="20"/>
                    <w:szCs w:val="20"/>
                    <w:lang w:val="en-US"/>
                  </w:rPr>
                  <m:t>≤</m:t>
                </m:r>
                <m:r>
                  <w:rPr>
                    <w:rFonts w:ascii="Cambria Math" w:hAnsi="Cambria Math"/>
                    <w:sz w:val="20"/>
                    <w:szCs w:val="20"/>
                    <w:lang w:val="en-US"/>
                  </w:rPr>
                  <m:t>C</m:t>
                </m:r>
                <m:r>
                  <w:rPr>
                    <w:rFonts w:ascii="Cambria Math"/>
                    <w:sz w:val="20"/>
                    <w:szCs w:val="20"/>
                    <w:lang w:val="en-US"/>
                  </w:rPr>
                  <m:t xml:space="preserve">,      </m:t>
                </m:r>
                <m:r>
                  <w:rPr>
                    <w:rFonts w:ascii="Cambria Math" w:hAnsi="Cambria Math"/>
                    <w:sz w:val="20"/>
                    <w:szCs w:val="20"/>
                    <w:lang w:val="en-US"/>
                  </w:rPr>
                  <m:t>i</m:t>
                </m:r>
                <m:r>
                  <w:rPr>
                    <w:rFonts w:ascii="Cambria Math"/>
                    <w:sz w:val="20"/>
                    <w:szCs w:val="20"/>
                    <w:lang w:val="en-US"/>
                  </w:rPr>
                  <m:t>=</m:t>
                </m:r>
                <m:r>
                  <w:rPr>
                    <w:rFonts w:ascii="Cambria Math" w:hAnsi="Cambria Math"/>
                    <w:sz w:val="20"/>
                    <w:szCs w:val="20"/>
                    <w:lang w:val="en-US"/>
                  </w:rPr>
                  <m:t>1</m:t>
                </m:r>
                <m:r>
                  <w:rPr>
                    <w:rFonts w:ascii="Cambria Math"/>
                    <w:sz w:val="20"/>
                    <w:szCs w:val="20"/>
                    <w:lang w:val="en-US"/>
                  </w:rPr>
                  <m:t>,</m:t>
                </m:r>
                <m:r>
                  <w:rPr>
                    <w:rFonts w:ascii="Cambria Math"/>
                    <w:sz w:val="20"/>
                    <w:szCs w:val="20"/>
                    <w:lang w:val="en-US"/>
                  </w:rPr>
                  <m:t>…</m:t>
                </m:r>
                <m:r>
                  <w:rPr>
                    <w:rFonts w:ascii="Cambria Math"/>
                    <w:sz w:val="20"/>
                    <w:szCs w:val="20"/>
                    <w:lang w:val="en-US"/>
                  </w:rPr>
                  <m:t>.,</m:t>
                </m:r>
                <m:r>
                  <w:rPr>
                    <w:rFonts w:ascii="Cambria Math" w:hAnsi="Cambria Math"/>
                    <w:sz w:val="20"/>
                    <w:szCs w:val="20"/>
                    <w:lang w:val="en-US"/>
                  </w:rPr>
                  <m:t>n</m:t>
                </m:r>
              </m:oMath>
            </m:oMathPara>
          </w:p>
        </w:tc>
        <w:tc>
          <w:tcPr>
            <w:tcW w:w="660" w:type="dxa"/>
          </w:tcPr>
          <w:p w:rsidR="0052528F" w:rsidRPr="0052528F" w:rsidRDefault="0052528F" w:rsidP="0052528F">
            <w:pPr>
              <w:autoSpaceDE w:val="0"/>
              <w:autoSpaceDN w:val="0"/>
              <w:adjustRightInd w:val="0"/>
              <w:jc w:val="right"/>
              <w:rPr>
                <w:sz w:val="20"/>
                <w:szCs w:val="20"/>
                <w:lang w:val="en-US"/>
              </w:rPr>
            </w:pPr>
            <w:r w:rsidRPr="0052528F">
              <w:rPr>
                <w:rFonts w:eastAsiaTheme="minorEastAsia"/>
                <w:sz w:val="20"/>
                <w:szCs w:val="20"/>
                <w:lang w:val="en-US"/>
              </w:rPr>
              <w:t>(3)</w:t>
            </w:r>
          </w:p>
        </w:tc>
      </w:tr>
      <w:tr w:rsidR="0052528F" w:rsidRPr="0052528F" w:rsidTr="00A92F35">
        <w:tc>
          <w:tcPr>
            <w:tcW w:w="4503" w:type="dxa"/>
          </w:tcPr>
          <w:p w:rsidR="0052528F" w:rsidRPr="0052528F" w:rsidRDefault="003858AD" w:rsidP="0052528F">
            <w:pPr>
              <w:autoSpaceDE w:val="0"/>
              <w:autoSpaceDN w:val="0"/>
              <w:adjustRightInd w:val="0"/>
              <w:jc w:val="both"/>
              <w:rPr>
                <w:sz w:val="20"/>
                <w:szCs w:val="20"/>
                <w:lang w:val="en-US"/>
              </w:rPr>
            </w:pPr>
            <m:oMathPara>
              <m:oMath>
                <m:nary>
                  <m:naryPr>
                    <m:chr m:val="∑"/>
                    <m:limLoc m:val="undOvr"/>
                    <m:ctrlPr>
                      <w:rPr>
                        <w:rFonts w:ascii="Cambria Math" w:hAnsi="Cambria Math"/>
                        <w:i/>
                        <w:sz w:val="20"/>
                        <w:szCs w:val="20"/>
                        <w:lang w:val="en-US"/>
                      </w:rPr>
                    </m:ctrlPr>
                  </m:naryPr>
                  <m:sub>
                    <m:r>
                      <w:rPr>
                        <w:rFonts w:ascii="Cambria Math" w:hAnsi="Cambria Math"/>
                        <w:sz w:val="20"/>
                        <w:szCs w:val="20"/>
                        <w:lang w:val="en-US"/>
                      </w:rPr>
                      <m:t>i</m:t>
                    </m:r>
                    <m:r>
                      <w:rPr>
                        <w:rFonts w:ascii="Cambria Math"/>
                        <w:sz w:val="20"/>
                        <w:szCs w:val="20"/>
                        <w:lang w:val="en-US"/>
                      </w:rPr>
                      <m:t>=</m:t>
                    </m:r>
                    <m:r>
                      <w:rPr>
                        <w:rFonts w:ascii="Cambria Math" w:hAnsi="Cambria Math"/>
                        <w:sz w:val="20"/>
                        <w:szCs w:val="20"/>
                        <w:lang w:val="en-US"/>
                      </w:rPr>
                      <m:t>1</m:t>
                    </m:r>
                  </m:sub>
                  <m:sup>
                    <m:r>
                      <w:rPr>
                        <w:rFonts w:ascii="Cambria Math" w:hAnsi="Cambria Math"/>
                        <w:sz w:val="20"/>
                        <w:szCs w:val="20"/>
                        <w:lang w:val="en-US"/>
                      </w:rPr>
                      <m:t>n</m:t>
                    </m:r>
                  </m:sup>
                  <m:e>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hAnsi="Cambria Math"/>
                                <w:sz w:val="20"/>
                                <w:szCs w:val="20"/>
                                <w:lang w:val="en-US"/>
                              </w:rPr>
                              <m:t>i</m:t>
                            </m:r>
                          </m:sub>
                        </m:sSub>
                        <m:sSubSup>
                          <m:sSubSupPr>
                            <m:ctrlPr>
                              <w:rPr>
                                <w:rFonts w:ascii="Cambria Math" w:hAnsi="Cambria Math"/>
                                <w:i/>
                                <w:sz w:val="20"/>
                                <w:szCs w:val="20"/>
                                <w:lang w:val="en-US"/>
                              </w:rPr>
                            </m:ctrlPr>
                          </m:sSubSupPr>
                          <m:e>
                            <m:r>
                              <w:rPr>
                                <w:rFonts w:ascii="Cambria Math" w:hAnsi="Cambria Math"/>
                                <w:sz w:val="20"/>
                                <w:szCs w:val="20"/>
                                <w:lang w:val="en-US"/>
                              </w:rPr>
                              <m:t>-α</m:t>
                            </m:r>
                          </m:e>
                          <m:sub>
                            <m:r>
                              <w:rPr>
                                <w:rFonts w:ascii="Cambria Math" w:hAnsi="Cambria Math"/>
                                <w:sz w:val="20"/>
                                <w:szCs w:val="20"/>
                                <w:lang w:val="en-US"/>
                              </w:rPr>
                              <m:t>i</m:t>
                            </m:r>
                          </m:sub>
                          <m:sup>
                            <m:r>
                              <w:rPr>
                                <w:rFonts w:ascii="Cambria Math" w:hAnsi="Cambria Math"/>
                                <w:sz w:val="20"/>
                                <w:szCs w:val="20"/>
                                <w:lang w:val="en-US"/>
                              </w:rPr>
                              <m:t>*</m:t>
                            </m:r>
                          </m:sup>
                        </m:sSubSup>
                      </m:e>
                    </m:d>
                  </m:e>
                </m:nary>
                <m:r>
                  <w:rPr>
                    <w:rFonts w:ascii="Cambria Math"/>
                    <w:sz w:val="20"/>
                    <w:szCs w:val="20"/>
                    <w:lang w:val="en-US"/>
                  </w:rPr>
                  <m:t>=</m:t>
                </m:r>
                <m:r>
                  <w:rPr>
                    <w:rFonts w:ascii="Cambria Math" w:hAnsi="Cambria Math"/>
                    <w:sz w:val="20"/>
                    <w:szCs w:val="20"/>
                    <w:lang w:val="en-US"/>
                  </w:rPr>
                  <m:t>0</m:t>
                </m:r>
              </m:oMath>
            </m:oMathPara>
          </w:p>
        </w:tc>
        <w:tc>
          <w:tcPr>
            <w:tcW w:w="660" w:type="dxa"/>
          </w:tcPr>
          <w:p w:rsidR="0052528F" w:rsidRPr="0052528F" w:rsidRDefault="0052528F" w:rsidP="0052528F">
            <w:pPr>
              <w:autoSpaceDE w:val="0"/>
              <w:autoSpaceDN w:val="0"/>
              <w:adjustRightInd w:val="0"/>
              <w:jc w:val="right"/>
              <w:rPr>
                <w:sz w:val="20"/>
                <w:szCs w:val="20"/>
                <w:lang w:val="en-US"/>
              </w:rPr>
            </w:pPr>
            <w:r w:rsidRPr="0052528F">
              <w:rPr>
                <w:rFonts w:eastAsiaTheme="minorEastAsia"/>
                <w:sz w:val="20"/>
                <w:szCs w:val="20"/>
                <w:lang w:val="en-US"/>
              </w:rPr>
              <w:t xml:space="preserve">(4)              </w:t>
            </w:r>
          </w:p>
        </w:tc>
      </w:tr>
    </w:tbl>
    <w:p w:rsidR="000A72B0" w:rsidRDefault="000A72B0" w:rsidP="0052528F">
      <w:pPr>
        <w:autoSpaceDE w:val="0"/>
        <w:autoSpaceDN w:val="0"/>
        <w:adjustRightInd w:val="0"/>
        <w:jc w:val="both"/>
        <w:rPr>
          <w:rFonts w:eastAsiaTheme="minorEastAsia"/>
          <w:sz w:val="20"/>
          <w:szCs w:val="20"/>
          <w:lang w:val="en-US"/>
        </w:rPr>
      </w:pPr>
    </w:p>
    <w:p w:rsidR="0052528F" w:rsidRPr="00A26521" w:rsidRDefault="0052528F" w:rsidP="0052528F">
      <w:pPr>
        <w:autoSpaceDE w:val="0"/>
        <w:autoSpaceDN w:val="0"/>
        <w:adjustRightInd w:val="0"/>
        <w:jc w:val="both"/>
        <w:rPr>
          <w:sz w:val="20"/>
          <w:szCs w:val="20"/>
          <w:lang w:val="en-US"/>
        </w:rPr>
      </w:pPr>
      <w:r w:rsidRPr="00A26521">
        <w:rPr>
          <w:rFonts w:eastAsiaTheme="minorEastAsia"/>
          <w:sz w:val="20"/>
          <w:szCs w:val="20"/>
          <w:lang w:val="en-US"/>
        </w:rPr>
        <w:t xml:space="preserve">Where </w:t>
      </w:r>
      <m:oMath>
        <m:r>
          <w:rPr>
            <w:rFonts w:ascii="Cambria Math" w:hAnsi="Cambria Math"/>
            <w:sz w:val="20"/>
            <w:szCs w:val="20"/>
          </w:rPr>
          <m:t>C</m:t>
        </m:r>
      </m:oMath>
      <w:r w:rsidRPr="00A26521">
        <w:rPr>
          <w:rFonts w:eastAsiaTheme="minorEastAsia"/>
          <w:sz w:val="20"/>
          <w:szCs w:val="20"/>
          <w:lang w:val="en-US"/>
        </w:rPr>
        <w:t xml:space="preserve">  is a user specified constant and determines the trade-off between the empirical risk and the regularization term.</w:t>
      </w:r>
    </w:p>
    <w:p w:rsidR="0052528F" w:rsidRDefault="0052528F" w:rsidP="0052528F">
      <w:pPr>
        <w:autoSpaceDE w:val="0"/>
        <w:autoSpaceDN w:val="0"/>
        <w:adjustRightInd w:val="0"/>
        <w:spacing w:after="120"/>
        <w:jc w:val="both"/>
        <w:rPr>
          <w:sz w:val="20"/>
          <w:szCs w:val="20"/>
          <w:lang w:val="en-US"/>
        </w:rPr>
      </w:pPr>
      <w:r w:rsidRPr="00A26521">
        <w:rPr>
          <w:sz w:val="20"/>
          <w:szCs w:val="20"/>
          <w:lang w:val="en-US"/>
        </w:rPr>
        <w:t>The regression function is given by:</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660"/>
      </w:tblGrid>
      <w:tr w:rsidR="00F752A6" w:rsidTr="00F15BAC">
        <w:tc>
          <w:tcPr>
            <w:tcW w:w="4395" w:type="dxa"/>
            <w:vAlign w:val="center"/>
          </w:tcPr>
          <w:p w:rsidR="00F752A6" w:rsidRPr="00F15BAC" w:rsidRDefault="00F752A6" w:rsidP="00F15BAC">
            <w:pPr>
              <w:autoSpaceDE w:val="0"/>
              <w:autoSpaceDN w:val="0"/>
              <w:adjustRightInd w:val="0"/>
              <w:spacing w:after="120"/>
              <w:rPr>
                <w:i/>
                <w:sz w:val="20"/>
                <w:szCs w:val="20"/>
                <w:lang w:val="en-US"/>
              </w:rPr>
            </w:pPr>
            <m:oMathPara>
              <m:oMathParaPr>
                <m:jc m:val="left"/>
              </m:oMathParaPr>
              <m:oMath>
                <m:r>
                  <w:rPr>
                    <w:rFonts w:ascii="Cambria Math" w:hAnsi="Cambria Math"/>
                    <w:color w:val="231F20"/>
                    <w:sz w:val="20"/>
                    <w:szCs w:val="20"/>
                    <w:lang w:val="en-US"/>
                  </w:rPr>
                  <m:t>f</m:t>
                </m:r>
                <m:d>
                  <m:dPr>
                    <m:ctrlPr>
                      <w:rPr>
                        <w:rFonts w:ascii="Cambria Math" w:hAnsi="Cambria Math"/>
                        <w:i/>
                        <w:color w:val="231F20"/>
                        <w:sz w:val="20"/>
                        <w:szCs w:val="20"/>
                        <w:lang w:val="en-US"/>
                      </w:rPr>
                    </m:ctrlPr>
                  </m:dPr>
                  <m:e>
                    <m:r>
                      <w:rPr>
                        <w:rFonts w:ascii="Cambria Math" w:hAnsi="Cambria Math"/>
                        <w:color w:val="231F20"/>
                        <w:sz w:val="20"/>
                        <w:szCs w:val="20"/>
                        <w:lang w:val="en-US"/>
                      </w:rPr>
                      <m:t>x</m:t>
                    </m:r>
                    <m:r>
                      <w:rPr>
                        <w:rFonts w:ascii="Cambria Math"/>
                        <w:color w:val="231F20"/>
                        <w:sz w:val="20"/>
                        <w:szCs w:val="20"/>
                        <w:lang w:val="en-US"/>
                      </w:rPr>
                      <m:t>,</m:t>
                    </m:r>
                    <m:acc>
                      <m:accPr>
                        <m:ctrlPr>
                          <w:rPr>
                            <w:rFonts w:ascii="Cambria Math" w:hAnsi="Cambria Math"/>
                            <w:i/>
                            <w:color w:val="231F20"/>
                            <w:sz w:val="20"/>
                            <w:szCs w:val="20"/>
                            <w:lang w:val="en-US"/>
                          </w:rPr>
                        </m:ctrlPr>
                      </m:accPr>
                      <m:e>
                        <m:sSub>
                          <m:sSubPr>
                            <m:ctrlPr>
                              <w:rPr>
                                <w:rFonts w:ascii="Cambria Math" w:hAnsi="Cambria Math"/>
                                <w:i/>
                                <w:color w:val="231F20"/>
                                <w:sz w:val="20"/>
                                <w:szCs w:val="20"/>
                                <w:lang w:val="en-US"/>
                              </w:rPr>
                            </m:ctrlPr>
                          </m:sSubPr>
                          <m:e>
                            <m:r>
                              <w:rPr>
                                <w:rFonts w:ascii="Cambria Math" w:hAnsi="Cambria Math"/>
                                <w:color w:val="231F20"/>
                                <w:sz w:val="20"/>
                                <w:szCs w:val="20"/>
                                <w:lang w:val="en-US"/>
                              </w:rPr>
                              <m:t>α</m:t>
                            </m:r>
                          </m:e>
                          <m:sub>
                            <m:r>
                              <w:rPr>
                                <w:rFonts w:ascii="Cambria Math" w:hAnsi="Cambria Math"/>
                                <w:color w:val="231F20"/>
                                <w:sz w:val="20"/>
                                <w:szCs w:val="20"/>
                                <w:lang w:val="en-US"/>
                              </w:rPr>
                              <m:t>i</m:t>
                            </m:r>
                          </m:sub>
                        </m:sSub>
                      </m:e>
                    </m:acc>
                    <m:r>
                      <w:rPr>
                        <w:rFonts w:ascii="Cambria Math"/>
                        <w:color w:val="231F20"/>
                        <w:sz w:val="20"/>
                        <w:szCs w:val="20"/>
                        <w:lang w:val="en-US"/>
                      </w:rPr>
                      <m:t>,</m:t>
                    </m:r>
                    <m:acc>
                      <m:accPr>
                        <m:ctrlPr>
                          <w:rPr>
                            <w:rFonts w:ascii="Cambria Math" w:hAnsi="Cambria Math"/>
                            <w:i/>
                            <w:color w:val="231F20"/>
                            <w:sz w:val="20"/>
                            <w:szCs w:val="20"/>
                            <w:lang w:val="en-US"/>
                          </w:rPr>
                        </m:ctrlPr>
                      </m:accPr>
                      <m:e>
                        <m:sSubSup>
                          <m:sSubSupPr>
                            <m:ctrlPr>
                              <w:rPr>
                                <w:rFonts w:ascii="Cambria Math" w:hAnsi="Cambria Math"/>
                                <w:i/>
                                <w:color w:val="231F20"/>
                                <w:sz w:val="20"/>
                                <w:szCs w:val="20"/>
                                <w:lang w:val="en-US"/>
                              </w:rPr>
                            </m:ctrlPr>
                          </m:sSubSupPr>
                          <m:e>
                            <m:r>
                              <w:rPr>
                                <w:rFonts w:ascii="Cambria Math" w:hAnsi="Cambria Math"/>
                                <w:color w:val="231F20"/>
                                <w:sz w:val="20"/>
                                <w:szCs w:val="20"/>
                                <w:lang w:val="en-US"/>
                              </w:rPr>
                              <m:t>α</m:t>
                            </m:r>
                          </m:e>
                          <m:sub>
                            <m:r>
                              <w:rPr>
                                <w:rFonts w:ascii="Cambria Math" w:hAnsi="Cambria Math"/>
                                <w:color w:val="231F20"/>
                                <w:sz w:val="20"/>
                                <w:szCs w:val="20"/>
                                <w:lang w:val="en-US"/>
                              </w:rPr>
                              <m:t>i</m:t>
                            </m:r>
                          </m:sub>
                          <m:sup>
                            <m:r>
                              <w:rPr>
                                <w:rFonts w:ascii="Cambria Math" w:hAnsi="Cambria Math"/>
                                <w:color w:val="231F20"/>
                                <w:sz w:val="20"/>
                                <w:szCs w:val="20"/>
                                <w:lang w:val="en-US"/>
                              </w:rPr>
                              <m:t>*</m:t>
                            </m:r>
                          </m:sup>
                        </m:sSubSup>
                      </m:e>
                    </m:acc>
                  </m:e>
                </m:d>
                <m:r>
                  <w:rPr>
                    <w:rFonts w:ascii="Cambria Math"/>
                    <w:color w:val="231F20"/>
                    <w:sz w:val="20"/>
                    <w:szCs w:val="20"/>
                    <w:lang w:val="en-US"/>
                  </w:rPr>
                  <m:t>=</m:t>
                </m:r>
                <m:nary>
                  <m:naryPr>
                    <m:chr m:val="∑"/>
                    <m:limLoc m:val="undOvr"/>
                    <m:ctrlPr>
                      <w:rPr>
                        <w:rFonts w:ascii="Cambria Math" w:hAnsi="Cambria Math"/>
                        <w:i/>
                        <w:color w:val="231F20"/>
                        <w:sz w:val="20"/>
                        <w:szCs w:val="20"/>
                        <w:lang w:val="en-US"/>
                      </w:rPr>
                    </m:ctrlPr>
                  </m:naryPr>
                  <m:sub>
                    <m:r>
                      <w:rPr>
                        <w:rFonts w:ascii="Cambria Math" w:hAnsi="Cambria Math"/>
                        <w:color w:val="231F20"/>
                        <w:sz w:val="20"/>
                        <w:szCs w:val="20"/>
                        <w:lang w:val="en-US"/>
                      </w:rPr>
                      <m:t>i</m:t>
                    </m:r>
                    <m:r>
                      <w:rPr>
                        <w:rFonts w:ascii="Cambria Math"/>
                        <w:color w:val="231F20"/>
                        <w:sz w:val="20"/>
                        <w:szCs w:val="20"/>
                        <w:lang w:val="en-US"/>
                      </w:rPr>
                      <m:t>=</m:t>
                    </m:r>
                    <m:r>
                      <w:rPr>
                        <w:rFonts w:ascii="Cambria Math" w:hAnsi="Cambria Math"/>
                        <w:color w:val="231F20"/>
                        <w:sz w:val="20"/>
                        <w:szCs w:val="20"/>
                        <w:lang w:val="en-US"/>
                      </w:rPr>
                      <m:t>1</m:t>
                    </m:r>
                  </m:sub>
                  <m:sup>
                    <m:r>
                      <w:rPr>
                        <w:rFonts w:ascii="Cambria Math" w:hAnsi="Cambria Math"/>
                        <w:color w:val="231F20"/>
                        <w:sz w:val="20"/>
                        <w:szCs w:val="20"/>
                        <w:lang w:val="en-US"/>
                      </w:rPr>
                      <m:t>n</m:t>
                    </m:r>
                  </m:sup>
                  <m:e>
                    <m:r>
                      <w:rPr>
                        <w:rFonts w:ascii="Cambria Math"/>
                        <w:color w:val="231F20"/>
                        <w:sz w:val="20"/>
                        <w:szCs w:val="20"/>
                        <w:lang w:val="en-US"/>
                      </w:rPr>
                      <m:t>(</m:t>
                    </m:r>
                    <m:acc>
                      <m:accPr>
                        <m:ctrlPr>
                          <w:rPr>
                            <w:rFonts w:ascii="Cambria Math" w:hAnsi="Cambria Math"/>
                            <w:i/>
                            <w:color w:val="231F20"/>
                            <w:sz w:val="20"/>
                            <w:szCs w:val="20"/>
                            <w:lang w:val="en-US"/>
                          </w:rPr>
                        </m:ctrlPr>
                      </m:accPr>
                      <m:e>
                        <m:sSub>
                          <m:sSubPr>
                            <m:ctrlPr>
                              <w:rPr>
                                <w:rFonts w:ascii="Cambria Math" w:hAnsi="Cambria Math"/>
                                <w:i/>
                                <w:color w:val="231F20"/>
                                <w:sz w:val="20"/>
                                <w:szCs w:val="20"/>
                                <w:lang w:val="en-US"/>
                              </w:rPr>
                            </m:ctrlPr>
                          </m:sSubPr>
                          <m:e>
                            <m:r>
                              <w:rPr>
                                <w:rFonts w:ascii="Cambria Math" w:hAnsi="Cambria Math"/>
                                <w:color w:val="231F20"/>
                                <w:sz w:val="20"/>
                                <w:szCs w:val="20"/>
                                <w:lang w:val="en-US"/>
                              </w:rPr>
                              <m:t>α</m:t>
                            </m:r>
                          </m:e>
                          <m:sub>
                            <m:r>
                              <w:rPr>
                                <w:rFonts w:ascii="Cambria Math" w:hAnsi="Cambria Math"/>
                                <w:color w:val="231F20"/>
                                <w:sz w:val="20"/>
                                <w:szCs w:val="20"/>
                                <w:lang w:val="en-US"/>
                              </w:rPr>
                              <m:t>i</m:t>
                            </m:r>
                          </m:sub>
                        </m:sSub>
                      </m:e>
                    </m:acc>
                    <m:r>
                      <w:rPr>
                        <w:rFonts w:ascii="Cambria Math"/>
                        <w:color w:val="231F20"/>
                        <w:sz w:val="20"/>
                        <w:szCs w:val="20"/>
                        <w:lang w:val="en-US"/>
                      </w:rPr>
                      <m:t>-</m:t>
                    </m:r>
                    <m:acc>
                      <m:accPr>
                        <m:ctrlPr>
                          <w:rPr>
                            <w:rFonts w:ascii="Cambria Math" w:hAnsi="Cambria Math"/>
                            <w:i/>
                            <w:color w:val="231F20"/>
                            <w:sz w:val="20"/>
                            <w:szCs w:val="20"/>
                            <w:lang w:val="en-US"/>
                          </w:rPr>
                        </m:ctrlPr>
                      </m:accPr>
                      <m:e>
                        <m:sSubSup>
                          <m:sSubSupPr>
                            <m:ctrlPr>
                              <w:rPr>
                                <w:rFonts w:ascii="Cambria Math" w:hAnsi="Cambria Math"/>
                                <w:i/>
                                <w:color w:val="231F20"/>
                                <w:sz w:val="20"/>
                                <w:szCs w:val="20"/>
                                <w:lang w:val="en-US"/>
                              </w:rPr>
                            </m:ctrlPr>
                          </m:sSubSupPr>
                          <m:e>
                            <m:r>
                              <w:rPr>
                                <w:rFonts w:ascii="Cambria Math" w:hAnsi="Cambria Math"/>
                                <w:color w:val="231F20"/>
                                <w:sz w:val="20"/>
                                <w:szCs w:val="20"/>
                                <w:lang w:val="en-US"/>
                              </w:rPr>
                              <m:t>α</m:t>
                            </m:r>
                          </m:e>
                          <m:sub>
                            <m:r>
                              <w:rPr>
                                <w:rFonts w:ascii="Cambria Math" w:hAnsi="Cambria Math"/>
                                <w:color w:val="231F20"/>
                                <w:sz w:val="20"/>
                                <w:szCs w:val="20"/>
                                <w:lang w:val="en-US"/>
                              </w:rPr>
                              <m:t>i</m:t>
                            </m:r>
                          </m:sub>
                          <m:sup>
                            <m:r>
                              <w:rPr>
                                <w:rFonts w:ascii="Cambria Math" w:hAnsi="Cambria Math"/>
                                <w:color w:val="231F20"/>
                                <w:sz w:val="20"/>
                                <w:szCs w:val="20"/>
                                <w:lang w:val="en-US"/>
                              </w:rPr>
                              <m:t>*</m:t>
                            </m:r>
                          </m:sup>
                        </m:sSubSup>
                        <m:r>
                          <w:rPr>
                            <w:rFonts w:ascii="Cambria Math"/>
                            <w:color w:val="231F20"/>
                            <w:sz w:val="20"/>
                            <w:szCs w:val="20"/>
                            <w:lang w:val="en-US"/>
                          </w:rPr>
                          <m:t>)</m:t>
                        </m:r>
                      </m:e>
                    </m:acc>
                  </m:e>
                </m:nary>
                <m:r>
                  <w:rPr>
                    <w:rFonts w:ascii="Cambria Math" w:hAnsi="Cambria Math"/>
                    <w:color w:val="231F20"/>
                    <w:sz w:val="20"/>
                    <w:szCs w:val="20"/>
                    <w:lang w:val="en-US"/>
                  </w:rPr>
                  <m:t>K</m:t>
                </m:r>
                <m:d>
                  <m:dPr>
                    <m:ctrlPr>
                      <w:rPr>
                        <w:rFonts w:ascii="Cambria Math" w:hAnsi="Cambria Math"/>
                        <w:i/>
                        <w:color w:val="231F20"/>
                        <w:sz w:val="20"/>
                        <w:szCs w:val="20"/>
                        <w:lang w:val="en-US"/>
                      </w:rPr>
                    </m:ctrlPr>
                  </m:dPr>
                  <m:e>
                    <m:r>
                      <w:rPr>
                        <w:rFonts w:ascii="Cambria Math" w:hAnsi="Cambria Math"/>
                        <w:color w:val="231F20"/>
                        <w:sz w:val="20"/>
                        <w:szCs w:val="20"/>
                        <w:lang w:val="en-US"/>
                      </w:rPr>
                      <m:t>x</m:t>
                    </m:r>
                    <m:r>
                      <w:rPr>
                        <w:rFonts w:ascii="Cambria Math"/>
                        <w:color w:val="231F20"/>
                        <w:sz w:val="20"/>
                        <w:szCs w:val="20"/>
                        <w:lang w:val="en-US"/>
                      </w:rPr>
                      <m:t>,</m:t>
                    </m:r>
                    <m:sSub>
                      <m:sSubPr>
                        <m:ctrlPr>
                          <w:rPr>
                            <w:rFonts w:ascii="Cambria Math" w:hAnsi="Cambria Math"/>
                            <w:i/>
                            <w:color w:val="231F20"/>
                            <w:sz w:val="20"/>
                            <w:szCs w:val="20"/>
                            <w:lang w:val="en-US"/>
                          </w:rPr>
                        </m:ctrlPr>
                      </m:sSubPr>
                      <m:e>
                        <m:r>
                          <w:rPr>
                            <w:rFonts w:ascii="Cambria Math" w:hAnsi="Cambria Math"/>
                            <w:color w:val="231F20"/>
                            <w:sz w:val="20"/>
                            <w:szCs w:val="20"/>
                            <w:lang w:val="en-US"/>
                          </w:rPr>
                          <m:t>x</m:t>
                        </m:r>
                      </m:e>
                      <m:sub>
                        <m:r>
                          <w:rPr>
                            <w:rFonts w:ascii="Cambria Math" w:hAnsi="Cambria Math"/>
                            <w:color w:val="231F20"/>
                            <w:sz w:val="20"/>
                            <w:szCs w:val="20"/>
                            <w:lang w:val="en-US"/>
                          </w:rPr>
                          <m:t>i</m:t>
                        </m:r>
                      </m:sub>
                    </m:sSub>
                  </m:e>
                </m:d>
                <m:r>
                  <w:rPr>
                    <w:rFonts w:ascii="Cambria Math"/>
                    <w:color w:val="231F20"/>
                    <w:sz w:val="20"/>
                    <w:szCs w:val="20"/>
                    <w:lang w:val="en-US"/>
                  </w:rPr>
                  <m:t>+</m:t>
                </m:r>
                <m:sSup>
                  <m:sSupPr>
                    <m:ctrlPr>
                      <w:rPr>
                        <w:rFonts w:ascii="Cambria Math" w:hAnsi="Cambria Math"/>
                        <w:i/>
                        <w:color w:val="231F20"/>
                        <w:sz w:val="20"/>
                        <w:szCs w:val="20"/>
                        <w:lang w:val="en-US"/>
                      </w:rPr>
                    </m:ctrlPr>
                  </m:sSupPr>
                  <m:e>
                    <m:r>
                      <w:rPr>
                        <w:rFonts w:ascii="Cambria Math" w:hAnsi="Cambria Math"/>
                        <w:color w:val="231F20"/>
                        <w:sz w:val="20"/>
                        <w:szCs w:val="20"/>
                        <w:lang w:val="en-US"/>
                      </w:rPr>
                      <m:t>b</m:t>
                    </m:r>
                  </m:e>
                  <m:sup>
                    <m:r>
                      <w:rPr>
                        <w:rFonts w:ascii="Cambria Math" w:hAnsi="Cambria Math"/>
                        <w:color w:val="231F20"/>
                        <w:sz w:val="20"/>
                        <w:szCs w:val="20"/>
                        <w:lang w:val="en-US"/>
                      </w:rPr>
                      <m:t>*</m:t>
                    </m:r>
                  </m:sup>
                </m:sSup>
              </m:oMath>
            </m:oMathPara>
          </w:p>
        </w:tc>
        <w:tc>
          <w:tcPr>
            <w:tcW w:w="660" w:type="dxa"/>
            <w:vAlign w:val="center"/>
          </w:tcPr>
          <w:p w:rsidR="00F752A6" w:rsidRDefault="00F752A6" w:rsidP="00F15BAC">
            <w:pPr>
              <w:spacing w:after="120" w:line="360" w:lineRule="auto"/>
              <w:jc w:val="right"/>
              <w:rPr>
                <w:sz w:val="20"/>
                <w:szCs w:val="20"/>
                <w:lang w:val="en-US"/>
              </w:rPr>
            </w:pPr>
            <w:r>
              <w:rPr>
                <w:rFonts w:eastAsiaTheme="minorEastAsia"/>
                <w:sz w:val="20"/>
                <w:szCs w:val="20"/>
                <w:lang w:val="en-US"/>
              </w:rPr>
              <w:t>(5)</w:t>
            </w:r>
          </w:p>
        </w:tc>
      </w:tr>
    </w:tbl>
    <w:p w:rsidR="0052528F" w:rsidRPr="00F15BAC" w:rsidRDefault="000A72B0" w:rsidP="000A72B0">
      <w:pPr>
        <w:spacing w:after="120"/>
        <w:jc w:val="both"/>
        <w:rPr>
          <w:sz w:val="20"/>
          <w:szCs w:val="20"/>
          <w:lang w:val="en-US"/>
        </w:rPr>
      </w:pPr>
      <m:oMath>
        <m:r>
          <w:rPr>
            <w:rFonts w:ascii="Cambria Math" w:hAnsi="Cambria Math"/>
            <w:sz w:val="20"/>
            <w:szCs w:val="20"/>
            <w:lang w:val="en-US"/>
          </w:rPr>
          <m:t>K</m:t>
        </m:r>
        <m:d>
          <m:dPr>
            <m:ctrlPr>
              <w:rPr>
                <w:rFonts w:ascii="Cambria Math" w:hAnsi="Cambria Math"/>
                <w:i/>
                <w:sz w:val="20"/>
                <w:szCs w:val="20"/>
                <w:lang w:val="en-US"/>
              </w:rPr>
            </m:ctrlPr>
          </m:dPr>
          <m:e>
            <m:r>
              <w:rPr>
                <w:rFonts w:ascii="Cambria Math" w:hAnsi="Cambria Math"/>
                <w:sz w:val="20"/>
                <w:szCs w:val="20"/>
                <w:lang w:val="en-US"/>
              </w:rPr>
              <m:t>x</m:t>
            </m:r>
            <m:r>
              <w:rPr>
                <w:rFonts w:asci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x</m:t>
                </m:r>
              </m:e>
              <m:sub>
                <m:r>
                  <w:rPr>
                    <w:rFonts w:ascii="Cambria Math" w:hAnsi="Cambria Math"/>
                    <w:sz w:val="20"/>
                    <w:szCs w:val="20"/>
                    <w:lang w:val="en-US"/>
                  </w:rPr>
                  <m:t>i</m:t>
                </m:r>
              </m:sub>
            </m:sSub>
          </m:e>
        </m:d>
        <m:r>
          <w:rPr>
            <w:rFonts w:ascii="Cambria Math"/>
            <w:sz w:val="20"/>
            <w:szCs w:val="20"/>
            <w:lang w:val="en-US"/>
          </w:rPr>
          <m:t>=</m:t>
        </m:r>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x</m:t>
                </m:r>
              </m:e>
              <m:sub>
                <m:r>
                  <w:rPr>
                    <w:rFonts w:ascii="Cambria Math" w:hAnsi="Cambria Math"/>
                    <w:sz w:val="20"/>
                    <w:szCs w:val="20"/>
                    <w:lang w:val="en-US"/>
                  </w:rPr>
                  <m:t>i</m:t>
                </m:r>
              </m:sub>
            </m:sSub>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x</m:t>
                </m:r>
              </m:e>
              <m:sub>
                <m:r>
                  <w:rPr>
                    <w:rFonts w:ascii="Cambria Math" w:hAnsi="Cambria Math"/>
                    <w:sz w:val="20"/>
                    <w:szCs w:val="20"/>
                    <w:lang w:val="en-US"/>
                  </w:rPr>
                  <m:t>j</m:t>
                </m:r>
              </m:sub>
            </m:sSub>
          </m:e>
        </m:d>
      </m:oMath>
      <w:r w:rsidRPr="000A72B0">
        <w:rPr>
          <w:sz w:val="20"/>
          <w:szCs w:val="20"/>
          <w:lang w:val="en-US"/>
        </w:rPr>
        <w:t>:</w:t>
      </w:r>
      <w:r w:rsidR="0052528F" w:rsidRPr="000A72B0">
        <w:rPr>
          <w:sz w:val="20"/>
          <w:szCs w:val="20"/>
          <w:lang w:val="en-US"/>
        </w:rPr>
        <w:t xml:space="preserve"> is </w:t>
      </w:r>
      <w:r>
        <w:rPr>
          <w:sz w:val="20"/>
          <w:szCs w:val="20"/>
          <w:lang w:val="en-US"/>
        </w:rPr>
        <w:t xml:space="preserve">defined as the kernel function. </w:t>
      </w:r>
      <w:r w:rsidRPr="000A72B0">
        <w:rPr>
          <w:sz w:val="20"/>
          <w:szCs w:val="20"/>
          <w:lang w:val="en-US"/>
        </w:rPr>
        <w:t>Her</w:t>
      </w:r>
      <w:r w:rsidR="0052528F" w:rsidRPr="00A26521">
        <w:rPr>
          <w:sz w:val="20"/>
          <w:szCs w:val="20"/>
          <w:lang w:val="en-US"/>
        </w:rPr>
        <w:t xml:space="preserve">value is equal to the </w:t>
      </w:r>
      <w:r>
        <w:rPr>
          <w:sz w:val="20"/>
          <w:szCs w:val="20"/>
          <w:lang w:val="en-US"/>
        </w:rPr>
        <w:t>scalar</w:t>
      </w:r>
      <w:r w:rsidR="0052528F" w:rsidRPr="00A26521">
        <w:rPr>
          <w:sz w:val="20"/>
          <w:szCs w:val="20"/>
          <w:lang w:val="en-US"/>
        </w:rPr>
        <w:t xml:space="preserve"> product of two vectors  </w:t>
      </w:r>
      <m:oMath>
        <m:sSub>
          <m:sSubPr>
            <m:ctrlPr>
              <w:rPr>
                <w:rFonts w:ascii="Cambria Math" w:hAnsi="Cambria Math"/>
                <w:sz w:val="20"/>
                <w:szCs w:val="20"/>
                <w:lang w:val="en-US"/>
              </w:rPr>
            </m:ctrlPr>
          </m:sSubPr>
          <m:e>
            <m:r>
              <m:rPr>
                <m:sty m:val="p"/>
              </m:rPr>
              <w:rPr>
                <w:rFonts w:ascii="Cambria Math" w:hAnsi="Cambria Math"/>
                <w:sz w:val="20"/>
                <w:szCs w:val="20"/>
                <w:lang w:val="en-US"/>
              </w:rPr>
              <m:t>x</m:t>
            </m:r>
          </m:e>
          <m:sub>
            <m:r>
              <m:rPr>
                <m:sty m:val="p"/>
              </m:rPr>
              <w:rPr>
                <w:rFonts w:ascii="Cambria Math" w:hAnsi="Cambria Math"/>
                <w:sz w:val="20"/>
                <w:szCs w:val="20"/>
                <w:lang w:val="en-US"/>
              </w:rPr>
              <m:t>i</m:t>
            </m:r>
          </m:sub>
        </m:sSub>
      </m:oMath>
      <w:r w:rsidR="0052528F" w:rsidRPr="00A26521">
        <w:rPr>
          <w:sz w:val="20"/>
          <w:szCs w:val="20"/>
          <w:lang w:val="en-US"/>
        </w:rPr>
        <w:t xml:space="preserve">and </w:t>
      </w:r>
      <m:oMath>
        <m:sSub>
          <m:sSubPr>
            <m:ctrlPr>
              <w:rPr>
                <w:rFonts w:ascii="Cambria Math" w:hAnsi="Cambria Math"/>
                <w:sz w:val="20"/>
                <w:szCs w:val="20"/>
                <w:lang w:val="en-US"/>
              </w:rPr>
            </m:ctrlPr>
          </m:sSubPr>
          <m:e>
            <m:r>
              <m:rPr>
                <m:sty m:val="p"/>
              </m:rPr>
              <w:rPr>
                <w:rFonts w:ascii="Cambria Math" w:hAnsi="Cambria Math"/>
                <w:sz w:val="20"/>
                <w:szCs w:val="20"/>
                <w:lang w:val="en-US"/>
              </w:rPr>
              <m:t>x</m:t>
            </m:r>
          </m:e>
          <m:sub>
            <m:r>
              <m:rPr>
                <m:sty m:val="p"/>
              </m:rPr>
              <w:rPr>
                <w:rFonts w:ascii="Cambria Math" w:hAnsi="Cambria Math"/>
                <w:sz w:val="20"/>
                <w:szCs w:val="20"/>
                <w:lang w:val="en-US"/>
              </w:rPr>
              <m:t>j</m:t>
            </m:r>
          </m:sub>
        </m:sSub>
      </m:oMath>
      <w:r w:rsidR="0052528F" w:rsidRPr="00A26521">
        <w:rPr>
          <w:sz w:val="20"/>
          <w:szCs w:val="20"/>
          <w:lang w:val="en-US"/>
        </w:rPr>
        <w:t xml:space="preserve"> in the feature space  </w:t>
      </w:r>
      <m:oMath>
        <m:r>
          <m:rPr>
            <m:sty m:val="p"/>
          </m:rPr>
          <w:rPr>
            <w:rFonts w:ascii="Cambria Math" w:hAnsi="Cambria Math"/>
            <w:sz w:val="20"/>
            <w:szCs w:val="20"/>
            <w:lang w:val="en-US"/>
          </w:rPr>
          <m:t>∅</m:t>
        </m:r>
        <m:d>
          <m:dPr>
            <m:ctrlPr>
              <w:rPr>
                <w:rFonts w:ascii="Cambria Math" w:hAnsi="Cambria Math"/>
                <w:sz w:val="20"/>
                <w:szCs w:val="20"/>
                <w:lang w:val="en-US"/>
              </w:rPr>
            </m:ctrlPr>
          </m:dPr>
          <m:e>
            <m:sSub>
              <m:sSubPr>
                <m:ctrlPr>
                  <w:rPr>
                    <w:rFonts w:ascii="Cambria Math" w:hAnsi="Cambria Math"/>
                    <w:sz w:val="20"/>
                    <w:szCs w:val="20"/>
                    <w:lang w:val="en-US"/>
                  </w:rPr>
                </m:ctrlPr>
              </m:sSubPr>
              <m:e>
                <m:r>
                  <m:rPr>
                    <m:sty m:val="p"/>
                  </m:rPr>
                  <w:rPr>
                    <w:rFonts w:ascii="Cambria Math" w:hAnsi="Cambria Math"/>
                    <w:sz w:val="20"/>
                    <w:szCs w:val="20"/>
                    <w:lang w:val="en-US"/>
                  </w:rPr>
                  <m:t>x</m:t>
                </m:r>
              </m:e>
              <m:sub>
                <m:r>
                  <m:rPr>
                    <m:sty m:val="p"/>
                  </m:rPr>
                  <w:rPr>
                    <w:rFonts w:ascii="Cambria Math" w:hAnsi="Cambria Math"/>
                    <w:sz w:val="20"/>
                    <w:szCs w:val="20"/>
                    <w:lang w:val="en-US"/>
                  </w:rPr>
                  <m:t>i</m:t>
                </m:r>
              </m:sub>
            </m:sSub>
          </m:e>
        </m:d>
      </m:oMath>
      <w:r w:rsidR="0052528F" w:rsidRPr="000A72B0">
        <w:rPr>
          <w:sz w:val="20"/>
          <w:szCs w:val="20"/>
          <w:lang w:val="en-US"/>
        </w:rPr>
        <w:t xml:space="preserve">  and  </w:t>
      </w:r>
      <m:oMath>
        <m:r>
          <m:rPr>
            <m:sty m:val="p"/>
          </m:rPr>
          <w:rPr>
            <w:rFonts w:ascii="Cambria Math" w:hAnsi="Cambria Math"/>
            <w:sz w:val="20"/>
            <w:szCs w:val="20"/>
            <w:lang w:val="en-US"/>
          </w:rPr>
          <m:t>∅</m:t>
        </m:r>
        <m:d>
          <m:dPr>
            <m:ctrlPr>
              <w:rPr>
                <w:rFonts w:ascii="Cambria Math" w:hAnsi="Cambria Math"/>
                <w:sz w:val="20"/>
                <w:szCs w:val="20"/>
                <w:lang w:val="en-US"/>
              </w:rPr>
            </m:ctrlPr>
          </m:dPr>
          <m:e>
            <m:sSub>
              <m:sSubPr>
                <m:ctrlPr>
                  <w:rPr>
                    <w:rFonts w:ascii="Cambria Math" w:hAnsi="Cambria Math"/>
                    <w:sz w:val="20"/>
                    <w:szCs w:val="20"/>
                    <w:lang w:val="en-US"/>
                  </w:rPr>
                </m:ctrlPr>
              </m:sSubPr>
              <m:e>
                <m:r>
                  <m:rPr>
                    <m:sty m:val="p"/>
                  </m:rPr>
                  <w:rPr>
                    <w:rFonts w:ascii="Cambria Math" w:hAnsi="Cambria Math"/>
                    <w:sz w:val="20"/>
                    <w:szCs w:val="20"/>
                    <w:lang w:val="en-US"/>
                  </w:rPr>
                  <m:t>x</m:t>
                </m:r>
              </m:e>
              <m:sub>
                <m:r>
                  <m:rPr>
                    <m:sty m:val="p"/>
                  </m:rPr>
                  <w:rPr>
                    <w:rFonts w:ascii="Cambria Math" w:hAnsi="Cambria Math"/>
                    <w:sz w:val="20"/>
                    <w:szCs w:val="20"/>
                    <w:lang w:val="en-US"/>
                  </w:rPr>
                  <m:t>j</m:t>
                </m:r>
              </m:sub>
            </m:sSub>
          </m:e>
        </m:d>
      </m:oMath>
      <w:r w:rsidR="0052528F" w:rsidRPr="000A72B0">
        <w:rPr>
          <w:sz w:val="20"/>
          <w:szCs w:val="20"/>
          <w:lang w:val="en-US"/>
        </w:rPr>
        <w:t>.</w:t>
      </w:r>
    </w:p>
    <w:p w:rsidR="0052528F" w:rsidRDefault="0052528F" w:rsidP="0052528F">
      <w:pPr>
        <w:pStyle w:val="IEEEParagraph"/>
        <w:rPr>
          <w:szCs w:val="20"/>
          <w:lang w:val="en-US"/>
        </w:rPr>
      </w:pPr>
      <w:r w:rsidRPr="00A26521">
        <w:rPr>
          <w:szCs w:val="20"/>
          <w:lang w:val="en-US"/>
        </w:rPr>
        <w:t xml:space="preserve">The elegance of using the kernel function is that one can deal with feature spaces of arbitrary dimensionality without having to compute the map </w:t>
      </w:r>
      <m:oMath>
        <m:r>
          <w:rPr>
            <w:rFonts w:hAnsi="Cambria Math"/>
            <w:color w:val="231F20"/>
            <w:szCs w:val="20"/>
            <w:lang w:val="en-US"/>
          </w:rPr>
          <m:t>∅</m:t>
        </m:r>
        <m:d>
          <m:dPr>
            <m:ctrlPr>
              <w:rPr>
                <w:rFonts w:ascii="Cambria Math" w:hAnsi="Cambria Math"/>
                <w:i/>
                <w:color w:val="231F20"/>
                <w:szCs w:val="20"/>
              </w:rPr>
            </m:ctrlPr>
          </m:dPr>
          <m:e>
            <m:r>
              <w:rPr>
                <w:rFonts w:ascii="Cambria Math" w:hAnsi="Cambria Math"/>
                <w:color w:val="231F20"/>
                <w:szCs w:val="20"/>
              </w:rPr>
              <m:t>x</m:t>
            </m:r>
          </m:e>
        </m:d>
      </m:oMath>
      <w:r w:rsidRPr="00A26521">
        <w:rPr>
          <w:szCs w:val="20"/>
          <w:lang w:val="en-US"/>
        </w:rPr>
        <w:t xml:space="preserve"> explicitly. Any function satisfying Mercer’s condition can be used as kernel function </w:t>
      </w:r>
      <w:r w:rsidR="003858AD" w:rsidRPr="00A26521">
        <w:rPr>
          <w:b/>
          <w:szCs w:val="20"/>
          <w:lang w:val="en-US"/>
        </w:rPr>
        <w:fldChar w:fldCharType="begin"/>
      </w:r>
      <w:r w:rsidRPr="00A26521">
        <w:rPr>
          <w:b/>
          <w:szCs w:val="20"/>
          <w:lang w:val="en-US"/>
        </w:rPr>
        <w:instrText xml:space="preserve"> ADDIN EN.CITE &lt;EndNote&gt;&lt;Cite&gt;&lt;Author&gt;Chen&lt;/Author&gt;&lt;Year&gt;2015&lt;/Year&gt;&lt;RecNum&gt;46&lt;/RecNum&gt;&lt;DisplayText&gt;[11]&lt;/DisplayText&gt;&lt;record&gt;&lt;rec-number&gt;46&lt;/rec-number&gt;&lt;foreign-keys&gt;&lt;key app="EN" db-id="fzwwsfsfo9wxroe22v1xw2z3fwp2dfsp0dwt"&gt;46&lt;/key&gt;&lt;/foreign-keys&gt;&lt;ref-type name="Journal Article"&gt;17&lt;/ref-type&gt;&lt;contributors&gt;&lt;authors&gt;&lt;author&gt;Chen, Ji-Long&lt;/author&gt;&lt;author&gt;Li, Guo-Sheng&lt;/author&gt;&lt;author&gt;Xiao, Bei-Bei&lt;/author&gt;&lt;author&gt;Wen, Zhao-Fei&lt;/author&gt;&lt;author&gt;Lv, Ming-Quan&lt;/author&gt;&lt;author&gt;Chen, Chun-Di&lt;/author&gt;&lt;author&gt;Jiang, Yi&lt;/author&gt;&lt;author&gt;Wang, Xiao-Xiao&lt;/author&gt;&lt;author&gt;Wu, Sheng-Jun&lt;/author&gt;&lt;/authors&gt;&lt;/contributors&gt;&lt;titles&gt;&lt;title&gt;Assessing the transferability of support vector machine model for estimation of global solar radiation from air temperature&lt;/title&gt;&lt;secondary-title&gt;Energy Conversion and Management&lt;/secondary-title&gt;&lt;/titles&gt;&lt;periodical&gt;&lt;full-title&gt;Energy Conversion and Management&lt;/full-title&gt;&lt;/periodical&gt;&lt;pages&gt;318-329&lt;/pages&gt;&lt;volume&gt;89&lt;/volume&gt;&lt;dates&gt;&lt;year&gt;2015&lt;/year&gt;&lt;/dates&gt;&lt;isbn&gt;01968904&lt;/isbn&gt;&lt;urls&gt;&lt;/urls&gt;&lt;electronic-resource-num&gt;10.1016/j.enconman.2014.10.004&lt;/electronic-resource-num&gt;&lt;/record&gt;&lt;/Cite&gt;&lt;/EndNote&gt;</w:instrText>
      </w:r>
      <w:r w:rsidR="003858AD" w:rsidRPr="00A26521">
        <w:rPr>
          <w:b/>
          <w:szCs w:val="20"/>
          <w:lang w:val="en-US"/>
        </w:rPr>
        <w:fldChar w:fldCharType="separate"/>
      </w:r>
      <w:r w:rsidRPr="00A26521">
        <w:rPr>
          <w:b/>
          <w:noProof/>
          <w:szCs w:val="20"/>
          <w:lang w:val="en-US"/>
        </w:rPr>
        <w:t>[</w:t>
      </w:r>
      <w:hyperlink w:anchor="_ENREF_11" w:tooltip="Chen, 2015 #46" w:history="1">
        <w:r w:rsidRPr="00A26521">
          <w:rPr>
            <w:b/>
            <w:noProof/>
            <w:szCs w:val="20"/>
            <w:lang w:val="en-US"/>
          </w:rPr>
          <w:t>11</w:t>
        </w:r>
      </w:hyperlink>
      <w:r w:rsidRPr="00A26521">
        <w:rPr>
          <w:b/>
          <w:noProof/>
          <w:szCs w:val="20"/>
          <w:lang w:val="en-US"/>
        </w:rPr>
        <w:t>]</w:t>
      </w:r>
      <w:r w:rsidR="003858AD" w:rsidRPr="00A26521">
        <w:rPr>
          <w:b/>
          <w:szCs w:val="20"/>
          <w:lang w:val="en-US"/>
        </w:rPr>
        <w:fldChar w:fldCharType="end"/>
      </w:r>
      <w:r w:rsidRPr="00A26521">
        <w:rPr>
          <w:szCs w:val="20"/>
          <w:lang w:val="en-US"/>
        </w:rPr>
        <w:t>. Use of RBF function is recommended for several reasons, among other because RBF handles the case where the relationship between the labels and attributes is nonlinear.</w:t>
      </w:r>
    </w:p>
    <w:p w:rsidR="00A92F35" w:rsidRDefault="00A92F35" w:rsidP="0052528F">
      <w:pPr>
        <w:pStyle w:val="IEEEParagraph"/>
        <w:rPr>
          <w:szCs w:val="20"/>
          <w:lang w:val="en-US"/>
        </w:rPr>
      </w:pPr>
    </w:p>
    <w:p w:rsidR="00DD7F83" w:rsidRDefault="00A92F35" w:rsidP="0027227B">
      <w:pPr>
        <w:pStyle w:val="IEEEHeading1"/>
        <w:ind w:left="289" w:hanging="289"/>
      </w:pPr>
      <w:r w:rsidRPr="00A92F35">
        <w:t>Analysis and results</w:t>
      </w:r>
    </w:p>
    <w:p w:rsidR="00A92F35" w:rsidRPr="00A92F35" w:rsidRDefault="00F15BAC" w:rsidP="00A92F35">
      <w:pPr>
        <w:pStyle w:val="IEEEParagraph"/>
        <w:rPr>
          <w:szCs w:val="20"/>
          <w:lang w:val="en-US"/>
        </w:rPr>
      </w:pPr>
      <w:r w:rsidRPr="00A26521">
        <w:rPr>
          <w:noProof/>
          <w:szCs w:val="20"/>
          <w:lang w:val="fr-FR" w:eastAsia="fr-FR"/>
        </w:rPr>
        <w:drawing>
          <wp:anchor distT="180340" distB="360045" distL="114300" distR="114300" simplePos="0" relativeHeight="251658240" behindDoc="1" locked="0" layoutInCell="1" allowOverlap="1">
            <wp:simplePos x="0" y="0"/>
            <wp:positionH relativeFrom="column">
              <wp:posOffset>235585</wp:posOffset>
            </wp:positionH>
            <wp:positionV relativeFrom="page">
              <wp:posOffset>5445125</wp:posOffset>
            </wp:positionV>
            <wp:extent cx="6156000" cy="3326400"/>
            <wp:effectExtent l="0" t="0" r="0" b="0"/>
            <wp:wrapTopAndBottom/>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6000" cy="3326400"/>
                    </a:xfrm>
                    <a:prstGeom prst="rect">
                      <a:avLst/>
                    </a:prstGeom>
                    <a:noFill/>
                    <a:ln>
                      <a:noFill/>
                    </a:ln>
                  </pic:spPr>
                </pic:pic>
              </a:graphicData>
            </a:graphic>
          </wp:anchor>
        </w:drawing>
      </w:r>
      <w:r w:rsidR="00A92F35" w:rsidRPr="00A92F35">
        <w:rPr>
          <w:szCs w:val="20"/>
          <w:lang w:val="en-US"/>
        </w:rPr>
        <w:t xml:space="preserve">To develop these models, we have exploited the measures taken between February 2012 and February 2015 at Applied </w:t>
      </w:r>
      <w:r w:rsidR="00A92F35" w:rsidRPr="00A92F35">
        <w:rPr>
          <w:szCs w:val="20"/>
          <w:lang w:val="en-US"/>
        </w:rPr>
        <w:lastRenderedPageBreak/>
        <w:t xml:space="preserve">Research Unit for Renewable Energies </w:t>
      </w:r>
      <w:r w:rsidR="000A72B0">
        <w:rPr>
          <w:szCs w:val="20"/>
          <w:lang w:val="en-US"/>
        </w:rPr>
        <w:t>(ARURE)</w:t>
      </w:r>
      <w:r w:rsidR="00A92F35" w:rsidRPr="00A92F35">
        <w:rPr>
          <w:szCs w:val="20"/>
          <w:lang w:val="en-US"/>
        </w:rPr>
        <w:t xml:space="preserve">Ghardaia. Situated in southern region of Algeria, of which latitude: +32.37°, longitude: +3.77°, and altitude: 450 m above the mean sea level. This site is characterized by semi-arid to arid climate. Two years are chosen for training the SVM model and one year is reserved to the test. According to Zhao et al </w:t>
      </w:r>
      <w:r w:rsidR="003858AD" w:rsidRPr="00A92F35">
        <w:rPr>
          <w:szCs w:val="20"/>
          <w:lang w:val="en-US"/>
        </w:rPr>
        <w:fldChar w:fldCharType="begin"/>
      </w:r>
      <w:r w:rsidR="00A92F35" w:rsidRPr="00A92F35">
        <w:rPr>
          <w:szCs w:val="20"/>
          <w:lang w:val="en-US"/>
        </w:rPr>
        <w:instrText xml:space="preserve"> ADDIN EN.CITE &lt;EndNote&gt;&lt;Cite&gt;&lt;Author&gt;Zhao&lt;/Author&gt;&lt;Year&gt;2012&lt;/Year&gt;&lt;RecNum&gt;69&lt;/RecNum&gt;&lt;DisplayText&gt;[12]&lt;/DisplayText&gt;&lt;record&gt;&lt;rec-number&gt;69&lt;/rec-number&gt;&lt;foreign-keys&gt;&lt;key app="EN" db-id="fzwwsfsfo9wxroe22v1xw2z3fwp2dfsp0dwt"&gt;69&lt;/key&gt;&lt;/foreign-keys&gt;&lt;ref-type name="Journal Article"&gt;17&lt;/ref-type&gt;&lt;contributors&gt;&lt;authors&gt;&lt;author&gt;Zhao, Hai-xiang&lt;/author&gt;&lt;author&gt;Magoulès, Frédéric&lt;/author&gt;&lt;/authors&gt;&lt;/contributors&gt;&lt;titles&gt;&lt;title&gt;A review on the prediction of building energy consumption&lt;/title&gt;&lt;secondary-title&gt;Renewable and Sustainable Energy Reviews&lt;/secondary-title&gt;&lt;/titles&gt;&lt;periodical&gt;&lt;full-title&gt;Renewable and Sustainable Energy Reviews&lt;/full-title&gt;&lt;/periodical&gt;&lt;pages&gt;3586-3592&lt;/pages&gt;&lt;volume&gt;16&lt;/volume&gt;&lt;number&gt;6&lt;/number&gt;&lt;dates&gt;&lt;year&gt;2012&lt;/year&gt;&lt;/dates&gt;&lt;isbn&gt;13640321&lt;/isbn&gt;&lt;urls&gt;&lt;/urls&gt;&lt;electronic-resource-num&gt;10.1016/j.rser.2012.02.049&lt;/electronic-resource-num&gt;&lt;/record&gt;&lt;/Cite&gt;&lt;/EndNote&gt;</w:instrText>
      </w:r>
      <w:r w:rsidR="003858AD" w:rsidRPr="00A92F35">
        <w:rPr>
          <w:szCs w:val="20"/>
          <w:lang w:val="en-US"/>
        </w:rPr>
        <w:fldChar w:fldCharType="separate"/>
      </w:r>
      <w:r w:rsidR="00A92F35" w:rsidRPr="00A92F35">
        <w:rPr>
          <w:szCs w:val="20"/>
          <w:lang w:val="en-US"/>
        </w:rPr>
        <w:t>[</w:t>
      </w:r>
      <w:hyperlink w:anchor="_ENREF_12" w:tooltip="Zhao, 2012 #69" w:history="1">
        <w:r w:rsidR="00A92F35" w:rsidRPr="00A92F35">
          <w:rPr>
            <w:szCs w:val="20"/>
            <w:lang w:val="en-US"/>
          </w:rPr>
          <w:t>12</w:t>
        </w:r>
      </w:hyperlink>
      <w:r w:rsidR="00A92F35" w:rsidRPr="00A92F35">
        <w:rPr>
          <w:szCs w:val="20"/>
          <w:lang w:val="en-US"/>
        </w:rPr>
        <w:t>]</w:t>
      </w:r>
      <w:r w:rsidR="003858AD" w:rsidRPr="00A92F35">
        <w:rPr>
          <w:szCs w:val="20"/>
          <w:lang w:val="en-US"/>
        </w:rPr>
        <w:fldChar w:fldCharType="end"/>
      </w:r>
      <w:r w:rsidR="00A92F35" w:rsidRPr="00A92F35">
        <w:rPr>
          <w:szCs w:val="20"/>
          <w:lang w:val="en-US"/>
        </w:rPr>
        <w:t xml:space="preserve">, SVM are highly effective models in solving non-linear problems even with small quantities of training data. </w:t>
      </w:r>
    </w:p>
    <w:p w:rsidR="00A92F35" w:rsidRPr="00A92F35" w:rsidRDefault="00A92F35" w:rsidP="00A92F35">
      <w:pPr>
        <w:pStyle w:val="IEEEParagraph"/>
        <w:rPr>
          <w:szCs w:val="20"/>
          <w:lang w:val="en-US"/>
        </w:rPr>
      </w:pPr>
      <w:r w:rsidRPr="00A92F35">
        <w:rPr>
          <w:szCs w:val="20"/>
          <w:lang w:val="en-US"/>
        </w:rPr>
        <w:t>We will proceed to forecast daily global solar radiation DGSR of the following day (D + 1) using as inputs to the model SVM, different daily temperature of  D-Day such as; maximum temperature (T</w:t>
      </w:r>
      <w:r w:rsidRPr="000A72B0">
        <w:rPr>
          <w:szCs w:val="20"/>
          <w:vertAlign w:val="subscript"/>
          <w:lang w:val="en-US"/>
        </w:rPr>
        <w:t>max</w:t>
      </w:r>
      <w:r w:rsidRPr="00A92F35">
        <w:rPr>
          <w:szCs w:val="20"/>
          <w:lang w:val="en-US"/>
        </w:rPr>
        <w:t>), minimum temperature (T</w:t>
      </w:r>
      <w:r w:rsidRPr="000A72B0">
        <w:rPr>
          <w:szCs w:val="20"/>
          <w:vertAlign w:val="subscript"/>
          <w:lang w:val="en-US"/>
        </w:rPr>
        <w:t>min</w:t>
      </w:r>
      <w:r w:rsidRPr="00A92F35">
        <w:rPr>
          <w:szCs w:val="20"/>
          <w:lang w:val="en-US"/>
        </w:rPr>
        <w:t>), T</w:t>
      </w:r>
      <w:r w:rsidRPr="000A72B0">
        <w:rPr>
          <w:szCs w:val="20"/>
          <w:vertAlign w:val="subscript"/>
          <w:lang w:val="en-US"/>
        </w:rPr>
        <w:t>max</w:t>
      </w:r>
      <w:r w:rsidRPr="00A92F35">
        <w:rPr>
          <w:szCs w:val="20"/>
          <w:lang w:val="en-US"/>
        </w:rPr>
        <w:t>-T</w:t>
      </w:r>
      <w:r w:rsidRPr="000A72B0">
        <w:rPr>
          <w:szCs w:val="20"/>
          <w:vertAlign w:val="subscript"/>
          <w:lang w:val="en-US"/>
        </w:rPr>
        <w:t>min</w:t>
      </w:r>
      <w:r w:rsidRPr="00A92F35">
        <w:rPr>
          <w:szCs w:val="20"/>
          <w:lang w:val="en-US"/>
        </w:rPr>
        <w:t>, average temperature (T</w:t>
      </w:r>
      <w:r w:rsidRPr="000A72B0">
        <w:rPr>
          <w:szCs w:val="20"/>
          <w:vertAlign w:val="subscript"/>
          <w:lang w:val="en-US"/>
        </w:rPr>
        <w:t>mean</w:t>
      </w:r>
      <w:r w:rsidRPr="00A92F35">
        <w:rPr>
          <w:szCs w:val="20"/>
          <w:lang w:val="en-US"/>
        </w:rPr>
        <w:t>), extraterrestrial radiation (H</w:t>
      </w:r>
      <w:r w:rsidRPr="000A72B0">
        <w:rPr>
          <w:szCs w:val="20"/>
          <w:vertAlign w:val="subscript"/>
          <w:lang w:val="en-US"/>
        </w:rPr>
        <w:t>0</w:t>
      </w:r>
      <w:r w:rsidRPr="00A92F35">
        <w:rPr>
          <w:szCs w:val="20"/>
          <w:lang w:val="en-US"/>
        </w:rPr>
        <w:t>) and maximum sunshine duration (S</w:t>
      </w:r>
      <w:r w:rsidRPr="000A72B0">
        <w:rPr>
          <w:szCs w:val="20"/>
          <w:vertAlign w:val="subscript"/>
          <w:lang w:val="en-US"/>
        </w:rPr>
        <w:t>0</w:t>
      </w:r>
      <w:r w:rsidRPr="00A92F35">
        <w:rPr>
          <w:szCs w:val="20"/>
          <w:lang w:val="en-US"/>
        </w:rPr>
        <w:t xml:space="preserve">) in situ. </w:t>
      </w:r>
    </w:p>
    <w:p w:rsidR="00A92F35" w:rsidRDefault="00A92F35" w:rsidP="00A92F35">
      <w:pPr>
        <w:pStyle w:val="IEEEParagraph"/>
        <w:rPr>
          <w:szCs w:val="20"/>
          <w:lang w:val="en-US"/>
        </w:rPr>
      </w:pPr>
      <w:r w:rsidRPr="00A92F35">
        <w:rPr>
          <w:szCs w:val="20"/>
          <w:lang w:val="en-US"/>
        </w:rPr>
        <w:t>To justify our choice of inputs, we illustrate in Fig. 1 the relationship between DGSR and each of inputs used by calculating their correlation coefficients r.</w:t>
      </w:r>
    </w:p>
    <w:p w:rsidR="00A92F35" w:rsidRDefault="00A92F35" w:rsidP="00A92F35">
      <w:pPr>
        <w:pStyle w:val="IEEEParagraph"/>
        <w:rPr>
          <w:szCs w:val="20"/>
          <w:lang w:val="en-US"/>
        </w:rPr>
      </w:pPr>
    </w:p>
    <w:tbl>
      <w:tblPr>
        <w:tblStyle w:val="Grilledutableau"/>
        <w:tblpPr w:leftFromText="6124" w:rightFromText="6917" w:vertAnchor="text" w:horzAnchor="margin" w:tblpXSpec="center" w:tblpY="63"/>
        <w:tblOverlap w:val="never"/>
        <w:tblW w:w="8230" w:type="dxa"/>
        <w:tblLook w:val="04A0"/>
      </w:tblPr>
      <w:tblGrid>
        <w:gridCol w:w="873"/>
        <w:gridCol w:w="1656"/>
        <w:gridCol w:w="874"/>
        <w:gridCol w:w="1959"/>
        <w:gridCol w:w="874"/>
        <w:gridCol w:w="1994"/>
      </w:tblGrid>
      <w:tr w:rsidR="00860039" w:rsidRPr="009218D6" w:rsidTr="00BE0F3D">
        <w:trPr>
          <w:trHeight w:val="366"/>
        </w:trPr>
        <w:tc>
          <w:tcPr>
            <w:tcW w:w="0" w:type="auto"/>
            <w:gridSpan w:val="6"/>
            <w:tcBorders>
              <w:top w:val="nil"/>
              <w:left w:val="nil"/>
              <w:bottom w:val="single" w:sz="4" w:space="0" w:color="auto"/>
              <w:right w:val="nil"/>
            </w:tcBorders>
            <w:vAlign w:val="center"/>
          </w:tcPr>
          <w:p w:rsidR="00860039" w:rsidRPr="00860039" w:rsidRDefault="00860039" w:rsidP="00BE0F3D">
            <w:pPr>
              <w:pStyle w:val="IEEETableCaption"/>
              <w:spacing w:before="0" w:after="0"/>
            </w:pPr>
            <w:r w:rsidRPr="00860039">
              <w:t xml:space="preserve">Table </w:t>
            </w:r>
            <w:r w:rsidR="003858AD" w:rsidRPr="00860039">
              <w:fldChar w:fldCharType="begin"/>
            </w:r>
            <w:r w:rsidRPr="00860039">
              <w:instrText xml:space="preserve"> SEQ Tableau \* ARABIC </w:instrText>
            </w:r>
            <w:r w:rsidR="003858AD" w:rsidRPr="00860039">
              <w:fldChar w:fldCharType="separate"/>
            </w:r>
            <w:r w:rsidRPr="00860039">
              <w:t>1</w:t>
            </w:r>
            <w:r w:rsidR="003858AD" w:rsidRPr="00860039">
              <w:fldChar w:fldCharType="end"/>
            </w:r>
            <w:r w:rsidRPr="00860039">
              <w:t>.</w:t>
            </w:r>
          </w:p>
          <w:p w:rsidR="00860039" w:rsidRPr="009218D6" w:rsidRDefault="00860039" w:rsidP="00BE0F3D">
            <w:pPr>
              <w:pStyle w:val="IEEETableCaption"/>
              <w:spacing w:before="0" w:after="0"/>
              <w:rPr>
                <w:rFonts w:eastAsiaTheme="minorEastAsia"/>
                <w:b/>
                <w:color w:val="000000"/>
                <w:sz w:val="18"/>
                <w:szCs w:val="18"/>
              </w:rPr>
            </w:pPr>
            <w:r w:rsidRPr="00860039">
              <w:t>The various inputs used to develop SVM models</w:t>
            </w:r>
          </w:p>
        </w:tc>
      </w:tr>
      <w:tr w:rsidR="00860039" w:rsidRPr="009218D6" w:rsidTr="00BE0F3D">
        <w:trPr>
          <w:trHeight w:val="366"/>
        </w:trPr>
        <w:tc>
          <w:tcPr>
            <w:tcW w:w="0" w:type="auto"/>
            <w:tcBorders>
              <w:top w:val="single" w:sz="4" w:space="0" w:color="auto"/>
              <w:bottom w:val="single" w:sz="4" w:space="0" w:color="auto"/>
            </w:tcBorders>
            <w:vAlign w:val="center"/>
          </w:tcPr>
          <w:p w:rsidR="00860039" w:rsidRPr="009218D6" w:rsidRDefault="00860039" w:rsidP="00BE0F3D">
            <w:pPr>
              <w:jc w:val="both"/>
              <w:rPr>
                <w:b/>
                <w:color w:val="C00000"/>
                <w:sz w:val="18"/>
                <w:szCs w:val="18"/>
              </w:rPr>
            </w:pPr>
            <w:r w:rsidRPr="009218D6">
              <w:rPr>
                <w:rFonts w:eastAsiaTheme="minorEastAsia"/>
                <w:b/>
                <w:color w:val="000000"/>
                <w:sz w:val="18"/>
                <w:szCs w:val="18"/>
              </w:rPr>
              <w:t>Model</w:t>
            </w:r>
          </w:p>
        </w:tc>
        <w:tc>
          <w:tcPr>
            <w:tcW w:w="0" w:type="auto"/>
            <w:tcBorders>
              <w:top w:val="single" w:sz="4" w:space="0" w:color="auto"/>
              <w:bottom w:val="single" w:sz="4" w:space="0" w:color="auto"/>
            </w:tcBorders>
            <w:vAlign w:val="center"/>
          </w:tcPr>
          <w:p w:rsidR="00860039" w:rsidRPr="009218D6" w:rsidRDefault="00860039" w:rsidP="00BE0F3D">
            <w:pPr>
              <w:jc w:val="both"/>
              <w:rPr>
                <w:b/>
                <w:color w:val="C00000"/>
                <w:sz w:val="18"/>
                <w:szCs w:val="18"/>
              </w:rPr>
            </w:pPr>
            <w:r w:rsidRPr="009218D6">
              <w:rPr>
                <w:rFonts w:eastAsiaTheme="minorEastAsia"/>
                <w:b/>
                <w:color w:val="000000"/>
                <w:sz w:val="18"/>
                <w:szCs w:val="18"/>
              </w:rPr>
              <w:t>Input attributs</w:t>
            </w:r>
          </w:p>
        </w:tc>
        <w:tc>
          <w:tcPr>
            <w:tcW w:w="0" w:type="auto"/>
            <w:tcBorders>
              <w:top w:val="single" w:sz="4" w:space="0" w:color="auto"/>
              <w:bottom w:val="single" w:sz="4" w:space="0" w:color="auto"/>
            </w:tcBorders>
            <w:vAlign w:val="center"/>
          </w:tcPr>
          <w:p w:rsidR="00860039" w:rsidRPr="009218D6" w:rsidRDefault="00860039" w:rsidP="00BE0F3D">
            <w:pPr>
              <w:jc w:val="both"/>
              <w:rPr>
                <w:b/>
                <w:color w:val="C00000"/>
                <w:sz w:val="18"/>
                <w:szCs w:val="18"/>
              </w:rPr>
            </w:pPr>
            <w:r w:rsidRPr="009218D6">
              <w:rPr>
                <w:rFonts w:eastAsiaTheme="minorEastAsia"/>
                <w:b/>
                <w:color w:val="000000"/>
                <w:sz w:val="18"/>
                <w:szCs w:val="18"/>
              </w:rPr>
              <w:t>Model</w:t>
            </w:r>
          </w:p>
        </w:tc>
        <w:tc>
          <w:tcPr>
            <w:tcW w:w="0" w:type="auto"/>
            <w:tcBorders>
              <w:top w:val="single" w:sz="4" w:space="0" w:color="auto"/>
              <w:bottom w:val="single" w:sz="4" w:space="0" w:color="auto"/>
            </w:tcBorders>
            <w:vAlign w:val="center"/>
          </w:tcPr>
          <w:p w:rsidR="00860039" w:rsidRPr="009218D6" w:rsidRDefault="00860039" w:rsidP="00BE0F3D">
            <w:pPr>
              <w:jc w:val="both"/>
              <w:rPr>
                <w:b/>
                <w:color w:val="C00000"/>
                <w:sz w:val="18"/>
                <w:szCs w:val="18"/>
              </w:rPr>
            </w:pPr>
            <w:r w:rsidRPr="009218D6">
              <w:rPr>
                <w:rFonts w:eastAsiaTheme="minorEastAsia"/>
                <w:b/>
                <w:color w:val="000000"/>
                <w:sz w:val="18"/>
                <w:szCs w:val="18"/>
              </w:rPr>
              <w:t>Input attributs</w:t>
            </w:r>
          </w:p>
        </w:tc>
        <w:tc>
          <w:tcPr>
            <w:tcW w:w="0" w:type="auto"/>
            <w:tcBorders>
              <w:top w:val="single" w:sz="4" w:space="0" w:color="auto"/>
              <w:bottom w:val="single" w:sz="4" w:space="0" w:color="auto"/>
            </w:tcBorders>
            <w:vAlign w:val="center"/>
          </w:tcPr>
          <w:p w:rsidR="00860039" w:rsidRPr="009218D6" w:rsidRDefault="00860039" w:rsidP="00BE0F3D">
            <w:pPr>
              <w:jc w:val="both"/>
              <w:rPr>
                <w:b/>
                <w:color w:val="C00000"/>
                <w:sz w:val="18"/>
                <w:szCs w:val="18"/>
              </w:rPr>
            </w:pPr>
            <w:r w:rsidRPr="009218D6">
              <w:rPr>
                <w:rFonts w:eastAsiaTheme="minorEastAsia"/>
                <w:b/>
                <w:color w:val="000000"/>
                <w:sz w:val="18"/>
                <w:szCs w:val="18"/>
              </w:rPr>
              <w:t>Model</w:t>
            </w:r>
          </w:p>
        </w:tc>
        <w:tc>
          <w:tcPr>
            <w:tcW w:w="0" w:type="auto"/>
            <w:tcBorders>
              <w:top w:val="single" w:sz="4" w:space="0" w:color="auto"/>
              <w:bottom w:val="single" w:sz="4" w:space="0" w:color="auto"/>
            </w:tcBorders>
            <w:vAlign w:val="center"/>
          </w:tcPr>
          <w:p w:rsidR="00860039" w:rsidRPr="009218D6" w:rsidRDefault="00860039" w:rsidP="00BE0F3D">
            <w:pPr>
              <w:jc w:val="both"/>
              <w:rPr>
                <w:b/>
                <w:color w:val="C00000"/>
                <w:sz w:val="18"/>
                <w:szCs w:val="18"/>
              </w:rPr>
            </w:pPr>
            <w:r w:rsidRPr="009218D6">
              <w:rPr>
                <w:rFonts w:eastAsiaTheme="minorEastAsia"/>
                <w:b/>
                <w:color w:val="000000"/>
                <w:sz w:val="18"/>
                <w:szCs w:val="18"/>
              </w:rPr>
              <w:t>Input attributs</w:t>
            </w:r>
          </w:p>
        </w:tc>
      </w:tr>
      <w:tr w:rsidR="00860039" w:rsidRPr="009218D6" w:rsidTr="00BE0F3D">
        <w:trPr>
          <w:trHeight w:val="264"/>
        </w:trPr>
        <w:tc>
          <w:tcPr>
            <w:tcW w:w="0" w:type="auto"/>
            <w:tcBorders>
              <w:top w:val="single" w:sz="4" w:space="0" w:color="auto"/>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1</w:t>
            </w:r>
          </w:p>
        </w:tc>
        <w:tc>
          <w:tcPr>
            <w:tcW w:w="0" w:type="auto"/>
            <w:tcBorders>
              <w:top w:val="single" w:sz="4" w:space="0" w:color="auto"/>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max</w:t>
            </w:r>
          </w:p>
        </w:tc>
        <w:tc>
          <w:tcPr>
            <w:tcW w:w="0" w:type="auto"/>
            <w:tcBorders>
              <w:top w:val="single" w:sz="4" w:space="0" w:color="auto"/>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15</w:t>
            </w:r>
          </w:p>
        </w:tc>
        <w:tc>
          <w:tcPr>
            <w:tcW w:w="0" w:type="auto"/>
            <w:tcBorders>
              <w:top w:val="single" w:sz="4" w:space="0" w:color="auto"/>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max</w:t>
            </w:r>
            <w:r w:rsidRPr="009218D6">
              <w:rPr>
                <w:sz w:val="18"/>
                <w:szCs w:val="18"/>
              </w:rPr>
              <w:t>, S</w:t>
            </w:r>
            <w:r w:rsidRPr="009218D6">
              <w:rPr>
                <w:sz w:val="18"/>
                <w:szCs w:val="18"/>
                <w:vertAlign w:val="subscript"/>
              </w:rPr>
              <w:t>0</w:t>
            </w:r>
          </w:p>
        </w:tc>
        <w:tc>
          <w:tcPr>
            <w:tcW w:w="0" w:type="auto"/>
            <w:tcBorders>
              <w:top w:val="single" w:sz="4" w:space="0" w:color="auto"/>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29</w:t>
            </w:r>
          </w:p>
        </w:tc>
        <w:tc>
          <w:tcPr>
            <w:tcW w:w="0" w:type="auto"/>
            <w:tcBorders>
              <w:top w:val="single" w:sz="4" w:space="0" w:color="auto"/>
              <w:left w:val="single" w:sz="4" w:space="0" w:color="auto"/>
              <w:bottom w:val="nil"/>
              <w:right w:val="single" w:sz="4" w:space="0" w:color="auto"/>
            </w:tcBorders>
            <w:vAlign w:val="center"/>
          </w:tcPr>
          <w:p w:rsidR="00860039" w:rsidRPr="009218D6" w:rsidRDefault="00860039" w:rsidP="00BE0F3D">
            <w:pPr>
              <w:jc w:val="both"/>
              <w:rPr>
                <w:sz w:val="18"/>
                <w:szCs w:val="18"/>
                <w:vertAlign w:val="subscript"/>
              </w:rPr>
            </w:pPr>
            <w:r w:rsidRPr="009218D6">
              <w:rPr>
                <w:sz w:val="18"/>
                <w:szCs w:val="18"/>
              </w:rPr>
              <w:t>T</w:t>
            </w:r>
            <w:r w:rsidRPr="009218D6">
              <w:rPr>
                <w:sz w:val="18"/>
                <w:szCs w:val="18"/>
                <w:vertAlign w:val="subscript"/>
              </w:rPr>
              <w:t>max</w:t>
            </w:r>
            <w:r w:rsidRPr="009218D6">
              <w:rPr>
                <w:sz w:val="18"/>
                <w:szCs w:val="18"/>
              </w:rPr>
              <w:t>, H</w:t>
            </w:r>
            <w:r w:rsidRPr="009218D6">
              <w:rPr>
                <w:sz w:val="18"/>
                <w:szCs w:val="18"/>
                <w:vertAlign w:val="subscript"/>
              </w:rPr>
              <w:t>0</w:t>
            </w:r>
          </w:p>
        </w:tc>
      </w:tr>
      <w:tr w:rsidR="00860039" w:rsidRPr="009218D6" w:rsidTr="00BE0F3D">
        <w:trPr>
          <w:trHeight w:val="264"/>
        </w:trPr>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color w:val="000000"/>
                <w:sz w:val="18"/>
                <w:szCs w:val="18"/>
                <w:vertAlign w:val="subscript"/>
              </w:rPr>
            </w:pPr>
            <w:r w:rsidRPr="009218D6">
              <w:rPr>
                <w:rFonts w:eastAsiaTheme="minorEastAsia"/>
                <w:color w:val="000000"/>
                <w:sz w:val="18"/>
                <w:szCs w:val="18"/>
              </w:rPr>
              <w:t>SVM</w:t>
            </w:r>
            <w:r w:rsidRPr="009218D6">
              <w:rPr>
                <w:rFonts w:eastAsiaTheme="minorEastAsia"/>
                <w:color w:val="000000"/>
                <w:sz w:val="18"/>
                <w:szCs w:val="18"/>
                <w:vertAlign w:val="subscript"/>
              </w:rPr>
              <w:t>2</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min</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16</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vertAlign w:val="subscript"/>
              </w:rPr>
            </w:pPr>
            <w:r w:rsidRPr="009218D6">
              <w:rPr>
                <w:sz w:val="18"/>
                <w:szCs w:val="18"/>
              </w:rPr>
              <w:t>T</w:t>
            </w:r>
            <w:r w:rsidRPr="009218D6">
              <w:rPr>
                <w:sz w:val="18"/>
                <w:szCs w:val="18"/>
                <w:vertAlign w:val="subscript"/>
              </w:rPr>
              <w:t>min</w:t>
            </w:r>
            <w:r w:rsidRPr="009218D6">
              <w:rPr>
                <w:sz w:val="18"/>
                <w:szCs w:val="18"/>
              </w:rPr>
              <w:t>, S</w:t>
            </w:r>
            <w:r w:rsidRPr="009218D6">
              <w:rPr>
                <w:sz w:val="18"/>
                <w:szCs w:val="18"/>
                <w:vertAlign w:val="subscript"/>
              </w:rPr>
              <w:t>0</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vertAlign w:val="subscript"/>
              </w:rPr>
            </w:pPr>
            <w:r w:rsidRPr="009218D6">
              <w:rPr>
                <w:rFonts w:eastAsiaTheme="minorEastAsia"/>
                <w:sz w:val="18"/>
                <w:szCs w:val="18"/>
              </w:rPr>
              <w:t>SVM</w:t>
            </w:r>
            <w:r w:rsidRPr="009218D6">
              <w:rPr>
                <w:rFonts w:eastAsiaTheme="minorEastAsia"/>
                <w:sz w:val="18"/>
                <w:szCs w:val="18"/>
                <w:vertAlign w:val="subscript"/>
              </w:rPr>
              <w:t>30</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min</w:t>
            </w:r>
            <w:r w:rsidRPr="009218D6">
              <w:rPr>
                <w:sz w:val="18"/>
                <w:szCs w:val="18"/>
              </w:rPr>
              <w:t>, H</w:t>
            </w:r>
            <w:r w:rsidRPr="009218D6">
              <w:rPr>
                <w:sz w:val="18"/>
                <w:szCs w:val="18"/>
                <w:vertAlign w:val="subscript"/>
              </w:rPr>
              <w:t>0</w:t>
            </w:r>
          </w:p>
        </w:tc>
      </w:tr>
      <w:tr w:rsidR="00860039" w:rsidRPr="009218D6" w:rsidTr="00BE0F3D">
        <w:trPr>
          <w:trHeight w:val="264"/>
        </w:trPr>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vertAlign w:val="subscript"/>
              </w:rPr>
            </w:pPr>
            <w:r w:rsidRPr="009218D6">
              <w:rPr>
                <w:rFonts w:eastAsiaTheme="minorEastAsia"/>
                <w:color w:val="000000"/>
                <w:sz w:val="18"/>
                <w:szCs w:val="18"/>
              </w:rPr>
              <w:t>SVM</w:t>
            </w:r>
            <w:r w:rsidRPr="009218D6">
              <w:rPr>
                <w:rFonts w:eastAsiaTheme="minorEastAsia"/>
                <w:color w:val="000000"/>
                <w:sz w:val="18"/>
                <w:szCs w:val="18"/>
                <w:vertAlign w:val="subscript"/>
              </w:rPr>
              <w:t>3</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mean</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17</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mean</w:t>
            </w:r>
            <w:r w:rsidRPr="009218D6">
              <w:rPr>
                <w:sz w:val="18"/>
                <w:szCs w:val="18"/>
              </w:rPr>
              <w:t>, S</w:t>
            </w:r>
            <w:r w:rsidRPr="009218D6">
              <w:rPr>
                <w:sz w:val="18"/>
                <w:szCs w:val="18"/>
                <w:vertAlign w:val="subscript"/>
              </w:rPr>
              <w:t>0</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31</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mean</w:t>
            </w:r>
            <w:r w:rsidRPr="009218D6">
              <w:rPr>
                <w:sz w:val="18"/>
                <w:szCs w:val="18"/>
              </w:rPr>
              <w:t>, H</w:t>
            </w:r>
            <w:r w:rsidRPr="009218D6">
              <w:rPr>
                <w:sz w:val="18"/>
                <w:szCs w:val="18"/>
                <w:vertAlign w:val="subscript"/>
              </w:rPr>
              <w:t>0</w:t>
            </w:r>
          </w:p>
        </w:tc>
      </w:tr>
      <w:tr w:rsidR="00860039" w:rsidRPr="009218D6" w:rsidTr="00BE0F3D">
        <w:trPr>
          <w:trHeight w:val="264"/>
        </w:trPr>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color w:val="000000"/>
                <w:sz w:val="18"/>
                <w:szCs w:val="18"/>
                <w:vertAlign w:val="subscript"/>
              </w:rPr>
            </w:pPr>
            <w:r w:rsidRPr="009218D6">
              <w:rPr>
                <w:rFonts w:eastAsiaTheme="minorEastAsia"/>
                <w:color w:val="000000"/>
                <w:sz w:val="18"/>
                <w:szCs w:val="18"/>
              </w:rPr>
              <w:t>SVM</w:t>
            </w:r>
            <w:r w:rsidRPr="009218D6">
              <w:rPr>
                <w:rFonts w:eastAsiaTheme="minorEastAsia"/>
                <w:color w:val="000000"/>
                <w:sz w:val="18"/>
                <w:szCs w:val="18"/>
                <w:vertAlign w:val="subscript"/>
              </w:rPr>
              <w:t>4</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vertAlign w:val="subscript"/>
              </w:rPr>
            </w:pPr>
            <w:r w:rsidRPr="009218D6">
              <w:rPr>
                <w:sz w:val="18"/>
                <w:szCs w:val="18"/>
              </w:rPr>
              <w:t>T</w:t>
            </w:r>
            <w:r w:rsidRPr="009218D6">
              <w:rPr>
                <w:sz w:val="18"/>
                <w:szCs w:val="18"/>
                <w:vertAlign w:val="subscript"/>
              </w:rPr>
              <w:t>diff</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vertAlign w:val="subscript"/>
              </w:rPr>
            </w:pPr>
            <w:r w:rsidRPr="009218D6">
              <w:rPr>
                <w:rFonts w:eastAsiaTheme="minorEastAsia"/>
                <w:sz w:val="18"/>
                <w:szCs w:val="18"/>
              </w:rPr>
              <w:t>SVM</w:t>
            </w:r>
            <w:r w:rsidRPr="009218D6">
              <w:rPr>
                <w:rFonts w:eastAsiaTheme="minorEastAsia"/>
                <w:sz w:val="18"/>
                <w:szCs w:val="18"/>
                <w:vertAlign w:val="subscript"/>
              </w:rPr>
              <w:t>18</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diff</w:t>
            </w:r>
            <w:r w:rsidRPr="009218D6">
              <w:rPr>
                <w:sz w:val="18"/>
                <w:szCs w:val="18"/>
              </w:rPr>
              <w:t>, S</w:t>
            </w:r>
            <w:r w:rsidRPr="009218D6">
              <w:rPr>
                <w:sz w:val="18"/>
                <w:szCs w:val="18"/>
                <w:vertAlign w:val="subscript"/>
              </w:rPr>
              <w:t>0</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32</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diff</w:t>
            </w:r>
            <w:r w:rsidRPr="009218D6">
              <w:rPr>
                <w:sz w:val="18"/>
                <w:szCs w:val="18"/>
              </w:rPr>
              <w:t>, H</w:t>
            </w:r>
            <w:r w:rsidRPr="009218D6">
              <w:rPr>
                <w:sz w:val="18"/>
                <w:szCs w:val="18"/>
                <w:vertAlign w:val="subscript"/>
              </w:rPr>
              <w:t>0</w:t>
            </w:r>
          </w:p>
        </w:tc>
      </w:tr>
      <w:tr w:rsidR="00860039" w:rsidRPr="009218D6" w:rsidTr="00BE0F3D">
        <w:trPr>
          <w:trHeight w:val="264"/>
        </w:trPr>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color w:val="000000"/>
                <w:sz w:val="18"/>
                <w:szCs w:val="18"/>
                <w:vertAlign w:val="subscript"/>
              </w:rPr>
            </w:pPr>
            <w:r w:rsidRPr="009218D6">
              <w:rPr>
                <w:rFonts w:eastAsiaTheme="minorEastAsia"/>
                <w:color w:val="000000"/>
                <w:sz w:val="18"/>
                <w:szCs w:val="18"/>
              </w:rPr>
              <w:t>SVM</w:t>
            </w:r>
            <w:r w:rsidRPr="009218D6">
              <w:rPr>
                <w:rFonts w:eastAsiaTheme="minorEastAsia"/>
                <w:color w:val="000000"/>
                <w:sz w:val="18"/>
                <w:szCs w:val="18"/>
                <w:vertAlign w:val="subscript"/>
              </w:rPr>
              <w:t>5</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max</w:t>
            </w:r>
            <w:r w:rsidRPr="009218D6">
              <w:rPr>
                <w:sz w:val="18"/>
                <w:szCs w:val="18"/>
              </w:rPr>
              <w:t>,T</w:t>
            </w:r>
            <w:r w:rsidRPr="009218D6">
              <w:rPr>
                <w:sz w:val="18"/>
                <w:szCs w:val="18"/>
                <w:vertAlign w:val="subscript"/>
              </w:rPr>
              <w:t>min</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19</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max</w:t>
            </w:r>
            <w:r w:rsidRPr="009218D6">
              <w:rPr>
                <w:sz w:val="18"/>
                <w:szCs w:val="18"/>
              </w:rPr>
              <w:t>, T</w:t>
            </w:r>
            <w:r w:rsidRPr="009218D6">
              <w:rPr>
                <w:sz w:val="18"/>
                <w:szCs w:val="18"/>
                <w:vertAlign w:val="subscript"/>
              </w:rPr>
              <w:t>min</w:t>
            </w:r>
            <w:r w:rsidRPr="009218D6">
              <w:rPr>
                <w:sz w:val="18"/>
                <w:szCs w:val="18"/>
              </w:rPr>
              <w:t>, S</w:t>
            </w:r>
            <w:r w:rsidRPr="009218D6">
              <w:rPr>
                <w:sz w:val="18"/>
                <w:szCs w:val="18"/>
                <w:vertAlign w:val="subscript"/>
              </w:rPr>
              <w:t>0</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33</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max</w:t>
            </w:r>
            <w:r w:rsidRPr="009218D6">
              <w:rPr>
                <w:sz w:val="18"/>
                <w:szCs w:val="18"/>
              </w:rPr>
              <w:t>, T</w:t>
            </w:r>
            <w:r w:rsidRPr="009218D6">
              <w:rPr>
                <w:sz w:val="18"/>
                <w:szCs w:val="18"/>
                <w:vertAlign w:val="subscript"/>
              </w:rPr>
              <w:t>min</w:t>
            </w:r>
            <w:r w:rsidRPr="009218D6">
              <w:rPr>
                <w:sz w:val="18"/>
                <w:szCs w:val="18"/>
              </w:rPr>
              <w:t>, H</w:t>
            </w:r>
            <w:r w:rsidRPr="009218D6">
              <w:rPr>
                <w:sz w:val="18"/>
                <w:szCs w:val="18"/>
                <w:vertAlign w:val="subscript"/>
              </w:rPr>
              <w:t>0</w:t>
            </w:r>
          </w:p>
        </w:tc>
      </w:tr>
      <w:tr w:rsidR="00860039" w:rsidRPr="009218D6" w:rsidTr="00BE0F3D">
        <w:trPr>
          <w:trHeight w:val="264"/>
        </w:trPr>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6</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max</w:t>
            </w:r>
            <w:r w:rsidRPr="009218D6">
              <w:rPr>
                <w:sz w:val="18"/>
                <w:szCs w:val="18"/>
              </w:rPr>
              <w:t>, T</w:t>
            </w:r>
            <w:r w:rsidRPr="009218D6">
              <w:rPr>
                <w:sz w:val="18"/>
                <w:szCs w:val="18"/>
                <w:vertAlign w:val="subscript"/>
              </w:rPr>
              <w:t>mean</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20</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max</w:t>
            </w:r>
            <w:r w:rsidRPr="009218D6">
              <w:rPr>
                <w:sz w:val="18"/>
                <w:szCs w:val="18"/>
              </w:rPr>
              <w:t>, T</w:t>
            </w:r>
            <w:r w:rsidRPr="009218D6">
              <w:rPr>
                <w:sz w:val="18"/>
                <w:szCs w:val="18"/>
                <w:vertAlign w:val="subscript"/>
              </w:rPr>
              <w:t>mean</w:t>
            </w:r>
            <w:r w:rsidRPr="009218D6">
              <w:rPr>
                <w:sz w:val="18"/>
                <w:szCs w:val="18"/>
              </w:rPr>
              <w:t>, S</w:t>
            </w:r>
            <w:r w:rsidRPr="009218D6">
              <w:rPr>
                <w:sz w:val="18"/>
                <w:szCs w:val="18"/>
                <w:vertAlign w:val="subscript"/>
              </w:rPr>
              <w:t>0</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34</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max</w:t>
            </w:r>
            <w:r w:rsidRPr="009218D6">
              <w:rPr>
                <w:sz w:val="18"/>
                <w:szCs w:val="18"/>
              </w:rPr>
              <w:t>, T</w:t>
            </w:r>
            <w:r w:rsidRPr="009218D6">
              <w:rPr>
                <w:sz w:val="18"/>
                <w:szCs w:val="18"/>
                <w:vertAlign w:val="subscript"/>
              </w:rPr>
              <w:t>mean</w:t>
            </w:r>
            <w:r w:rsidRPr="009218D6">
              <w:rPr>
                <w:sz w:val="18"/>
                <w:szCs w:val="18"/>
              </w:rPr>
              <w:t>, H</w:t>
            </w:r>
            <w:r w:rsidRPr="009218D6">
              <w:rPr>
                <w:sz w:val="18"/>
                <w:szCs w:val="18"/>
                <w:vertAlign w:val="subscript"/>
              </w:rPr>
              <w:t>0</w:t>
            </w:r>
          </w:p>
        </w:tc>
      </w:tr>
      <w:tr w:rsidR="00860039" w:rsidRPr="009218D6" w:rsidTr="00BE0F3D">
        <w:trPr>
          <w:trHeight w:val="264"/>
        </w:trPr>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7</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max</w:t>
            </w:r>
            <w:r w:rsidRPr="009218D6">
              <w:rPr>
                <w:sz w:val="18"/>
                <w:szCs w:val="18"/>
              </w:rPr>
              <w:t>, T</w:t>
            </w:r>
            <w:r w:rsidRPr="009218D6">
              <w:rPr>
                <w:sz w:val="18"/>
                <w:szCs w:val="18"/>
                <w:vertAlign w:val="subscript"/>
              </w:rPr>
              <w:t>diff</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21</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max</w:t>
            </w:r>
            <w:r w:rsidRPr="009218D6">
              <w:rPr>
                <w:sz w:val="18"/>
                <w:szCs w:val="18"/>
              </w:rPr>
              <w:t>, T</w:t>
            </w:r>
            <w:r w:rsidRPr="009218D6">
              <w:rPr>
                <w:sz w:val="18"/>
                <w:szCs w:val="18"/>
                <w:vertAlign w:val="subscript"/>
              </w:rPr>
              <w:t>diff</w:t>
            </w:r>
            <w:r w:rsidRPr="009218D6">
              <w:rPr>
                <w:sz w:val="18"/>
                <w:szCs w:val="18"/>
              </w:rPr>
              <w:t>, S</w:t>
            </w:r>
            <w:r w:rsidRPr="009218D6">
              <w:rPr>
                <w:sz w:val="18"/>
                <w:szCs w:val="18"/>
                <w:vertAlign w:val="subscript"/>
              </w:rPr>
              <w:t>0</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35</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max</w:t>
            </w:r>
            <w:r w:rsidRPr="009218D6">
              <w:rPr>
                <w:sz w:val="18"/>
                <w:szCs w:val="18"/>
              </w:rPr>
              <w:t>, T</w:t>
            </w:r>
            <w:r w:rsidRPr="009218D6">
              <w:rPr>
                <w:sz w:val="18"/>
                <w:szCs w:val="18"/>
                <w:vertAlign w:val="subscript"/>
              </w:rPr>
              <w:t>diff</w:t>
            </w:r>
            <w:r w:rsidRPr="009218D6">
              <w:rPr>
                <w:sz w:val="18"/>
                <w:szCs w:val="18"/>
              </w:rPr>
              <w:t>, H</w:t>
            </w:r>
            <w:r w:rsidRPr="009218D6">
              <w:rPr>
                <w:sz w:val="18"/>
                <w:szCs w:val="18"/>
                <w:vertAlign w:val="subscript"/>
              </w:rPr>
              <w:t>0</w:t>
            </w:r>
          </w:p>
        </w:tc>
      </w:tr>
      <w:tr w:rsidR="00860039" w:rsidRPr="009218D6" w:rsidTr="00BE0F3D">
        <w:trPr>
          <w:trHeight w:val="264"/>
        </w:trPr>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vertAlign w:val="subscript"/>
              </w:rPr>
            </w:pPr>
            <w:r w:rsidRPr="009218D6">
              <w:rPr>
                <w:rFonts w:eastAsiaTheme="minorEastAsia"/>
                <w:sz w:val="18"/>
                <w:szCs w:val="18"/>
              </w:rPr>
              <w:t>SVM</w:t>
            </w:r>
            <w:r w:rsidRPr="009218D6">
              <w:rPr>
                <w:rFonts w:eastAsiaTheme="minorEastAsia"/>
                <w:sz w:val="18"/>
                <w:szCs w:val="18"/>
                <w:vertAlign w:val="subscript"/>
              </w:rPr>
              <w:t>8</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min</w:t>
            </w:r>
            <w:r w:rsidRPr="009218D6">
              <w:rPr>
                <w:sz w:val="18"/>
                <w:szCs w:val="18"/>
              </w:rPr>
              <w:t>, T</w:t>
            </w:r>
            <w:r w:rsidRPr="009218D6">
              <w:rPr>
                <w:sz w:val="18"/>
                <w:szCs w:val="18"/>
                <w:vertAlign w:val="subscript"/>
              </w:rPr>
              <w:t>mean</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22</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min</w:t>
            </w:r>
            <w:r w:rsidRPr="009218D6">
              <w:rPr>
                <w:sz w:val="18"/>
                <w:szCs w:val="18"/>
              </w:rPr>
              <w:t>, T</w:t>
            </w:r>
            <w:r w:rsidRPr="009218D6">
              <w:rPr>
                <w:sz w:val="18"/>
                <w:szCs w:val="18"/>
                <w:vertAlign w:val="subscript"/>
              </w:rPr>
              <w:t>mean</w:t>
            </w:r>
            <w:r w:rsidRPr="009218D6">
              <w:rPr>
                <w:sz w:val="18"/>
                <w:szCs w:val="18"/>
              </w:rPr>
              <w:t>, S</w:t>
            </w:r>
            <w:r w:rsidRPr="009218D6">
              <w:rPr>
                <w:sz w:val="18"/>
                <w:szCs w:val="18"/>
                <w:vertAlign w:val="subscript"/>
              </w:rPr>
              <w:t>0</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36</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min</w:t>
            </w:r>
            <w:r w:rsidRPr="009218D6">
              <w:rPr>
                <w:sz w:val="18"/>
                <w:szCs w:val="18"/>
              </w:rPr>
              <w:t>, T</w:t>
            </w:r>
            <w:r w:rsidRPr="009218D6">
              <w:rPr>
                <w:sz w:val="18"/>
                <w:szCs w:val="18"/>
                <w:vertAlign w:val="subscript"/>
              </w:rPr>
              <w:t>mean</w:t>
            </w:r>
            <w:r w:rsidRPr="009218D6">
              <w:rPr>
                <w:sz w:val="18"/>
                <w:szCs w:val="18"/>
              </w:rPr>
              <w:t>, H</w:t>
            </w:r>
            <w:r w:rsidRPr="009218D6">
              <w:rPr>
                <w:sz w:val="18"/>
                <w:szCs w:val="18"/>
                <w:vertAlign w:val="subscript"/>
              </w:rPr>
              <w:t>0</w:t>
            </w:r>
          </w:p>
        </w:tc>
      </w:tr>
      <w:tr w:rsidR="00860039" w:rsidRPr="009218D6" w:rsidTr="00BE0F3D">
        <w:trPr>
          <w:trHeight w:val="264"/>
        </w:trPr>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9</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min</w:t>
            </w:r>
            <w:r w:rsidRPr="009218D6">
              <w:rPr>
                <w:sz w:val="18"/>
                <w:szCs w:val="18"/>
              </w:rPr>
              <w:t>, T</w:t>
            </w:r>
            <w:r w:rsidRPr="009218D6">
              <w:rPr>
                <w:sz w:val="18"/>
                <w:szCs w:val="18"/>
                <w:vertAlign w:val="subscript"/>
              </w:rPr>
              <w:t>diff</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23</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min</w:t>
            </w:r>
            <w:r w:rsidRPr="009218D6">
              <w:rPr>
                <w:sz w:val="18"/>
                <w:szCs w:val="18"/>
              </w:rPr>
              <w:t>, T</w:t>
            </w:r>
            <w:r w:rsidRPr="009218D6">
              <w:rPr>
                <w:sz w:val="18"/>
                <w:szCs w:val="18"/>
                <w:vertAlign w:val="subscript"/>
              </w:rPr>
              <w:t>diff</w:t>
            </w:r>
            <w:r w:rsidRPr="009218D6">
              <w:rPr>
                <w:sz w:val="18"/>
                <w:szCs w:val="18"/>
              </w:rPr>
              <w:t>, S</w:t>
            </w:r>
            <w:r w:rsidRPr="009218D6">
              <w:rPr>
                <w:sz w:val="18"/>
                <w:szCs w:val="18"/>
                <w:vertAlign w:val="subscript"/>
              </w:rPr>
              <w:t>0</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vertAlign w:val="subscript"/>
              </w:rPr>
            </w:pPr>
            <w:r w:rsidRPr="009218D6">
              <w:rPr>
                <w:rFonts w:eastAsiaTheme="minorEastAsia"/>
                <w:sz w:val="18"/>
                <w:szCs w:val="18"/>
              </w:rPr>
              <w:t>SVM</w:t>
            </w:r>
            <w:r w:rsidRPr="009218D6">
              <w:rPr>
                <w:rFonts w:eastAsiaTheme="minorEastAsia"/>
                <w:sz w:val="18"/>
                <w:szCs w:val="18"/>
                <w:vertAlign w:val="subscript"/>
              </w:rPr>
              <w:t>37</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min</w:t>
            </w:r>
            <w:r w:rsidRPr="009218D6">
              <w:rPr>
                <w:sz w:val="18"/>
                <w:szCs w:val="18"/>
              </w:rPr>
              <w:t>, T</w:t>
            </w:r>
            <w:r w:rsidRPr="009218D6">
              <w:rPr>
                <w:sz w:val="18"/>
                <w:szCs w:val="18"/>
                <w:vertAlign w:val="subscript"/>
              </w:rPr>
              <w:t>diff</w:t>
            </w:r>
            <w:r w:rsidRPr="009218D6">
              <w:rPr>
                <w:sz w:val="18"/>
                <w:szCs w:val="18"/>
              </w:rPr>
              <w:t>, H</w:t>
            </w:r>
            <w:r w:rsidRPr="009218D6">
              <w:rPr>
                <w:sz w:val="18"/>
                <w:szCs w:val="18"/>
                <w:vertAlign w:val="subscript"/>
              </w:rPr>
              <w:t>0</w:t>
            </w:r>
          </w:p>
        </w:tc>
      </w:tr>
      <w:tr w:rsidR="00860039" w:rsidRPr="009218D6" w:rsidTr="00BE0F3D">
        <w:trPr>
          <w:trHeight w:val="264"/>
        </w:trPr>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10</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mean</w:t>
            </w:r>
            <w:r w:rsidRPr="009218D6">
              <w:rPr>
                <w:sz w:val="18"/>
                <w:szCs w:val="18"/>
              </w:rPr>
              <w:t>, T</w:t>
            </w:r>
            <w:r w:rsidRPr="009218D6">
              <w:rPr>
                <w:sz w:val="18"/>
                <w:szCs w:val="18"/>
                <w:vertAlign w:val="subscript"/>
              </w:rPr>
              <w:t>diff</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24</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mean</w:t>
            </w:r>
            <w:r w:rsidRPr="009218D6">
              <w:rPr>
                <w:sz w:val="18"/>
                <w:szCs w:val="18"/>
              </w:rPr>
              <w:t>, T</w:t>
            </w:r>
            <w:r w:rsidRPr="009218D6">
              <w:rPr>
                <w:sz w:val="18"/>
                <w:szCs w:val="18"/>
                <w:vertAlign w:val="subscript"/>
              </w:rPr>
              <w:t>diff</w:t>
            </w:r>
            <w:r w:rsidRPr="009218D6">
              <w:rPr>
                <w:sz w:val="18"/>
                <w:szCs w:val="18"/>
              </w:rPr>
              <w:t>, S</w:t>
            </w:r>
            <w:r w:rsidRPr="009218D6">
              <w:rPr>
                <w:sz w:val="18"/>
                <w:szCs w:val="18"/>
                <w:vertAlign w:val="subscript"/>
              </w:rPr>
              <w:t>0</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38</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mean</w:t>
            </w:r>
            <w:r w:rsidRPr="009218D6">
              <w:rPr>
                <w:sz w:val="18"/>
                <w:szCs w:val="18"/>
              </w:rPr>
              <w:t>, T</w:t>
            </w:r>
            <w:r w:rsidRPr="009218D6">
              <w:rPr>
                <w:sz w:val="18"/>
                <w:szCs w:val="18"/>
                <w:vertAlign w:val="subscript"/>
              </w:rPr>
              <w:t>diff</w:t>
            </w:r>
            <w:r w:rsidRPr="009218D6">
              <w:rPr>
                <w:sz w:val="18"/>
                <w:szCs w:val="18"/>
              </w:rPr>
              <w:t>, H</w:t>
            </w:r>
            <w:r w:rsidRPr="009218D6">
              <w:rPr>
                <w:sz w:val="18"/>
                <w:szCs w:val="18"/>
                <w:vertAlign w:val="subscript"/>
              </w:rPr>
              <w:t>0</w:t>
            </w:r>
          </w:p>
        </w:tc>
      </w:tr>
      <w:tr w:rsidR="00860039" w:rsidRPr="009218D6" w:rsidTr="00BE0F3D">
        <w:trPr>
          <w:trHeight w:val="264"/>
        </w:trPr>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11</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max</w:t>
            </w:r>
            <w:r w:rsidRPr="009218D6">
              <w:rPr>
                <w:sz w:val="18"/>
                <w:szCs w:val="18"/>
              </w:rPr>
              <w:t>, T</w:t>
            </w:r>
            <w:r w:rsidRPr="009218D6">
              <w:rPr>
                <w:sz w:val="18"/>
                <w:szCs w:val="18"/>
                <w:vertAlign w:val="subscript"/>
              </w:rPr>
              <w:t>min</w:t>
            </w:r>
            <w:r w:rsidRPr="009218D6">
              <w:rPr>
                <w:sz w:val="18"/>
                <w:szCs w:val="18"/>
              </w:rPr>
              <w:t>, T</w:t>
            </w:r>
            <w:r w:rsidRPr="009218D6">
              <w:rPr>
                <w:sz w:val="18"/>
                <w:szCs w:val="18"/>
                <w:vertAlign w:val="subscript"/>
              </w:rPr>
              <w:t>mean</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vertAlign w:val="subscript"/>
              </w:rPr>
            </w:pPr>
            <w:r w:rsidRPr="009218D6">
              <w:rPr>
                <w:rFonts w:eastAsiaTheme="minorEastAsia"/>
                <w:sz w:val="18"/>
                <w:szCs w:val="18"/>
              </w:rPr>
              <w:t>SVM</w:t>
            </w:r>
            <w:r w:rsidRPr="009218D6">
              <w:rPr>
                <w:rFonts w:eastAsiaTheme="minorEastAsia"/>
                <w:sz w:val="18"/>
                <w:szCs w:val="18"/>
                <w:vertAlign w:val="subscript"/>
              </w:rPr>
              <w:t>25</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max</w:t>
            </w:r>
            <w:r w:rsidRPr="009218D6">
              <w:rPr>
                <w:sz w:val="18"/>
                <w:szCs w:val="18"/>
              </w:rPr>
              <w:t>, T</w:t>
            </w:r>
            <w:r w:rsidRPr="009218D6">
              <w:rPr>
                <w:sz w:val="18"/>
                <w:szCs w:val="18"/>
                <w:vertAlign w:val="subscript"/>
              </w:rPr>
              <w:t>min</w:t>
            </w:r>
            <w:r w:rsidRPr="009218D6">
              <w:rPr>
                <w:sz w:val="18"/>
                <w:szCs w:val="18"/>
              </w:rPr>
              <w:t>, T</w:t>
            </w:r>
            <w:r w:rsidRPr="009218D6">
              <w:rPr>
                <w:sz w:val="18"/>
                <w:szCs w:val="18"/>
                <w:vertAlign w:val="subscript"/>
              </w:rPr>
              <w:t>mean</w:t>
            </w:r>
            <w:r w:rsidRPr="009218D6">
              <w:rPr>
                <w:sz w:val="18"/>
                <w:szCs w:val="18"/>
              </w:rPr>
              <w:t>, S</w:t>
            </w:r>
            <w:r w:rsidRPr="009218D6">
              <w:rPr>
                <w:sz w:val="18"/>
                <w:szCs w:val="18"/>
                <w:vertAlign w:val="subscript"/>
              </w:rPr>
              <w:t>0</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39</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max</w:t>
            </w:r>
            <w:r w:rsidRPr="009218D6">
              <w:rPr>
                <w:sz w:val="18"/>
                <w:szCs w:val="18"/>
              </w:rPr>
              <w:t>, T</w:t>
            </w:r>
            <w:r w:rsidRPr="009218D6">
              <w:rPr>
                <w:sz w:val="18"/>
                <w:szCs w:val="18"/>
                <w:vertAlign w:val="subscript"/>
              </w:rPr>
              <w:t>min</w:t>
            </w:r>
            <w:r w:rsidRPr="009218D6">
              <w:rPr>
                <w:sz w:val="18"/>
                <w:szCs w:val="18"/>
              </w:rPr>
              <w:t>, T</w:t>
            </w:r>
            <w:r w:rsidRPr="009218D6">
              <w:rPr>
                <w:sz w:val="18"/>
                <w:szCs w:val="18"/>
                <w:vertAlign w:val="subscript"/>
              </w:rPr>
              <w:t>mean</w:t>
            </w:r>
            <w:r w:rsidRPr="009218D6">
              <w:rPr>
                <w:sz w:val="18"/>
                <w:szCs w:val="18"/>
              </w:rPr>
              <w:t>, H</w:t>
            </w:r>
            <w:r w:rsidRPr="009218D6">
              <w:rPr>
                <w:sz w:val="18"/>
                <w:szCs w:val="18"/>
                <w:vertAlign w:val="subscript"/>
              </w:rPr>
              <w:t>0</w:t>
            </w:r>
          </w:p>
        </w:tc>
      </w:tr>
      <w:tr w:rsidR="00860039" w:rsidRPr="009218D6" w:rsidTr="00BE0F3D">
        <w:trPr>
          <w:trHeight w:val="264"/>
        </w:trPr>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12</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max</w:t>
            </w:r>
            <w:r w:rsidRPr="009218D6">
              <w:rPr>
                <w:sz w:val="18"/>
                <w:szCs w:val="18"/>
              </w:rPr>
              <w:t>, T</w:t>
            </w:r>
            <w:r w:rsidRPr="009218D6">
              <w:rPr>
                <w:sz w:val="18"/>
                <w:szCs w:val="18"/>
                <w:vertAlign w:val="subscript"/>
              </w:rPr>
              <w:t>min</w:t>
            </w:r>
            <w:r w:rsidRPr="009218D6">
              <w:rPr>
                <w:sz w:val="18"/>
                <w:szCs w:val="18"/>
              </w:rPr>
              <w:t>, T</w:t>
            </w:r>
            <w:r w:rsidRPr="009218D6">
              <w:rPr>
                <w:sz w:val="18"/>
                <w:szCs w:val="18"/>
                <w:vertAlign w:val="subscript"/>
              </w:rPr>
              <w:t>diff</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26</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max</w:t>
            </w:r>
            <w:r w:rsidRPr="009218D6">
              <w:rPr>
                <w:sz w:val="18"/>
                <w:szCs w:val="18"/>
              </w:rPr>
              <w:t>, T</w:t>
            </w:r>
            <w:r w:rsidRPr="009218D6">
              <w:rPr>
                <w:sz w:val="18"/>
                <w:szCs w:val="18"/>
                <w:vertAlign w:val="subscript"/>
              </w:rPr>
              <w:t>min</w:t>
            </w:r>
            <w:r w:rsidRPr="009218D6">
              <w:rPr>
                <w:sz w:val="18"/>
                <w:szCs w:val="18"/>
              </w:rPr>
              <w:t>, T</w:t>
            </w:r>
            <w:r w:rsidRPr="009218D6">
              <w:rPr>
                <w:sz w:val="18"/>
                <w:szCs w:val="18"/>
                <w:vertAlign w:val="subscript"/>
              </w:rPr>
              <w:t>diff</w:t>
            </w:r>
            <w:r w:rsidRPr="009218D6">
              <w:rPr>
                <w:sz w:val="18"/>
                <w:szCs w:val="18"/>
              </w:rPr>
              <w:t>, S</w:t>
            </w:r>
            <w:r w:rsidRPr="009218D6">
              <w:rPr>
                <w:sz w:val="18"/>
                <w:szCs w:val="18"/>
                <w:vertAlign w:val="subscript"/>
              </w:rPr>
              <w:t>0</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vertAlign w:val="subscript"/>
              </w:rPr>
            </w:pPr>
            <w:r w:rsidRPr="009218D6">
              <w:rPr>
                <w:rFonts w:eastAsiaTheme="minorEastAsia"/>
                <w:sz w:val="18"/>
                <w:szCs w:val="18"/>
              </w:rPr>
              <w:t>SVM</w:t>
            </w:r>
            <w:r w:rsidRPr="009218D6">
              <w:rPr>
                <w:rFonts w:eastAsiaTheme="minorEastAsia"/>
                <w:sz w:val="18"/>
                <w:szCs w:val="18"/>
                <w:vertAlign w:val="subscript"/>
              </w:rPr>
              <w:t>40</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max</w:t>
            </w:r>
            <w:r w:rsidRPr="009218D6">
              <w:rPr>
                <w:sz w:val="18"/>
                <w:szCs w:val="18"/>
              </w:rPr>
              <w:t>, T</w:t>
            </w:r>
            <w:r w:rsidRPr="009218D6">
              <w:rPr>
                <w:sz w:val="18"/>
                <w:szCs w:val="18"/>
                <w:vertAlign w:val="subscript"/>
              </w:rPr>
              <w:t>min</w:t>
            </w:r>
            <w:r w:rsidRPr="009218D6">
              <w:rPr>
                <w:sz w:val="18"/>
                <w:szCs w:val="18"/>
              </w:rPr>
              <w:t>, T</w:t>
            </w:r>
            <w:r w:rsidRPr="009218D6">
              <w:rPr>
                <w:sz w:val="18"/>
                <w:szCs w:val="18"/>
                <w:vertAlign w:val="subscript"/>
              </w:rPr>
              <w:t>diff</w:t>
            </w:r>
            <w:r w:rsidRPr="009218D6">
              <w:rPr>
                <w:sz w:val="18"/>
                <w:szCs w:val="18"/>
              </w:rPr>
              <w:t>, H</w:t>
            </w:r>
            <w:r w:rsidRPr="009218D6">
              <w:rPr>
                <w:sz w:val="18"/>
                <w:szCs w:val="18"/>
                <w:vertAlign w:val="subscript"/>
              </w:rPr>
              <w:t>0</w:t>
            </w:r>
          </w:p>
        </w:tc>
      </w:tr>
      <w:tr w:rsidR="00860039" w:rsidRPr="009218D6" w:rsidTr="00BE0F3D">
        <w:trPr>
          <w:trHeight w:val="264"/>
        </w:trPr>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vertAlign w:val="subscript"/>
              </w:rPr>
            </w:pPr>
            <w:r w:rsidRPr="009218D6">
              <w:rPr>
                <w:rFonts w:eastAsiaTheme="minorEastAsia"/>
                <w:sz w:val="18"/>
                <w:szCs w:val="18"/>
              </w:rPr>
              <w:t>SVM</w:t>
            </w:r>
            <w:r w:rsidRPr="009218D6">
              <w:rPr>
                <w:rFonts w:eastAsiaTheme="minorEastAsia"/>
                <w:sz w:val="18"/>
                <w:szCs w:val="18"/>
                <w:vertAlign w:val="subscript"/>
              </w:rPr>
              <w:t>13</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max</w:t>
            </w:r>
            <w:r w:rsidRPr="009218D6">
              <w:rPr>
                <w:sz w:val="18"/>
                <w:szCs w:val="18"/>
              </w:rPr>
              <w:t>, T</w:t>
            </w:r>
            <w:r w:rsidRPr="009218D6">
              <w:rPr>
                <w:sz w:val="18"/>
                <w:szCs w:val="18"/>
                <w:vertAlign w:val="subscript"/>
              </w:rPr>
              <w:t>mean</w:t>
            </w:r>
            <w:r w:rsidRPr="009218D6">
              <w:rPr>
                <w:sz w:val="18"/>
                <w:szCs w:val="18"/>
              </w:rPr>
              <w:t>, T</w:t>
            </w:r>
            <w:r w:rsidRPr="009218D6">
              <w:rPr>
                <w:sz w:val="18"/>
                <w:szCs w:val="18"/>
                <w:vertAlign w:val="subscript"/>
              </w:rPr>
              <w:t>diff</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vertAlign w:val="subscript"/>
              </w:rPr>
            </w:pPr>
            <w:r w:rsidRPr="009218D6">
              <w:rPr>
                <w:rFonts w:eastAsiaTheme="minorEastAsia"/>
                <w:sz w:val="18"/>
                <w:szCs w:val="18"/>
              </w:rPr>
              <w:t>SVM</w:t>
            </w:r>
            <w:r w:rsidRPr="009218D6">
              <w:rPr>
                <w:rFonts w:eastAsiaTheme="minorEastAsia"/>
                <w:sz w:val="18"/>
                <w:szCs w:val="18"/>
                <w:vertAlign w:val="subscript"/>
              </w:rPr>
              <w:t>27</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lang w:val="en-US"/>
              </w:rPr>
            </w:pPr>
            <w:r w:rsidRPr="009218D6">
              <w:rPr>
                <w:sz w:val="18"/>
                <w:szCs w:val="18"/>
                <w:lang w:val="en-US"/>
              </w:rPr>
              <w:t>T</w:t>
            </w:r>
            <w:r w:rsidRPr="009218D6">
              <w:rPr>
                <w:sz w:val="18"/>
                <w:szCs w:val="18"/>
                <w:vertAlign w:val="subscript"/>
                <w:lang w:val="en-US"/>
              </w:rPr>
              <w:t>max</w:t>
            </w:r>
            <w:r w:rsidRPr="009218D6">
              <w:rPr>
                <w:sz w:val="18"/>
                <w:szCs w:val="18"/>
                <w:lang w:val="en-US"/>
              </w:rPr>
              <w:t>, T</w:t>
            </w:r>
            <w:r w:rsidRPr="009218D6">
              <w:rPr>
                <w:sz w:val="18"/>
                <w:szCs w:val="18"/>
                <w:vertAlign w:val="subscript"/>
                <w:lang w:val="en-US"/>
              </w:rPr>
              <w:t>mean</w:t>
            </w:r>
            <w:r w:rsidRPr="009218D6">
              <w:rPr>
                <w:sz w:val="18"/>
                <w:szCs w:val="18"/>
                <w:lang w:val="en-US"/>
              </w:rPr>
              <w:t xml:space="preserve">, </w:t>
            </w:r>
            <w:r w:rsidRPr="009218D6">
              <w:rPr>
                <w:sz w:val="18"/>
                <w:szCs w:val="18"/>
              </w:rPr>
              <w:t>T</w:t>
            </w:r>
            <w:r w:rsidRPr="009218D6">
              <w:rPr>
                <w:sz w:val="18"/>
                <w:szCs w:val="18"/>
                <w:vertAlign w:val="subscript"/>
              </w:rPr>
              <w:t>diff</w:t>
            </w:r>
            <w:r w:rsidRPr="009218D6">
              <w:rPr>
                <w:sz w:val="18"/>
                <w:szCs w:val="18"/>
                <w:lang w:val="en-US"/>
              </w:rPr>
              <w:t>, S</w:t>
            </w:r>
            <w:r w:rsidRPr="009218D6">
              <w:rPr>
                <w:sz w:val="18"/>
                <w:szCs w:val="18"/>
                <w:vertAlign w:val="subscript"/>
                <w:lang w:val="en-US"/>
              </w:rPr>
              <w:t>0</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41</w:t>
            </w:r>
          </w:p>
        </w:tc>
        <w:tc>
          <w:tcPr>
            <w:tcW w:w="0" w:type="auto"/>
            <w:tcBorders>
              <w:top w:val="nil"/>
              <w:left w:val="single" w:sz="4" w:space="0" w:color="auto"/>
              <w:bottom w:val="nil"/>
              <w:right w:val="single" w:sz="4" w:space="0" w:color="auto"/>
            </w:tcBorders>
            <w:vAlign w:val="center"/>
          </w:tcPr>
          <w:p w:rsidR="00860039" w:rsidRPr="009218D6" w:rsidRDefault="00860039" w:rsidP="00BE0F3D">
            <w:pPr>
              <w:jc w:val="both"/>
              <w:rPr>
                <w:sz w:val="18"/>
                <w:szCs w:val="18"/>
                <w:lang w:val="en-US"/>
              </w:rPr>
            </w:pPr>
            <w:r w:rsidRPr="009218D6">
              <w:rPr>
                <w:sz w:val="18"/>
                <w:szCs w:val="18"/>
                <w:lang w:val="en-US"/>
              </w:rPr>
              <w:t>T</w:t>
            </w:r>
            <w:r w:rsidRPr="009218D6">
              <w:rPr>
                <w:sz w:val="18"/>
                <w:szCs w:val="18"/>
                <w:vertAlign w:val="subscript"/>
                <w:lang w:val="en-US"/>
              </w:rPr>
              <w:t>max</w:t>
            </w:r>
            <w:r w:rsidRPr="009218D6">
              <w:rPr>
                <w:sz w:val="18"/>
                <w:szCs w:val="18"/>
                <w:lang w:val="en-US"/>
              </w:rPr>
              <w:t>, T</w:t>
            </w:r>
            <w:r w:rsidRPr="009218D6">
              <w:rPr>
                <w:sz w:val="18"/>
                <w:szCs w:val="18"/>
                <w:vertAlign w:val="subscript"/>
                <w:lang w:val="en-US"/>
              </w:rPr>
              <w:t>mean</w:t>
            </w:r>
            <w:r w:rsidRPr="009218D6">
              <w:rPr>
                <w:sz w:val="18"/>
                <w:szCs w:val="18"/>
                <w:lang w:val="en-US"/>
              </w:rPr>
              <w:t xml:space="preserve">, </w:t>
            </w:r>
            <w:r w:rsidRPr="009218D6">
              <w:rPr>
                <w:sz w:val="18"/>
                <w:szCs w:val="18"/>
              </w:rPr>
              <w:t>T</w:t>
            </w:r>
            <w:r w:rsidRPr="009218D6">
              <w:rPr>
                <w:sz w:val="18"/>
                <w:szCs w:val="18"/>
                <w:vertAlign w:val="subscript"/>
              </w:rPr>
              <w:t>diff</w:t>
            </w:r>
            <w:r w:rsidRPr="009218D6">
              <w:rPr>
                <w:sz w:val="18"/>
                <w:szCs w:val="18"/>
                <w:lang w:val="en-US"/>
              </w:rPr>
              <w:t>, H</w:t>
            </w:r>
            <w:r w:rsidRPr="009218D6">
              <w:rPr>
                <w:sz w:val="18"/>
                <w:szCs w:val="18"/>
                <w:vertAlign w:val="subscript"/>
                <w:lang w:val="en-US"/>
              </w:rPr>
              <w:t>0</w:t>
            </w:r>
          </w:p>
        </w:tc>
      </w:tr>
      <w:tr w:rsidR="00860039" w:rsidRPr="009218D6" w:rsidTr="00BE0F3D">
        <w:trPr>
          <w:trHeight w:val="264"/>
        </w:trPr>
        <w:tc>
          <w:tcPr>
            <w:tcW w:w="0" w:type="auto"/>
            <w:tcBorders>
              <w:top w:val="nil"/>
              <w:left w:val="single" w:sz="4" w:space="0" w:color="auto"/>
              <w:bottom w:val="single" w:sz="4" w:space="0" w:color="auto"/>
              <w:right w:val="single" w:sz="4" w:space="0" w:color="auto"/>
            </w:tcBorders>
            <w:vAlign w:val="center"/>
          </w:tcPr>
          <w:p w:rsidR="00860039" w:rsidRPr="009218D6" w:rsidRDefault="00860039" w:rsidP="00BE0F3D">
            <w:pPr>
              <w:jc w:val="both"/>
              <w:rPr>
                <w:sz w:val="18"/>
                <w:szCs w:val="18"/>
                <w:vertAlign w:val="subscript"/>
              </w:rPr>
            </w:pPr>
            <w:r w:rsidRPr="009218D6">
              <w:rPr>
                <w:rFonts w:eastAsiaTheme="minorEastAsia"/>
                <w:sz w:val="18"/>
                <w:szCs w:val="18"/>
              </w:rPr>
              <w:t>SVM</w:t>
            </w:r>
            <w:r w:rsidRPr="009218D6">
              <w:rPr>
                <w:rFonts w:eastAsiaTheme="minorEastAsia"/>
                <w:sz w:val="18"/>
                <w:szCs w:val="18"/>
                <w:vertAlign w:val="subscript"/>
              </w:rPr>
              <w:t>14</w:t>
            </w:r>
          </w:p>
        </w:tc>
        <w:tc>
          <w:tcPr>
            <w:tcW w:w="0" w:type="auto"/>
            <w:tcBorders>
              <w:top w:val="nil"/>
              <w:left w:val="single" w:sz="4" w:space="0" w:color="auto"/>
              <w:bottom w:val="single" w:sz="4" w:space="0" w:color="auto"/>
              <w:right w:val="single" w:sz="4" w:space="0" w:color="auto"/>
            </w:tcBorders>
            <w:vAlign w:val="center"/>
          </w:tcPr>
          <w:p w:rsidR="00860039" w:rsidRPr="009218D6" w:rsidRDefault="00860039" w:rsidP="00BE0F3D">
            <w:pPr>
              <w:jc w:val="both"/>
              <w:rPr>
                <w:sz w:val="18"/>
                <w:szCs w:val="18"/>
              </w:rPr>
            </w:pPr>
            <w:r w:rsidRPr="009218D6">
              <w:rPr>
                <w:sz w:val="18"/>
                <w:szCs w:val="18"/>
              </w:rPr>
              <w:t>T</w:t>
            </w:r>
            <w:r w:rsidRPr="009218D6">
              <w:rPr>
                <w:sz w:val="18"/>
                <w:szCs w:val="18"/>
                <w:vertAlign w:val="subscript"/>
              </w:rPr>
              <w:t>min</w:t>
            </w:r>
            <w:r w:rsidRPr="009218D6">
              <w:rPr>
                <w:sz w:val="18"/>
                <w:szCs w:val="18"/>
              </w:rPr>
              <w:t>, T</w:t>
            </w:r>
            <w:r w:rsidRPr="009218D6">
              <w:rPr>
                <w:sz w:val="18"/>
                <w:szCs w:val="18"/>
                <w:vertAlign w:val="subscript"/>
              </w:rPr>
              <w:t>mean</w:t>
            </w:r>
            <w:r w:rsidRPr="009218D6">
              <w:rPr>
                <w:sz w:val="18"/>
                <w:szCs w:val="18"/>
              </w:rPr>
              <w:t>, T</w:t>
            </w:r>
            <w:r w:rsidRPr="009218D6">
              <w:rPr>
                <w:sz w:val="18"/>
                <w:szCs w:val="18"/>
                <w:vertAlign w:val="subscript"/>
              </w:rPr>
              <w:t>diff</w:t>
            </w:r>
          </w:p>
        </w:tc>
        <w:tc>
          <w:tcPr>
            <w:tcW w:w="0" w:type="auto"/>
            <w:tcBorders>
              <w:top w:val="nil"/>
              <w:left w:val="single" w:sz="4" w:space="0" w:color="auto"/>
              <w:bottom w:val="single" w:sz="4" w:space="0" w:color="auto"/>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28</w:t>
            </w:r>
          </w:p>
        </w:tc>
        <w:tc>
          <w:tcPr>
            <w:tcW w:w="0" w:type="auto"/>
            <w:tcBorders>
              <w:top w:val="nil"/>
              <w:left w:val="single" w:sz="4" w:space="0" w:color="auto"/>
              <w:bottom w:val="single" w:sz="4" w:space="0" w:color="auto"/>
              <w:right w:val="single" w:sz="4" w:space="0" w:color="auto"/>
            </w:tcBorders>
            <w:vAlign w:val="center"/>
          </w:tcPr>
          <w:p w:rsidR="00860039" w:rsidRPr="009218D6" w:rsidRDefault="00860039" w:rsidP="00BE0F3D">
            <w:pPr>
              <w:jc w:val="both"/>
              <w:rPr>
                <w:sz w:val="18"/>
                <w:szCs w:val="18"/>
                <w:lang w:val="en-US"/>
              </w:rPr>
            </w:pPr>
            <w:r w:rsidRPr="009218D6">
              <w:rPr>
                <w:sz w:val="18"/>
                <w:szCs w:val="18"/>
                <w:lang w:val="en-US"/>
              </w:rPr>
              <w:t>T</w:t>
            </w:r>
            <w:r w:rsidRPr="009218D6">
              <w:rPr>
                <w:sz w:val="18"/>
                <w:szCs w:val="18"/>
                <w:vertAlign w:val="subscript"/>
                <w:lang w:val="en-US"/>
              </w:rPr>
              <w:t>min</w:t>
            </w:r>
            <w:r w:rsidRPr="009218D6">
              <w:rPr>
                <w:sz w:val="18"/>
                <w:szCs w:val="18"/>
                <w:lang w:val="en-US"/>
              </w:rPr>
              <w:t>, T</w:t>
            </w:r>
            <w:r w:rsidRPr="009218D6">
              <w:rPr>
                <w:sz w:val="18"/>
                <w:szCs w:val="18"/>
                <w:vertAlign w:val="subscript"/>
                <w:lang w:val="en-US"/>
              </w:rPr>
              <w:t>mean</w:t>
            </w:r>
            <w:r w:rsidRPr="009218D6">
              <w:rPr>
                <w:sz w:val="18"/>
                <w:szCs w:val="18"/>
                <w:lang w:val="en-US"/>
              </w:rPr>
              <w:t xml:space="preserve">, </w:t>
            </w:r>
            <w:r w:rsidRPr="009218D6">
              <w:rPr>
                <w:sz w:val="18"/>
                <w:szCs w:val="18"/>
              </w:rPr>
              <w:t>T</w:t>
            </w:r>
            <w:r w:rsidRPr="009218D6">
              <w:rPr>
                <w:sz w:val="18"/>
                <w:szCs w:val="18"/>
                <w:vertAlign w:val="subscript"/>
              </w:rPr>
              <w:t>diff</w:t>
            </w:r>
            <w:r w:rsidRPr="009218D6">
              <w:rPr>
                <w:sz w:val="18"/>
                <w:szCs w:val="18"/>
                <w:lang w:val="en-US"/>
              </w:rPr>
              <w:t>, S</w:t>
            </w:r>
            <w:r w:rsidRPr="009218D6">
              <w:rPr>
                <w:sz w:val="18"/>
                <w:szCs w:val="18"/>
                <w:vertAlign w:val="subscript"/>
                <w:lang w:val="en-US"/>
              </w:rPr>
              <w:t>0</w:t>
            </w:r>
          </w:p>
        </w:tc>
        <w:tc>
          <w:tcPr>
            <w:tcW w:w="0" w:type="auto"/>
            <w:tcBorders>
              <w:top w:val="nil"/>
              <w:left w:val="single" w:sz="4" w:space="0" w:color="auto"/>
              <w:bottom w:val="single" w:sz="4" w:space="0" w:color="auto"/>
              <w:right w:val="single" w:sz="4" w:space="0" w:color="auto"/>
            </w:tcBorders>
            <w:vAlign w:val="center"/>
          </w:tcPr>
          <w:p w:rsidR="00860039" w:rsidRPr="009218D6" w:rsidRDefault="00860039" w:rsidP="00BE0F3D">
            <w:pPr>
              <w:jc w:val="both"/>
              <w:rPr>
                <w:rFonts w:eastAsiaTheme="minorEastAsia"/>
                <w:sz w:val="18"/>
                <w:szCs w:val="18"/>
                <w:vertAlign w:val="subscript"/>
              </w:rPr>
            </w:pPr>
            <w:r w:rsidRPr="009218D6">
              <w:rPr>
                <w:rFonts w:eastAsiaTheme="minorEastAsia"/>
                <w:sz w:val="18"/>
                <w:szCs w:val="18"/>
              </w:rPr>
              <w:t>SVM</w:t>
            </w:r>
            <w:r w:rsidRPr="009218D6">
              <w:rPr>
                <w:rFonts w:eastAsiaTheme="minorEastAsia"/>
                <w:sz w:val="18"/>
                <w:szCs w:val="18"/>
                <w:vertAlign w:val="subscript"/>
              </w:rPr>
              <w:t>42</w:t>
            </w:r>
          </w:p>
        </w:tc>
        <w:tc>
          <w:tcPr>
            <w:tcW w:w="0" w:type="auto"/>
            <w:tcBorders>
              <w:top w:val="nil"/>
              <w:left w:val="single" w:sz="4" w:space="0" w:color="auto"/>
              <w:bottom w:val="single" w:sz="4" w:space="0" w:color="auto"/>
              <w:right w:val="single" w:sz="4" w:space="0" w:color="auto"/>
            </w:tcBorders>
            <w:vAlign w:val="center"/>
          </w:tcPr>
          <w:p w:rsidR="00860039" w:rsidRPr="009218D6" w:rsidRDefault="00860039" w:rsidP="00BE0F3D">
            <w:pPr>
              <w:jc w:val="both"/>
              <w:rPr>
                <w:sz w:val="18"/>
                <w:szCs w:val="18"/>
                <w:lang w:val="en-US"/>
              </w:rPr>
            </w:pPr>
            <w:r w:rsidRPr="009218D6">
              <w:rPr>
                <w:sz w:val="18"/>
                <w:szCs w:val="18"/>
                <w:lang w:val="en-US"/>
              </w:rPr>
              <w:t>T</w:t>
            </w:r>
            <w:r w:rsidRPr="009218D6">
              <w:rPr>
                <w:sz w:val="18"/>
                <w:szCs w:val="18"/>
                <w:vertAlign w:val="subscript"/>
                <w:lang w:val="en-US"/>
              </w:rPr>
              <w:t>min</w:t>
            </w:r>
            <w:r w:rsidRPr="009218D6">
              <w:rPr>
                <w:sz w:val="18"/>
                <w:szCs w:val="18"/>
                <w:lang w:val="en-US"/>
              </w:rPr>
              <w:t>, T</w:t>
            </w:r>
            <w:r w:rsidRPr="009218D6">
              <w:rPr>
                <w:sz w:val="18"/>
                <w:szCs w:val="18"/>
                <w:vertAlign w:val="subscript"/>
                <w:lang w:val="en-US"/>
              </w:rPr>
              <w:t>mean</w:t>
            </w:r>
            <w:r w:rsidRPr="009218D6">
              <w:rPr>
                <w:sz w:val="18"/>
                <w:szCs w:val="18"/>
                <w:lang w:val="en-US"/>
              </w:rPr>
              <w:t xml:space="preserve">, </w:t>
            </w:r>
            <w:r w:rsidRPr="009218D6">
              <w:rPr>
                <w:sz w:val="18"/>
                <w:szCs w:val="18"/>
              </w:rPr>
              <w:t>T</w:t>
            </w:r>
            <w:r w:rsidRPr="009218D6">
              <w:rPr>
                <w:sz w:val="18"/>
                <w:szCs w:val="18"/>
                <w:vertAlign w:val="subscript"/>
              </w:rPr>
              <w:t>diff</w:t>
            </w:r>
            <w:r w:rsidRPr="009218D6">
              <w:rPr>
                <w:sz w:val="18"/>
                <w:szCs w:val="18"/>
                <w:lang w:val="en-US"/>
              </w:rPr>
              <w:t>, H</w:t>
            </w:r>
            <w:r w:rsidRPr="009218D6">
              <w:rPr>
                <w:sz w:val="18"/>
                <w:szCs w:val="18"/>
                <w:vertAlign w:val="subscript"/>
                <w:lang w:val="en-US"/>
              </w:rPr>
              <w:t>0</w:t>
            </w:r>
          </w:p>
        </w:tc>
      </w:tr>
    </w:tbl>
    <w:p w:rsidR="00860039" w:rsidRDefault="00860039" w:rsidP="009218D6">
      <w:pPr>
        <w:jc w:val="both"/>
        <w:rPr>
          <w:sz w:val="20"/>
          <w:szCs w:val="20"/>
          <w:lang w:val="en-US"/>
        </w:rPr>
      </w:pPr>
    </w:p>
    <w:p w:rsidR="00860039" w:rsidRDefault="003858AD" w:rsidP="009218D6">
      <w:pPr>
        <w:jc w:val="both"/>
        <w:rPr>
          <w:sz w:val="20"/>
          <w:szCs w:val="20"/>
          <w:lang w:val="en-US"/>
        </w:rPr>
      </w:pPr>
      <w:r w:rsidRPr="003858AD">
        <w:rPr>
          <w:noProof/>
        </w:rPr>
        <w:pict>
          <v:shape id="Zone de texte 8" o:spid="_x0000_s1027" type="#_x0000_t202" style="position:absolute;left:0;text-align:left;margin-left:6.65pt;margin-top:274.75pt;width:491.2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9QOAIAAHcEAAAOAAAAZHJzL2Uyb0RvYy54bWysVFFv2jAQfp+0/2D5fQSoylBEqBgV0yTU&#10;VqJTpb0ZxyGRbJ93NiTs1+/sELp1e5r2Ys535+9y33fH4q4zmp0U+gZswSejMWfKSigbeyj41+fN&#10;hzlnPghbCg1WFfysPL9bvn+3aF2uplCDLhUyArE+b13B6xBcnmVe1soIPwKnLAUrQCMCXfGQlSha&#10;Qjc6m47Hs6wFLB2CVN6T974P8mXCryolw2NVeRWYLjh9W0gnpnMfz2y5EPkBhasbefkM8Q9fYURj&#10;qegV6l4EwY7Y/AFlGongoQojCSaDqmqkSj1QN5Pxm252tXAq9ULkeHelyf8/WPlwekLWlAUnoaww&#10;JNE3EoqVigXVBcXmkaLW+Zwyd45yQ/cJOpJ68Htyxs67Ck38pZ4YxYns85VgQmKSnLPpzXz+8ZYz&#10;SbHZzW3EyF6fOvThswLDolFwJPUSqeK09aFPHVJiJQ+6KTeN1vESA2uN7CRI6bZugrqA/5albcy1&#10;EF/1gL1HpVG5VInd9l1FK3T7LhF07XgP5ZmIQOinyTu5aaj6VvjwJJDGh3qnlQiPdFQa2oLDxeKs&#10;BvzxN3/MJ1UpyllL41hw//0oUHGmv1jSO87uYOBg7AfDHs0aqO8JLZuTyaQHGPRgVgjmhTZlFatQ&#10;SFhJtQoeBnMd+qWgTZNqtUpJNKFOhK3dORmhB5afuxeB7qJRHJIHGAZV5G+k6nOTWG51DMR70jHy&#10;2rNI+scLTXeahMsmxvX59Z6yXv8vlj8BAAD//wMAUEsDBBQABgAIAAAAIQDMLF7n4AAAAAoBAAAP&#10;AAAAZHJzL2Rvd25yZXYueG1sTI/NTsMwEITvSLyDtUhcEHUgP2pCnKqq4ACXitBLb268jQOxHcVO&#10;G96epRc4zuyn2ZlyNZuenXD0nbMCHhYRMLSNU51tBew+Xu6XwHyQVsneWRTwjR5W1fVVKQvlzvYd&#10;T3VoGYVYX0gBOoSh4Nw3Go30CzegpdvRjUYGkmPL1SjPFG56/hhFGTeys/RBywE3GpuvejICtsl+&#10;q++m4/PbOonH1920yT7bWojbm3n9BCzgHP5g+K1P1aGiTgc3WeVZTzqOiRSQJnkKjIA8T2nL4eJk&#10;wKuS/59Q/QAAAP//AwBQSwECLQAUAAYACAAAACEAtoM4kv4AAADhAQAAEwAAAAAAAAAAAAAAAAAA&#10;AAAAW0NvbnRlbnRfVHlwZXNdLnhtbFBLAQItABQABgAIAAAAIQA4/SH/1gAAAJQBAAALAAAAAAAA&#10;AAAAAAAAAC8BAABfcmVscy8ucmVsc1BLAQItABQABgAIAAAAIQDQDn9QOAIAAHcEAAAOAAAAAAAA&#10;AAAAAAAAAC4CAABkcnMvZTJvRG9jLnhtbFBLAQItABQABgAIAAAAIQDMLF7n4AAAAAoBAAAPAAAA&#10;AAAAAAAAAAAAAJIEAABkcnMvZG93bnJldi54bWxQSwUGAAAAAAQABADzAAAAnwUAAAAA&#10;" stroked="f">
            <v:textbox style="mso-fit-shape-to-text:t" inset="0,0,0,0">
              <w:txbxContent>
                <w:p w:rsidR="005A669F" w:rsidRPr="005A669F" w:rsidRDefault="005A669F" w:rsidP="005A669F">
                  <w:pPr>
                    <w:pStyle w:val="Lgende"/>
                    <w:jc w:val="center"/>
                    <w:rPr>
                      <w:b w:val="0"/>
                      <w:noProof/>
                      <w:sz w:val="18"/>
                      <w:szCs w:val="18"/>
                    </w:rPr>
                  </w:pPr>
                  <w:r w:rsidRPr="005A669F">
                    <w:rPr>
                      <w:b w:val="0"/>
                      <w:sz w:val="18"/>
                      <w:szCs w:val="18"/>
                    </w:rPr>
                    <w:t xml:space="preserve">Fig </w:t>
                  </w:r>
                  <w:r w:rsidR="003858AD" w:rsidRPr="005A669F">
                    <w:rPr>
                      <w:b w:val="0"/>
                      <w:sz w:val="18"/>
                      <w:szCs w:val="18"/>
                    </w:rPr>
                    <w:fldChar w:fldCharType="begin"/>
                  </w:r>
                  <w:r w:rsidRPr="005A669F">
                    <w:rPr>
                      <w:b w:val="0"/>
                      <w:sz w:val="18"/>
                      <w:szCs w:val="18"/>
                    </w:rPr>
                    <w:instrText xml:space="preserve"> SEQ Fig \* ARABIC </w:instrText>
                  </w:r>
                  <w:r w:rsidR="003858AD" w:rsidRPr="005A669F">
                    <w:rPr>
                      <w:b w:val="0"/>
                      <w:sz w:val="18"/>
                      <w:szCs w:val="18"/>
                    </w:rPr>
                    <w:fldChar w:fldCharType="separate"/>
                  </w:r>
                  <w:r w:rsidR="00E855AE">
                    <w:rPr>
                      <w:b w:val="0"/>
                      <w:noProof/>
                      <w:sz w:val="18"/>
                      <w:szCs w:val="18"/>
                    </w:rPr>
                    <w:t>2</w:t>
                  </w:r>
                  <w:r w:rsidR="003858AD" w:rsidRPr="005A669F">
                    <w:rPr>
                      <w:b w:val="0"/>
                      <w:sz w:val="18"/>
                      <w:szCs w:val="18"/>
                    </w:rPr>
                    <w:fldChar w:fldCharType="end"/>
                  </w:r>
                  <w:r w:rsidRPr="005A669F">
                    <w:rPr>
                      <w:rStyle w:val="hps"/>
                      <w:b w:val="0"/>
                      <w:sz w:val="18"/>
                      <w:szCs w:val="18"/>
                      <w:lang w:val="en-US"/>
                    </w:rPr>
                    <w:t>Performance criteriaof the differentSVMmodels developedforDGSR</w:t>
                  </w:r>
                </w:p>
              </w:txbxContent>
            </v:textbox>
          </v:shape>
        </w:pict>
      </w:r>
      <w:r w:rsidR="005A669F" w:rsidRPr="00DD0780">
        <w:rPr>
          <w:noProof/>
          <w:sz w:val="20"/>
          <w:szCs w:val="20"/>
          <w:lang w:val="fr-FR" w:eastAsia="fr-FR"/>
        </w:rPr>
        <w:drawing>
          <wp:anchor distT="0" distB="0" distL="114300" distR="114300" simplePos="0" relativeHeight="251661312" behindDoc="0" locked="0" layoutInCell="1" allowOverlap="1">
            <wp:simplePos x="0" y="0"/>
            <wp:positionH relativeFrom="column">
              <wp:posOffset>84455</wp:posOffset>
            </wp:positionH>
            <wp:positionV relativeFrom="paragraph">
              <wp:posOffset>212725</wp:posOffset>
            </wp:positionV>
            <wp:extent cx="6238875" cy="3219450"/>
            <wp:effectExtent l="0" t="0" r="0" b="0"/>
            <wp:wrapTopAndBottom/>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8875" cy="3219450"/>
                    </a:xfrm>
                    <a:prstGeom prst="rect">
                      <a:avLst/>
                    </a:prstGeom>
                    <a:noFill/>
                    <a:ln w="9525">
                      <a:noFill/>
                      <a:miter lim="800000"/>
                      <a:headEnd/>
                      <a:tailEnd/>
                    </a:ln>
                  </pic:spPr>
                </pic:pic>
              </a:graphicData>
            </a:graphic>
          </wp:anchor>
        </w:drawing>
      </w:r>
    </w:p>
    <w:p w:rsidR="009218D6" w:rsidRDefault="000A72B0" w:rsidP="009218D6">
      <w:pPr>
        <w:jc w:val="both"/>
        <w:rPr>
          <w:sz w:val="20"/>
          <w:szCs w:val="20"/>
          <w:vertAlign w:val="subscript"/>
          <w:lang w:val="en-US"/>
        </w:rPr>
      </w:pPr>
      <w:r w:rsidRPr="00A26521">
        <w:rPr>
          <w:sz w:val="20"/>
          <w:szCs w:val="20"/>
          <w:lang w:val="en-US"/>
        </w:rPr>
        <w:lastRenderedPageBreak/>
        <w:t>T</w:t>
      </w:r>
      <w:r>
        <w:rPr>
          <w:sz w:val="20"/>
          <w:szCs w:val="20"/>
          <w:lang w:val="en-US"/>
        </w:rPr>
        <w:t xml:space="preserve">ABLE </w:t>
      </w:r>
      <w:r w:rsidRPr="00A26521">
        <w:rPr>
          <w:sz w:val="20"/>
          <w:szCs w:val="20"/>
          <w:lang w:val="en-US"/>
        </w:rPr>
        <w:t>1</w:t>
      </w:r>
      <w:r>
        <w:rPr>
          <w:sz w:val="20"/>
          <w:szCs w:val="20"/>
          <w:lang w:val="en-US"/>
        </w:rPr>
        <w:t>.</w:t>
      </w:r>
      <w:r w:rsidR="009218D6" w:rsidRPr="00A26521">
        <w:rPr>
          <w:sz w:val="20"/>
          <w:szCs w:val="20"/>
          <w:lang w:val="en-US"/>
        </w:rPr>
        <w:t xml:space="preserve"> shows the different possible combinations. To simplify the writing, we put: T</w:t>
      </w:r>
      <w:r w:rsidR="009218D6" w:rsidRPr="00A26521">
        <w:rPr>
          <w:sz w:val="20"/>
          <w:szCs w:val="20"/>
          <w:vertAlign w:val="subscript"/>
          <w:lang w:val="en-US"/>
        </w:rPr>
        <w:t>max-</w:t>
      </w:r>
      <w:r w:rsidR="009218D6" w:rsidRPr="00A26521">
        <w:rPr>
          <w:sz w:val="20"/>
          <w:szCs w:val="20"/>
          <w:lang w:val="en-US"/>
        </w:rPr>
        <w:t>T</w:t>
      </w:r>
      <w:r w:rsidR="009218D6" w:rsidRPr="00A26521">
        <w:rPr>
          <w:sz w:val="20"/>
          <w:szCs w:val="20"/>
          <w:vertAlign w:val="subscript"/>
          <w:lang w:val="en-US"/>
        </w:rPr>
        <w:t>min</w:t>
      </w:r>
      <w:r w:rsidR="009218D6" w:rsidRPr="00A26521">
        <w:rPr>
          <w:sz w:val="20"/>
          <w:szCs w:val="20"/>
          <w:lang w:val="en-US"/>
        </w:rPr>
        <w:t>=T</w:t>
      </w:r>
      <w:r w:rsidR="009218D6" w:rsidRPr="00A26521">
        <w:rPr>
          <w:sz w:val="20"/>
          <w:szCs w:val="20"/>
          <w:vertAlign w:val="subscript"/>
          <w:lang w:val="en-US"/>
        </w:rPr>
        <w:t>diff</w:t>
      </w:r>
    </w:p>
    <w:p w:rsidR="009218D6" w:rsidRDefault="009218D6" w:rsidP="00A92F35">
      <w:pPr>
        <w:pStyle w:val="IEEEParagraph"/>
        <w:rPr>
          <w:szCs w:val="20"/>
          <w:lang w:val="en-US"/>
        </w:rPr>
      </w:pPr>
    </w:p>
    <w:p w:rsidR="009218D6" w:rsidRDefault="00860039" w:rsidP="007F39DC">
      <w:pPr>
        <w:pStyle w:val="IEEEParagraph"/>
        <w:rPr>
          <w:szCs w:val="20"/>
          <w:lang w:val="en-US"/>
        </w:rPr>
      </w:pPr>
      <w:r w:rsidRPr="00A26521">
        <w:rPr>
          <w:szCs w:val="20"/>
          <w:lang w:val="en-US"/>
        </w:rPr>
        <w:t>To interpret the results of training and forecasting by different models (SVM</w:t>
      </w:r>
      <w:r w:rsidRPr="000A72B0">
        <w:rPr>
          <w:szCs w:val="20"/>
          <w:vertAlign w:val="subscript"/>
          <w:lang w:val="en-US"/>
        </w:rPr>
        <w:t>1</w:t>
      </w:r>
      <w:r w:rsidRPr="00A26521">
        <w:rPr>
          <w:szCs w:val="20"/>
          <w:lang w:val="en-US"/>
        </w:rPr>
        <w:t xml:space="preserve"> to SVM</w:t>
      </w:r>
      <w:r w:rsidRPr="000A72B0">
        <w:rPr>
          <w:szCs w:val="20"/>
          <w:vertAlign w:val="subscript"/>
          <w:lang w:val="en-US"/>
        </w:rPr>
        <w:t>42</w:t>
      </w:r>
      <w:r w:rsidRPr="00A26521">
        <w:rPr>
          <w:szCs w:val="20"/>
          <w:lang w:val="en-US"/>
        </w:rPr>
        <w:t xml:space="preserve">), we will calculate some performance tests; NRMSE, RMSE, MAPE, MBE and the correlation coefficient r. </w:t>
      </w:r>
      <w:r>
        <w:rPr>
          <w:szCs w:val="20"/>
          <w:lang w:val="en-US"/>
        </w:rPr>
        <w:t>And w</w:t>
      </w:r>
      <w:r w:rsidRPr="00A26521">
        <w:rPr>
          <w:szCs w:val="20"/>
          <w:lang w:val="en-US"/>
        </w:rPr>
        <w:t xml:space="preserve">e chose the plot of representative curves of these criteria that will allow us better reading (see Fig. 2.) and a better selection </w:t>
      </w:r>
      <w:r w:rsidR="00F15BAC" w:rsidRPr="00A26521">
        <w:rPr>
          <w:szCs w:val="20"/>
          <w:lang w:val="en-US"/>
        </w:rPr>
        <w:t xml:space="preserve">of </w:t>
      </w:r>
      <w:r w:rsidR="00F15BAC">
        <w:rPr>
          <w:szCs w:val="20"/>
          <w:lang w:val="en-US"/>
        </w:rPr>
        <w:t>models</w:t>
      </w:r>
      <w:r w:rsidRPr="00A26521">
        <w:rPr>
          <w:szCs w:val="20"/>
          <w:lang w:val="en-US"/>
        </w:rPr>
        <w:t>.</w:t>
      </w:r>
    </w:p>
    <w:p w:rsidR="005A669F" w:rsidRDefault="005A669F" w:rsidP="007F39DC">
      <w:pPr>
        <w:pStyle w:val="IEEEParagraph"/>
        <w:rPr>
          <w:szCs w:val="20"/>
          <w:lang w:val="en-US"/>
        </w:rPr>
      </w:pPr>
    </w:p>
    <w:p w:rsidR="005A669F" w:rsidRDefault="005A669F" w:rsidP="007F39DC">
      <w:pPr>
        <w:pStyle w:val="IEEEParagraph"/>
        <w:rPr>
          <w:szCs w:val="20"/>
          <w:lang w:val="en-US"/>
        </w:rPr>
      </w:pPr>
    </w:p>
    <w:p w:rsidR="005A669F" w:rsidRDefault="005A669F" w:rsidP="007F39DC">
      <w:pPr>
        <w:pStyle w:val="IEEEParagraph"/>
        <w:rPr>
          <w:szCs w:val="20"/>
          <w:lang w:val="en-US"/>
        </w:rPr>
      </w:pPr>
    </w:p>
    <w:p w:rsidR="005A669F" w:rsidRPr="00860039" w:rsidRDefault="005A669F" w:rsidP="007F39DC">
      <w:pPr>
        <w:pStyle w:val="IEEEParagraph"/>
        <w:rPr>
          <w:szCs w:val="20"/>
          <w:lang w:val="en-US"/>
        </w:rPr>
      </w:pPr>
    </w:p>
    <w:p w:rsidR="007F39DC" w:rsidRPr="00A92F35" w:rsidRDefault="007F39DC" w:rsidP="009218D6">
      <w:pPr>
        <w:pStyle w:val="IEEEParagraph"/>
        <w:ind w:firstLine="0"/>
        <w:rPr>
          <w:szCs w:val="20"/>
          <w:lang w:val="en-US"/>
        </w:rPr>
      </w:pPr>
    </w:p>
    <w:p w:rsidR="008E5996" w:rsidRDefault="007F39DC" w:rsidP="004E452A">
      <w:pPr>
        <w:pStyle w:val="IEEEHeading1"/>
      </w:pPr>
      <w:r w:rsidRPr="00A26521">
        <w:rPr>
          <w:szCs w:val="20"/>
          <w:lang w:val="en-US"/>
        </w:rPr>
        <w:t>Discussion</w:t>
      </w:r>
    </w:p>
    <w:p w:rsidR="007F39DC" w:rsidRDefault="007F39DC" w:rsidP="005A669F">
      <w:pPr>
        <w:pStyle w:val="IEEEParagraph"/>
        <w:rPr>
          <w:rStyle w:val="hps"/>
          <w:szCs w:val="20"/>
          <w:lang w:val="en-US"/>
        </w:rPr>
      </w:pPr>
      <w:r w:rsidRPr="00A26521">
        <w:rPr>
          <w:rStyle w:val="hps"/>
          <w:szCs w:val="20"/>
          <w:lang w:val="en-US"/>
        </w:rPr>
        <w:t>SVM</w:t>
      </w:r>
      <w:r w:rsidRPr="00A26521">
        <w:rPr>
          <w:rStyle w:val="hps"/>
          <w:szCs w:val="20"/>
          <w:vertAlign w:val="subscript"/>
          <w:lang w:val="en-US"/>
        </w:rPr>
        <w:t>1</w:t>
      </w:r>
      <w:r w:rsidRPr="00A26521">
        <w:rPr>
          <w:rStyle w:val="hps"/>
          <w:szCs w:val="20"/>
          <w:lang w:val="en-US"/>
        </w:rPr>
        <w:t>toSVM</w:t>
      </w:r>
      <w:r w:rsidRPr="00A26521">
        <w:rPr>
          <w:rStyle w:val="hps"/>
          <w:szCs w:val="20"/>
          <w:vertAlign w:val="subscript"/>
          <w:lang w:val="en-US"/>
        </w:rPr>
        <w:t>14</w:t>
      </w:r>
      <w:r w:rsidRPr="00A26521">
        <w:rPr>
          <w:rStyle w:val="hps"/>
          <w:szCs w:val="20"/>
          <w:lang w:val="en-US"/>
        </w:rPr>
        <w:t>modelswhoseinputsareonlytemperatures give not goodresults</w:t>
      </w:r>
      <w:r w:rsidRPr="00A26521">
        <w:rPr>
          <w:szCs w:val="20"/>
          <w:lang w:val="en-US"/>
        </w:rPr>
        <w:t xml:space="preserve">, </w:t>
      </w:r>
      <w:r w:rsidRPr="00A26521">
        <w:rPr>
          <w:rStyle w:val="hps"/>
          <w:szCs w:val="20"/>
          <w:lang w:val="en-US"/>
        </w:rPr>
        <w:t>NRMSEvariesbetween</w:t>
      </w:r>
      <w:r w:rsidRPr="007F39DC">
        <w:t xml:space="preserve">20.095 </w:t>
      </w:r>
      <w:r w:rsidRPr="00A26521">
        <w:rPr>
          <w:szCs w:val="20"/>
          <w:lang w:val="en-US"/>
        </w:rPr>
        <w:t xml:space="preserve">% </w:t>
      </w:r>
      <w:r w:rsidRPr="007F39DC">
        <w:t>26.844</w:t>
      </w:r>
      <w:r w:rsidRPr="00A26521">
        <w:rPr>
          <w:szCs w:val="20"/>
          <w:lang w:val="en-US"/>
        </w:rPr>
        <w:t xml:space="preserve">% </w:t>
      </w:r>
      <w:r w:rsidRPr="007F39DC">
        <w:t>and</w:t>
      </w:r>
      <w:r w:rsidRPr="00A26521">
        <w:rPr>
          <w:szCs w:val="20"/>
          <w:lang w:val="en-US"/>
        </w:rPr>
        <w:t xml:space="preserve">  r between </w:t>
      </w:r>
      <w:r w:rsidRPr="007F39DC">
        <w:t>0.421 to 0.740</w:t>
      </w:r>
      <w:r w:rsidRPr="00A26521">
        <w:rPr>
          <w:szCs w:val="20"/>
          <w:lang w:val="en-US"/>
        </w:rPr>
        <w:t xml:space="preserve">. by against, </w:t>
      </w:r>
      <w:r w:rsidRPr="00A26521">
        <w:rPr>
          <w:rStyle w:val="hps"/>
          <w:szCs w:val="20"/>
          <w:lang w:val="en-US"/>
        </w:rPr>
        <w:t>SVM</w:t>
      </w:r>
      <w:r w:rsidRPr="00A26521">
        <w:rPr>
          <w:rStyle w:val="hps"/>
          <w:szCs w:val="20"/>
          <w:vertAlign w:val="subscript"/>
          <w:lang w:val="en-US"/>
        </w:rPr>
        <w:t>15</w:t>
      </w:r>
      <w:r w:rsidRPr="00A26521">
        <w:rPr>
          <w:rStyle w:val="hps"/>
          <w:szCs w:val="20"/>
          <w:lang w:val="en-US"/>
        </w:rPr>
        <w:t>to SVM</w:t>
      </w:r>
      <w:r w:rsidRPr="00A26521">
        <w:rPr>
          <w:rStyle w:val="hps"/>
          <w:szCs w:val="20"/>
          <w:vertAlign w:val="subscript"/>
          <w:lang w:val="en-US"/>
        </w:rPr>
        <w:t>42</w:t>
      </w:r>
      <w:r w:rsidRPr="00A26521">
        <w:rPr>
          <w:rStyle w:val="hps"/>
          <w:szCs w:val="20"/>
          <w:lang w:val="en-US"/>
        </w:rPr>
        <w:t>modelswhom weintroduced eitherS</w:t>
      </w:r>
      <w:r w:rsidRPr="00A26521">
        <w:rPr>
          <w:rStyle w:val="hps"/>
          <w:szCs w:val="20"/>
          <w:vertAlign w:val="subscript"/>
          <w:lang w:val="en-US"/>
        </w:rPr>
        <w:t>0</w:t>
      </w:r>
      <w:r w:rsidRPr="00A26521">
        <w:rPr>
          <w:rStyle w:val="hps"/>
          <w:szCs w:val="20"/>
          <w:lang w:val="en-US"/>
        </w:rPr>
        <w:t xml:space="preserve"> orH</w:t>
      </w:r>
      <w:r w:rsidRPr="00A26521">
        <w:rPr>
          <w:rStyle w:val="hps"/>
          <w:szCs w:val="20"/>
          <w:vertAlign w:val="subscript"/>
          <w:lang w:val="en-US"/>
        </w:rPr>
        <w:t>0</w:t>
      </w:r>
      <w:r w:rsidRPr="00A26521">
        <w:rPr>
          <w:rStyle w:val="hps"/>
          <w:szCs w:val="20"/>
          <w:lang w:val="en-US"/>
        </w:rPr>
        <w:t xml:space="preserve">, the results </w:t>
      </w:r>
      <w:r w:rsidRPr="00A26521">
        <w:rPr>
          <w:rStyle w:val="hps"/>
          <w:szCs w:val="20"/>
          <w:lang w:val="en-US"/>
        </w:rPr>
        <w:lastRenderedPageBreak/>
        <w:t>are betterand approachingthem, butwe manage todistinguish fourmodelswhose performances arebettercompared to theother with respect tothe prediction,which we summarizein table 2.</w:t>
      </w:r>
    </w:p>
    <w:p w:rsidR="00E855AE" w:rsidRPr="00E855AE" w:rsidRDefault="003858AD" w:rsidP="00E855AE">
      <w:pPr>
        <w:pStyle w:val="IEEEParagraph"/>
        <w:ind w:firstLine="0"/>
        <w:rPr>
          <w:szCs w:val="20"/>
        </w:rPr>
      </w:pPr>
      <w:r w:rsidRPr="003858AD">
        <w:rPr>
          <w:noProof/>
        </w:rPr>
        <w:pict>
          <v:shape id="Zone de texte 10" o:spid="_x0000_s1028" type="#_x0000_t202" style="position:absolute;left:0;text-align:left;margin-left:12.1pt;margin-top:471.85pt;width:491.2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2BOAIAAHkEAAAOAAAAZHJzL2Uyb0RvYy54bWysVFFv2jAQfp+0/2D5fQToVlWIUDEqpkmo&#10;rUSrSnszjkMiOT7PNiTs1++zQ+jW7Wnaiznfnb/Lfd8d89uu0eyonK/J5HwyGnOmjKSiNvucPz+t&#10;P9xw5oMwhdBkVM5PyvPbxft389bO1JQq0oVyDCDGz1qb8yoEO8syLyvVCD8iqwyCJblGBFzdPiuc&#10;aIHe6Gw6Hl9nLbnCOpLKe3jv+iBfJPyyVDI8lKVXgemc49tCOl06d/HMFnMx2zthq1qeP0P8w1c0&#10;ojYoeoG6E0Gwg6v/gGpq6chTGUaSmozKspYq9YBuJuM33WwrYVXqBeR4e6HJ/z9YeX98dKwuoB3o&#10;MaKBRt+gFCsUC6oLisEPklrrZ8jdWmSH7jN1eDD4PZyx9650TfxFVwxx4J0uFAOKSTivp1c3048I&#10;ScSurz5FjOz1qXU+fFHUsGjk3EG/RKs4bnzoU4eUWMmTrot1rXW8xMBKO3YU0Lqt6qDO4L9laRNz&#10;DcVXPWDvUWlYzlVit31X0QrdrksUTYeOd1ScQISjfp68lesa1TfCh0fhMEBoEEsRHnCUmtqc09ni&#10;rCL342/+mA9dEeWsxUDm3H8/CKc4018NFAdkGAw3GLvBMIdmReh7gnWzMpl44IIezNJR84JdWcYq&#10;CAkjUSvnYTBXoV8L7JpUy2VKwoxaETZma2WEHlh+6l6Es2eN4pTc0zCqYvZGqj43iWWXhwDek46R&#10;155F6B8vmO80CeddjAv06z1lvf5jLH4CAAD//wMAUEsDBBQABgAIAAAAIQCFQ4SN4AAAAAsBAAAP&#10;AAAAZHJzL2Rvd25yZXYueG1sTI+xTsMwEIZ3JN7BOiQWRB3SKLQhTlVVMMBSEbp0c+NrHIjPke20&#10;4e1xWWC8u0///125mkzPTuh8Z0nAwywBhtRY1VErYPfxcr8A5oMkJXtLKOAbPayq66tSFsqe6R1P&#10;dWhZDCFfSAE6hKHg3DcajfQzOyDF29E6I0McXcuVk+cYbnqeJknOjewoNmg54EZj81WPRsA222/1&#10;3Xh8fltnc/e6Gzf5Z1sLcXszrZ+ABZzCHwwX/agOVXQ62JGUZ72ANEsjKWCZzR+BXYBYlwM7/K4W&#10;wKuS//+h+gEAAP//AwBQSwECLQAUAAYACAAAACEAtoM4kv4AAADhAQAAEwAAAAAAAAAAAAAAAAAA&#10;AAAAW0NvbnRlbnRfVHlwZXNdLnhtbFBLAQItABQABgAIAAAAIQA4/SH/1gAAAJQBAAALAAAAAAAA&#10;AAAAAAAAAC8BAABfcmVscy8ucmVsc1BLAQItABQABgAIAAAAIQBcNF2BOAIAAHkEAAAOAAAAAAAA&#10;AAAAAAAAAC4CAABkcnMvZTJvRG9jLnhtbFBLAQItABQABgAIAAAAIQCFQ4SN4AAAAAsBAAAPAAAA&#10;AAAAAAAAAAAAAJIEAABkcnMvZG93bnJldi54bWxQSwUGAAAAAAQABADzAAAAnwUAAAAA&#10;" stroked="f">
            <v:textbox style="mso-fit-shape-to-text:t" inset="0,0,0,0">
              <w:txbxContent>
                <w:p w:rsidR="00706B24" w:rsidRPr="00706B24" w:rsidRDefault="00706B24" w:rsidP="00706B24">
                  <w:pPr>
                    <w:pStyle w:val="Lgende"/>
                    <w:jc w:val="center"/>
                    <w:rPr>
                      <w:b w:val="0"/>
                      <w:noProof/>
                      <w:sz w:val="18"/>
                      <w:szCs w:val="18"/>
                    </w:rPr>
                  </w:pPr>
                  <w:r w:rsidRPr="00706B24">
                    <w:rPr>
                      <w:b w:val="0"/>
                      <w:sz w:val="18"/>
                      <w:szCs w:val="18"/>
                    </w:rPr>
                    <w:t xml:space="preserve">Fig </w:t>
                  </w:r>
                  <w:r w:rsidR="003858AD" w:rsidRPr="00706B24">
                    <w:rPr>
                      <w:b w:val="0"/>
                      <w:sz w:val="18"/>
                      <w:szCs w:val="18"/>
                    </w:rPr>
                    <w:fldChar w:fldCharType="begin"/>
                  </w:r>
                  <w:r w:rsidRPr="00706B24">
                    <w:rPr>
                      <w:b w:val="0"/>
                      <w:sz w:val="18"/>
                      <w:szCs w:val="18"/>
                    </w:rPr>
                    <w:instrText xml:space="preserve"> SEQ Fig \* ARABIC </w:instrText>
                  </w:r>
                  <w:r w:rsidR="003858AD" w:rsidRPr="00706B24">
                    <w:rPr>
                      <w:b w:val="0"/>
                      <w:sz w:val="18"/>
                      <w:szCs w:val="18"/>
                    </w:rPr>
                    <w:fldChar w:fldCharType="separate"/>
                  </w:r>
                  <w:r w:rsidR="00E855AE">
                    <w:rPr>
                      <w:b w:val="0"/>
                      <w:noProof/>
                      <w:sz w:val="18"/>
                      <w:szCs w:val="18"/>
                    </w:rPr>
                    <w:t>3</w:t>
                  </w:r>
                  <w:r w:rsidR="003858AD" w:rsidRPr="00706B24">
                    <w:rPr>
                      <w:b w:val="0"/>
                      <w:sz w:val="18"/>
                      <w:szCs w:val="18"/>
                    </w:rPr>
                    <w:fldChar w:fldCharType="end"/>
                  </w:r>
                  <w:r w:rsidRPr="00706B24">
                    <w:rPr>
                      <w:b w:val="0"/>
                      <w:sz w:val="18"/>
                      <w:szCs w:val="18"/>
                      <w:lang w:val="en-US"/>
                    </w:rPr>
                    <w:t>DGSR predicted and estimated based on the measured DGSR</w:t>
                  </w:r>
                </w:p>
              </w:txbxContent>
            </v:textbox>
          </v:shape>
        </w:pict>
      </w:r>
      <w:r w:rsidR="00E855AE" w:rsidRPr="00A26521">
        <w:rPr>
          <w:b/>
          <w:noProof/>
          <w:szCs w:val="20"/>
          <w:lang w:val="fr-FR" w:eastAsia="fr-FR"/>
        </w:rPr>
        <w:drawing>
          <wp:anchor distT="900430" distB="575945" distL="1151890" distR="2196465" simplePos="0" relativeHeight="251666432" behindDoc="1" locked="0" layoutInCell="1" allowOverlap="1">
            <wp:simplePos x="0" y="0"/>
            <wp:positionH relativeFrom="column">
              <wp:posOffset>75565</wp:posOffset>
            </wp:positionH>
            <wp:positionV relativeFrom="paragraph">
              <wp:posOffset>2840355</wp:posOffset>
            </wp:positionV>
            <wp:extent cx="6238800" cy="3186000"/>
            <wp:effectExtent l="0" t="0" r="0" b="0"/>
            <wp:wrapTopAndBottom/>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8800" cy="3186000"/>
                    </a:xfrm>
                    <a:prstGeom prst="rect">
                      <a:avLst/>
                    </a:prstGeom>
                    <a:noFill/>
                    <a:ln w="9525">
                      <a:noFill/>
                      <a:miter lim="800000"/>
                      <a:headEnd/>
                      <a:tailEnd/>
                    </a:ln>
                  </pic:spPr>
                </pic:pic>
              </a:graphicData>
            </a:graphic>
          </wp:anchor>
        </w:drawing>
      </w:r>
    </w:p>
    <w:tbl>
      <w:tblPr>
        <w:tblpPr w:leftFromText="2041" w:rightFromText="1701" w:topFromText="284" w:bottomFromText="567" w:vertAnchor="text" w:horzAnchor="margin" w:tblpXSpec="center" w:tblpY="75"/>
        <w:tblOverlap w:val="never"/>
        <w:tblW w:w="9881" w:type="dxa"/>
        <w:tblLayout w:type="fixed"/>
        <w:tblCellMar>
          <w:left w:w="70" w:type="dxa"/>
          <w:right w:w="70" w:type="dxa"/>
        </w:tblCellMar>
        <w:tblLook w:val="04A0"/>
      </w:tblPr>
      <w:tblGrid>
        <w:gridCol w:w="606"/>
        <w:gridCol w:w="1682"/>
        <w:gridCol w:w="537"/>
        <w:gridCol w:w="1008"/>
        <w:gridCol w:w="1008"/>
        <w:gridCol w:w="1008"/>
        <w:gridCol w:w="1008"/>
        <w:gridCol w:w="1008"/>
        <w:gridCol w:w="1008"/>
        <w:gridCol w:w="1008"/>
      </w:tblGrid>
      <w:tr w:rsidR="005A669F" w:rsidRPr="00A26521" w:rsidTr="00F15BAC">
        <w:trPr>
          <w:trHeight w:val="386"/>
        </w:trPr>
        <w:tc>
          <w:tcPr>
            <w:tcW w:w="9881" w:type="dxa"/>
            <w:gridSpan w:val="10"/>
            <w:tcBorders>
              <w:bottom w:val="single" w:sz="4" w:space="0" w:color="auto"/>
            </w:tcBorders>
          </w:tcPr>
          <w:p w:rsidR="005A669F" w:rsidRPr="005A669F" w:rsidRDefault="005A669F" w:rsidP="00F15BAC">
            <w:pPr>
              <w:pStyle w:val="IEEETableCaption"/>
              <w:spacing w:before="0" w:after="0"/>
            </w:pPr>
            <w:r w:rsidRPr="005A669F">
              <w:t xml:space="preserve">Table </w:t>
            </w:r>
            <w:r w:rsidR="003858AD" w:rsidRPr="005A669F">
              <w:fldChar w:fldCharType="begin"/>
            </w:r>
            <w:r w:rsidRPr="005A669F">
              <w:instrText xml:space="preserve"> SEQ Tableau \* ARABIC </w:instrText>
            </w:r>
            <w:r w:rsidR="003858AD" w:rsidRPr="005A669F">
              <w:fldChar w:fldCharType="separate"/>
            </w:r>
            <w:r w:rsidRPr="005A669F">
              <w:t>2</w:t>
            </w:r>
            <w:r w:rsidR="003858AD" w:rsidRPr="005A669F">
              <w:fldChar w:fldCharType="end"/>
            </w:r>
          </w:p>
          <w:p w:rsidR="005A669F" w:rsidRPr="005A669F" w:rsidRDefault="005A669F" w:rsidP="00F15BAC">
            <w:pPr>
              <w:pStyle w:val="IEEETableCaption"/>
              <w:spacing w:before="0" w:after="0"/>
            </w:pPr>
            <w:r w:rsidRPr="005A669F">
              <w:t>Performance results of the four selected models</w:t>
            </w:r>
          </w:p>
          <w:p w:rsidR="005A669F" w:rsidRPr="005A669F" w:rsidRDefault="005A669F" w:rsidP="00F15BAC">
            <w:pPr>
              <w:pStyle w:val="IEEETableCaption"/>
              <w:spacing w:before="0" w:after="0"/>
            </w:pPr>
          </w:p>
        </w:tc>
      </w:tr>
      <w:tr w:rsidR="007F39DC" w:rsidRPr="00A26521" w:rsidTr="00F15BAC">
        <w:trPr>
          <w:trHeight w:val="386"/>
        </w:trPr>
        <w:tc>
          <w:tcPr>
            <w:tcW w:w="606" w:type="dxa"/>
            <w:tcBorders>
              <w:top w:val="single" w:sz="4" w:space="0" w:color="auto"/>
              <w:bottom w:val="single" w:sz="4" w:space="0" w:color="auto"/>
            </w:tcBorders>
          </w:tcPr>
          <w:p w:rsidR="007F39DC" w:rsidRPr="00A26521" w:rsidRDefault="007F39DC" w:rsidP="00F15BAC">
            <w:pPr>
              <w:jc w:val="both"/>
              <w:rPr>
                <w:rFonts w:eastAsia="Times New Roman"/>
                <w:b/>
                <w:bCs/>
                <w:color w:val="000000"/>
                <w:sz w:val="20"/>
                <w:szCs w:val="20"/>
                <w:lang w:val="en-US" w:eastAsia="fr-FR"/>
              </w:rPr>
            </w:pPr>
          </w:p>
        </w:tc>
        <w:tc>
          <w:tcPr>
            <w:tcW w:w="1682" w:type="dxa"/>
            <w:tcBorders>
              <w:top w:val="single" w:sz="4" w:space="0" w:color="auto"/>
              <w:bottom w:val="single" w:sz="4" w:space="0" w:color="auto"/>
            </w:tcBorders>
            <w:shd w:val="clear" w:color="auto" w:fill="auto"/>
            <w:noWrap/>
            <w:vAlign w:val="center"/>
            <w:hideMark/>
          </w:tcPr>
          <w:p w:rsidR="007F39DC" w:rsidRPr="00A26521" w:rsidRDefault="007F39DC" w:rsidP="00F15BAC">
            <w:pPr>
              <w:jc w:val="center"/>
              <w:rPr>
                <w:rFonts w:eastAsia="Times New Roman"/>
                <w:b/>
                <w:bCs/>
                <w:color w:val="000000"/>
                <w:sz w:val="20"/>
                <w:szCs w:val="20"/>
                <w:lang w:eastAsia="fr-FR"/>
              </w:rPr>
            </w:pPr>
            <w:r w:rsidRPr="00A26521">
              <w:rPr>
                <w:rFonts w:eastAsia="Times New Roman"/>
                <w:b/>
                <w:bCs/>
                <w:color w:val="000000"/>
                <w:sz w:val="20"/>
                <w:szCs w:val="20"/>
                <w:lang w:eastAsia="fr-FR"/>
              </w:rPr>
              <w:t>Inputs</w:t>
            </w:r>
          </w:p>
        </w:tc>
        <w:tc>
          <w:tcPr>
            <w:tcW w:w="537" w:type="dxa"/>
            <w:tcBorders>
              <w:top w:val="single" w:sz="4" w:space="0" w:color="auto"/>
              <w:bottom w:val="single" w:sz="4" w:space="0" w:color="auto"/>
            </w:tcBorders>
            <w:shd w:val="clear" w:color="auto" w:fill="auto"/>
            <w:noWrap/>
            <w:vAlign w:val="bottom"/>
            <w:hideMark/>
          </w:tcPr>
          <w:p w:rsidR="007F39DC" w:rsidRPr="00A26521" w:rsidRDefault="007F39DC" w:rsidP="00F15BAC">
            <w:pPr>
              <w:jc w:val="both"/>
              <w:rPr>
                <w:rFonts w:eastAsia="Times New Roman"/>
                <w:b/>
                <w:bCs/>
                <w:color w:val="000000"/>
                <w:sz w:val="20"/>
                <w:szCs w:val="20"/>
                <w:lang w:eastAsia="fr-FR"/>
              </w:rPr>
            </w:pPr>
            <w:r w:rsidRPr="00A26521">
              <w:rPr>
                <w:rFonts w:eastAsia="Times New Roman"/>
                <w:b/>
                <w:bCs/>
                <w:color w:val="000000"/>
                <w:sz w:val="20"/>
                <w:szCs w:val="20"/>
                <w:lang w:eastAsia="fr-FR"/>
              </w:rPr>
              <w:t> </w:t>
            </w:r>
          </w:p>
        </w:tc>
        <w:tc>
          <w:tcPr>
            <w:tcW w:w="1008" w:type="dxa"/>
            <w:tcBorders>
              <w:top w:val="single" w:sz="4" w:space="0" w:color="auto"/>
              <w:bottom w:val="single" w:sz="4" w:space="0" w:color="auto"/>
            </w:tcBorders>
            <w:shd w:val="clear" w:color="auto" w:fill="auto"/>
            <w:noWrap/>
            <w:vAlign w:val="center"/>
            <w:hideMark/>
          </w:tcPr>
          <w:p w:rsidR="007F39DC" w:rsidRPr="00A26521" w:rsidRDefault="007F39DC" w:rsidP="00F15BAC">
            <w:pPr>
              <w:jc w:val="center"/>
              <w:rPr>
                <w:rFonts w:eastAsia="Times New Roman"/>
                <w:b/>
                <w:bCs/>
                <w:color w:val="000000"/>
                <w:sz w:val="20"/>
                <w:szCs w:val="20"/>
                <w:lang w:eastAsia="fr-FR"/>
              </w:rPr>
            </w:pPr>
            <w:r w:rsidRPr="00A26521">
              <w:rPr>
                <w:rFonts w:eastAsia="Times New Roman"/>
                <w:b/>
                <w:bCs/>
                <w:color w:val="000000"/>
                <w:sz w:val="20"/>
                <w:szCs w:val="20"/>
                <w:lang w:eastAsia="fr-FR"/>
              </w:rPr>
              <w:t>RMSE (Wh/m²)</w:t>
            </w:r>
          </w:p>
        </w:tc>
        <w:tc>
          <w:tcPr>
            <w:tcW w:w="1008" w:type="dxa"/>
            <w:tcBorders>
              <w:top w:val="single" w:sz="4" w:space="0" w:color="auto"/>
              <w:bottom w:val="single" w:sz="4" w:space="0" w:color="auto"/>
            </w:tcBorders>
            <w:shd w:val="clear" w:color="auto" w:fill="auto"/>
            <w:noWrap/>
            <w:vAlign w:val="center"/>
            <w:hideMark/>
          </w:tcPr>
          <w:p w:rsidR="007F39DC" w:rsidRPr="00A26521" w:rsidRDefault="007F39DC" w:rsidP="00F15BAC">
            <w:pPr>
              <w:jc w:val="center"/>
              <w:rPr>
                <w:rFonts w:eastAsia="Times New Roman"/>
                <w:b/>
                <w:bCs/>
                <w:color w:val="000000"/>
                <w:sz w:val="20"/>
                <w:szCs w:val="20"/>
                <w:lang w:eastAsia="fr-FR"/>
              </w:rPr>
            </w:pPr>
            <w:r w:rsidRPr="00A26521">
              <w:rPr>
                <w:rFonts w:eastAsia="Times New Roman"/>
                <w:b/>
                <w:bCs/>
                <w:color w:val="000000"/>
                <w:sz w:val="20"/>
                <w:szCs w:val="20"/>
                <w:lang w:eastAsia="fr-FR"/>
              </w:rPr>
              <w:t>RMSE (Cal/cm²)</w:t>
            </w:r>
          </w:p>
        </w:tc>
        <w:tc>
          <w:tcPr>
            <w:tcW w:w="1008" w:type="dxa"/>
            <w:tcBorders>
              <w:top w:val="single" w:sz="4" w:space="0" w:color="auto"/>
              <w:bottom w:val="single" w:sz="4" w:space="0" w:color="auto"/>
            </w:tcBorders>
            <w:shd w:val="clear" w:color="auto" w:fill="auto"/>
            <w:noWrap/>
            <w:vAlign w:val="center"/>
            <w:hideMark/>
          </w:tcPr>
          <w:p w:rsidR="007F39DC" w:rsidRPr="00A26521" w:rsidRDefault="007F39DC" w:rsidP="00F15BAC">
            <w:pPr>
              <w:jc w:val="center"/>
              <w:rPr>
                <w:rFonts w:eastAsia="Times New Roman"/>
                <w:b/>
                <w:bCs/>
                <w:color w:val="000000"/>
                <w:sz w:val="20"/>
                <w:szCs w:val="20"/>
                <w:lang w:eastAsia="fr-FR"/>
              </w:rPr>
            </w:pPr>
            <w:r w:rsidRPr="00A26521">
              <w:rPr>
                <w:rFonts w:eastAsia="Times New Roman"/>
                <w:b/>
                <w:bCs/>
                <w:color w:val="000000"/>
                <w:sz w:val="20"/>
                <w:szCs w:val="20"/>
                <w:lang w:eastAsia="fr-FR"/>
              </w:rPr>
              <w:t>RMSE</w:t>
            </w:r>
          </w:p>
          <w:p w:rsidR="007F39DC" w:rsidRPr="00A26521" w:rsidRDefault="007F39DC" w:rsidP="00F15BAC">
            <w:pPr>
              <w:jc w:val="center"/>
              <w:rPr>
                <w:rFonts w:eastAsia="Times New Roman"/>
                <w:b/>
                <w:bCs/>
                <w:color w:val="000000"/>
                <w:sz w:val="20"/>
                <w:szCs w:val="20"/>
                <w:lang w:eastAsia="fr-FR"/>
              </w:rPr>
            </w:pPr>
            <w:r w:rsidRPr="00A26521">
              <w:rPr>
                <w:rFonts w:eastAsia="Times New Roman"/>
                <w:b/>
                <w:bCs/>
                <w:color w:val="000000"/>
                <w:sz w:val="20"/>
                <w:szCs w:val="20"/>
                <w:lang w:eastAsia="fr-FR"/>
              </w:rPr>
              <w:t>(Mj/m²)</w:t>
            </w:r>
          </w:p>
        </w:tc>
        <w:tc>
          <w:tcPr>
            <w:tcW w:w="1008" w:type="dxa"/>
            <w:tcBorders>
              <w:top w:val="single" w:sz="4" w:space="0" w:color="auto"/>
              <w:bottom w:val="single" w:sz="4" w:space="0" w:color="auto"/>
            </w:tcBorders>
            <w:shd w:val="clear" w:color="auto" w:fill="auto"/>
            <w:noWrap/>
            <w:vAlign w:val="center"/>
            <w:hideMark/>
          </w:tcPr>
          <w:p w:rsidR="007F39DC" w:rsidRPr="00A26521" w:rsidRDefault="007F39DC" w:rsidP="00F15BAC">
            <w:pPr>
              <w:jc w:val="center"/>
              <w:rPr>
                <w:rFonts w:eastAsia="Times New Roman"/>
                <w:b/>
                <w:bCs/>
                <w:color w:val="000000"/>
                <w:sz w:val="20"/>
                <w:szCs w:val="20"/>
                <w:lang w:eastAsia="fr-FR"/>
              </w:rPr>
            </w:pPr>
            <w:r w:rsidRPr="00A26521">
              <w:rPr>
                <w:rFonts w:eastAsia="Times New Roman"/>
                <w:b/>
                <w:bCs/>
                <w:color w:val="000000"/>
                <w:sz w:val="20"/>
                <w:szCs w:val="20"/>
                <w:lang w:eastAsia="fr-FR"/>
              </w:rPr>
              <w:t>NRMSE</w:t>
            </w:r>
          </w:p>
          <w:p w:rsidR="007F39DC" w:rsidRPr="00A26521" w:rsidRDefault="007F39DC" w:rsidP="00F15BAC">
            <w:pPr>
              <w:jc w:val="center"/>
              <w:rPr>
                <w:rFonts w:eastAsia="Times New Roman"/>
                <w:b/>
                <w:bCs/>
                <w:color w:val="000000"/>
                <w:sz w:val="20"/>
                <w:szCs w:val="20"/>
                <w:lang w:eastAsia="fr-FR"/>
              </w:rPr>
            </w:pPr>
            <w:r w:rsidRPr="00A26521">
              <w:rPr>
                <w:rFonts w:eastAsia="Times New Roman"/>
                <w:b/>
                <w:bCs/>
                <w:color w:val="000000"/>
                <w:sz w:val="20"/>
                <w:szCs w:val="20"/>
                <w:lang w:eastAsia="fr-FR"/>
              </w:rPr>
              <w:t>(%)</w:t>
            </w:r>
          </w:p>
        </w:tc>
        <w:tc>
          <w:tcPr>
            <w:tcW w:w="1008" w:type="dxa"/>
            <w:tcBorders>
              <w:top w:val="single" w:sz="4" w:space="0" w:color="auto"/>
              <w:bottom w:val="single" w:sz="4" w:space="0" w:color="auto"/>
            </w:tcBorders>
            <w:shd w:val="clear" w:color="auto" w:fill="auto"/>
            <w:noWrap/>
            <w:vAlign w:val="center"/>
            <w:hideMark/>
          </w:tcPr>
          <w:p w:rsidR="007F39DC" w:rsidRPr="00A26521" w:rsidRDefault="007F39DC" w:rsidP="00F15BAC">
            <w:pPr>
              <w:jc w:val="center"/>
              <w:rPr>
                <w:rFonts w:eastAsia="Times New Roman"/>
                <w:b/>
                <w:bCs/>
                <w:color w:val="000000"/>
                <w:sz w:val="20"/>
                <w:szCs w:val="20"/>
                <w:lang w:eastAsia="fr-FR"/>
              </w:rPr>
            </w:pPr>
            <w:r w:rsidRPr="00A26521">
              <w:rPr>
                <w:rFonts w:eastAsia="Times New Roman"/>
                <w:b/>
                <w:bCs/>
                <w:color w:val="000000"/>
                <w:sz w:val="20"/>
                <w:szCs w:val="20"/>
                <w:lang w:eastAsia="fr-FR"/>
              </w:rPr>
              <w:t>MAPE</w:t>
            </w:r>
          </w:p>
          <w:p w:rsidR="007F39DC" w:rsidRPr="00A26521" w:rsidRDefault="007F39DC" w:rsidP="00F15BAC">
            <w:pPr>
              <w:jc w:val="center"/>
              <w:rPr>
                <w:rFonts w:eastAsia="Times New Roman"/>
                <w:b/>
                <w:bCs/>
                <w:color w:val="000000"/>
                <w:sz w:val="20"/>
                <w:szCs w:val="20"/>
                <w:lang w:eastAsia="fr-FR"/>
              </w:rPr>
            </w:pPr>
            <w:r w:rsidRPr="00A26521">
              <w:rPr>
                <w:rFonts w:eastAsia="Times New Roman"/>
                <w:b/>
                <w:bCs/>
                <w:color w:val="000000"/>
                <w:sz w:val="20"/>
                <w:szCs w:val="20"/>
                <w:lang w:eastAsia="fr-FR"/>
              </w:rPr>
              <w:t>(%)</w:t>
            </w:r>
          </w:p>
        </w:tc>
        <w:tc>
          <w:tcPr>
            <w:tcW w:w="1008" w:type="dxa"/>
            <w:tcBorders>
              <w:top w:val="single" w:sz="4" w:space="0" w:color="auto"/>
              <w:bottom w:val="single" w:sz="4" w:space="0" w:color="auto"/>
            </w:tcBorders>
            <w:shd w:val="clear" w:color="auto" w:fill="auto"/>
            <w:noWrap/>
            <w:vAlign w:val="center"/>
            <w:hideMark/>
          </w:tcPr>
          <w:p w:rsidR="007F39DC" w:rsidRPr="00A26521" w:rsidRDefault="007F39DC" w:rsidP="00F15BAC">
            <w:pPr>
              <w:jc w:val="center"/>
              <w:rPr>
                <w:rFonts w:eastAsia="Times New Roman"/>
                <w:b/>
                <w:bCs/>
                <w:color w:val="000000"/>
                <w:sz w:val="20"/>
                <w:szCs w:val="20"/>
                <w:lang w:eastAsia="fr-FR"/>
              </w:rPr>
            </w:pPr>
            <w:r w:rsidRPr="00A26521">
              <w:rPr>
                <w:rFonts w:eastAsia="Times New Roman"/>
                <w:b/>
                <w:bCs/>
                <w:color w:val="000000"/>
                <w:sz w:val="20"/>
                <w:szCs w:val="20"/>
                <w:lang w:eastAsia="fr-FR"/>
              </w:rPr>
              <w:t>MPE</w:t>
            </w:r>
          </w:p>
          <w:p w:rsidR="007F39DC" w:rsidRPr="00A26521" w:rsidRDefault="007F39DC" w:rsidP="00F15BAC">
            <w:pPr>
              <w:jc w:val="center"/>
              <w:rPr>
                <w:rFonts w:eastAsia="Times New Roman"/>
                <w:b/>
                <w:bCs/>
                <w:color w:val="000000"/>
                <w:sz w:val="20"/>
                <w:szCs w:val="20"/>
                <w:lang w:eastAsia="fr-FR"/>
              </w:rPr>
            </w:pPr>
            <w:r w:rsidRPr="00A26521">
              <w:rPr>
                <w:rFonts w:eastAsia="Times New Roman"/>
                <w:b/>
                <w:bCs/>
                <w:color w:val="000000"/>
                <w:sz w:val="20"/>
                <w:szCs w:val="20"/>
                <w:lang w:eastAsia="fr-FR"/>
              </w:rPr>
              <w:t>(Wh/m²)</w:t>
            </w:r>
          </w:p>
        </w:tc>
        <w:tc>
          <w:tcPr>
            <w:tcW w:w="1008" w:type="dxa"/>
            <w:tcBorders>
              <w:top w:val="single" w:sz="4" w:space="0" w:color="auto"/>
              <w:bottom w:val="single" w:sz="4" w:space="0" w:color="auto"/>
            </w:tcBorders>
            <w:shd w:val="clear" w:color="auto" w:fill="auto"/>
            <w:noWrap/>
            <w:vAlign w:val="center"/>
            <w:hideMark/>
          </w:tcPr>
          <w:p w:rsidR="007F39DC" w:rsidRPr="00A26521" w:rsidRDefault="007F39DC" w:rsidP="00F15BAC">
            <w:pPr>
              <w:jc w:val="center"/>
              <w:rPr>
                <w:rFonts w:eastAsia="Times New Roman"/>
                <w:b/>
                <w:bCs/>
                <w:color w:val="000000"/>
                <w:sz w:val="20"/>
                <w:szCs w:val="20"/>
                <w:lang w:eastAsia="fr-FR"/>
              </w:rPr>
            </w:pPr>
            <w:r w:rsidRPr="00A26521">
              <w:rPr>
                <w:rFonts w:eastAsia="Times New Roman"/>
                <w:b/>
                <w:bCs/>
                <w:color w:val="000000"/>
                <w:sz w:val="20"/>
                <w:szCs w:val="20"/>
                <w:lang w:eastAsia="fr-FR"/>
              </w:rPr>
              <w:t>r</w:t>
            </w:r>
          </w:p>
        </w:tc>
      </w:tr>
      <w:tr w:rsidR="007F39DC" w:rsidRPr="00A26521" w:rsidTr="00F15BAC">
        <w:trPr>
          <w:trHeight w:val="290"/>
        </w:trPr>
        <w:tc>
          <w:tcPr>
            <w:tcW w:w="606" w:type="dxa"/>
            <w:tcBorders>
              <w:top w:val="nil"/>
              <w:bottom w:val="nil"/>
            </w:tcBorders>
            <w:vAlign w:val="bottom"/>
          </w:tcPr>
          <w:p w:rsidR="007F39DC" w:rsidRPr="00381D72" w:rsidRDefault="007F39DC" w:rsidP="00F15BAC">
            <w:pPr>
              <w:jc w:val="both"/>
              <w:rPr>
                <w:b/>
                <w:sz w:val="16"/>
                <w:szCs w:val="16"/>
                <w:vertAlign w:val="subscript"/>
              </w:rPr>
            </w:pPr>
            <w:r w:rsidRPr="00381D72">
              <w:rPr>
                <w:b/>
                <w:sz w:val="16"/>
                <w:szCs w:val="16"/>
              </w:rPr>
              <w:t>SVM</w:t>
            </w:r>
            <w:r w:rsidRPr="00381D72">
              <w:rPr>
                <w:b/>
                <w:sz w:val="16"/>
                <w:szCs w:val="16"/>
                <w:vertAlign w:val="subscript"/>
              </w:rPr>
              <w:t>25</w:t>
            </w:r>
          </w:p>
        </w:tc>
        <w:tc>
          <w:tcPr>
            <w:tcW w:w="1682" w:type="dxa"/>
            <w:tcBorders>
              <w:top w:val="nil"/>
              <w:bottom w:val="nil"/>
            </w:tcBorders>
            <w:shd w:val="clear" w:color="auto" w:fill="auto"/>
            <w:noWrap/>
            <w:vAlign w:val="bottom"/>
            <w:hideMark/>
          </w:tcPr>
          <w:p w:rsidR="007F39DC" w:rsidRPr="00381D72" w:rsidRDefault="007F39DC" w:rsidP="00F15BAC">
            <w:pPr>
              <w:jc w:val="both"/>
              <w:rPr>
                <w:rFonts w:eastAsia="Times New Roman"/>
                <w:bCs/>
                <w:sz w:val="16"/>
                <w:szCs w:val="16"/>
                <w:lang w:eastAsia="fr-FR"/>
              </w:rPr>
            </w:pPr>
            <w:r w:rsidRPr="00381D72">
              <w:rPr>
                <w:sz w:val="16"/>
                <w:szCs w:val="16"/>
              </w:rPr>
              <w:t>T</w:t>
            </w:r>
            <w:r w:rsidRPr="00381D72">
              <w:rPr>
                <w:sz w:val="16"/>
                <w:szCs w:val="16"/>
                <w:vertAlign w:val="subscript"/>
              </w:rPr>
              <w:t>max</w:t>
            </w:r>
            <w:r w:rsidRPr="00381D72">
              <w:rPr>
                <w:sz w:val="16"/>
                <w:szCs w:val="16"/>
              </w:rPr>
              <w:t>, T</w:t>
            </w:r>
            <w:r w:rsidRPr="00381D72">
              <w:rPr>
                <w:sz w:val="16"/>
                <w:szCs w:val="16"/>
                <w:vertAlign w:val="subscript"/>
              </w:rPr>
              <w:t>min</w:t>
            </w:r>
            <w:r w:rsidRPr="00381D72">
              <w:rPr>
                <w:sz w:val="16"/>
                <w:szCs w:val="16"/>
              </w:rPr>
              <w:t>, T</w:t>
            </w:r>
            <w:r w:rsidRPr="00381D72">
              <w:rPr>
                <w:sz w:val="16"/>
                <w:szCs w:val="16"/>
                <w:vertAlign w:val="subscript"/>
              </w:rPr>
              <w:t>mean</w:t>
            </w:r>
            <w:r w:rsidRPr="00381D72">
              <w:rPr>
                <w:sz w:val="16"/>
                <w:szCs w:val="16"/>
              </w:rPr>
              <w:t>, S</w:t>
            </w:r>
            <w:r w:rsidRPr="00381D72">
              <w:rPr>
                <w:sz w:val="16"/>
                <w:szCs w:val="16"/>
                <w:vertAlign w:val="subscript"/>
              </w:rPr>
              <w:t>0</w:t>
            </w:r>
          </w:p>
        </w:tc>
        <w:tc>
          <w:tcPr>
            <w:tcW w:w="537" w:type="dxa"/>
            <w:tcBorders>
              <w:top w:val="nil"/>
              <w:bottom w:val="nil"/>
            </w:tcBorders>
            <w:shd w:val="clear" w:color="auto" w:fill="auto"/>
            <w:noWrap/>
            <w:hideMark/>
          </w:tcPr>
          <w:p w:rsidR="007F39DC" w:rsidRPr="00381D72" w:rsidRDefault="007F39DC" w:rsidP="00F15BAC">
            <w:pPr>
              <w:jc w:val="both"/>
              <w:rPr>
                <w:rFonts w:eastAsia="Times New Roman"/>
                <w:bCs/>
                <w:sz w:val="16"/>
                <w:szCs w:val="16"/>
                <w:lang w:eastAsia="fr-FR"/>
              </w:rPr>
            </w:pPr>
            <w:r w:rsidRPr="00381D72">
              <w:rPr>
                <w:rFonts w:eastAsia="Times New Roman"/>
                <w:bCs/>
                <w:sz w:val="16"/>
                <w:szCs w:val="16"/>
                <w:lang w:eastAsia="fr-FR"/>
              </w:rPr>
              <w:t>Test</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757.376</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65.123</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2.727</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12.740</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10.181</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29.087</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0.900</w:t>
            </w:r>
          </w:p>
        </w:tc>
      </w:tr>
      <w:tr w:rsidR="007F39DC" w:rsidRPr="00A26521" w:rsidTr="00F15BAC">
        <w:trPr>
          <w:trHeight w:val="290"/>
        </w:trPr>
        <w:tc>
          <w:tcPr>
            <w:tcW w:w="606" w:type="dxa"/>
            <w:tcBorders>
              <w:top w:val="nil"/>
              <w:bottom w:val="single" w:sz="4" w:space="0" w:color="auto"/>
            </w:tcBorders>
            <w:vAlign w:val="bottom"/>
          </w:tcPr>
          <w:p w:rsidR="007F39DC" w:rsidRPr="00381D72" w:rsidRDefault="007F39DC" w:rsidP="00F15BAC">
            <w:pPr>
              <w:jc w:val="both"/>
              <w:rPr>
                <w:rFonts w:eastAsia="Times New Roman"/>
                <w:b/>
                <w:sz w:val="16"/>
                <w:szCs w:val="16"/>
                <w:lang w:eastAsia="fr-FR"/>
              </w:rPr>
            </w:pPr>
          </w:p>
        </w:tc>
        <w:tc>
          <w:tcPr>
            <w:tcW w:w="1682" w:type="dxa"/>
            <w:tcBorders>
              <w:top w:val="nil"/>
              <w:bottom w:val="single" w:sz="4" w:space="0" w:color="auto"/>
            </w:tcBorders>
            <w:shd w:val="clear" w:color="auto" w:fill="auto"/>
            <w:noWrap/>
            <w:vAlign w:val="bottom"/>
            <w:hideMark/>
          </w:tcPr>
          <w:p w:rsidR="007F39DC" w:rsidRPr="00381D72" w:rsidRDefault="007F39DC" w:rsidP="00F15BAC">
            <w:pPr>
              <w:jc w:val="both"/>
              <w:rPr>
                <w:rFonts w:eastAsia="Times New Roman"/>
                <w:sz w:val="16"/>
                <w:szCs w:val="16"/>
                <w:lang w:eastAsia="fr-FR"/>
              </w:rPr>
            </w:pPr>
          </w:p>
        </w:tc>
        <w:tc>
          <w:tcPr>
            <w:tcW w:w="537" w:type="dxa"/>
            <w:tcBorders>
              <w:top w:val="nil"/>
              <w:bottom w:val="single" w:sz="4" w:space="0" w:color="auto"/>
            </w:tcBorders>
            <w:shd w:val="clear" w:color="auto" w:fill="auto"/>
            <w:noWrap/>
            <w:hideMark/>
          </w:tcPr>
          <w:p w:rsidR="007F39DC" w:rsidRPr="00381D72" w:rsidRDefault="007F39DC" w:rsidP="00F15BAC">
            <w:pPr>
              <w:jc w:val="both"/>
              <w:rPr>
                <w:rFonts w:eastAsia="Times New Roman"/>
                <w:bCs/>
                <w:sz w:val="16"/>
                <w:szCs w:val="16"/>
                <w:lang w:eastAsia="fr-FR"/>
              </w:rPr>
            </w:pPr>
            <w:r w:rsidRPr="00381D72">
              <w:rPr>
                <w:rFonts w:eastAsia="Times New Roman"/>
                <w:bCs/>
                <w:sz w:val="16"/>
                <w:szCs w:val="16"/>
                <w:lang w:eastAsia="fr-FR"/>
              </w:rPr>
              <w:t>Train</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777.346</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66.840</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2.798</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13.266</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10.503</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-57.599</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0.894</w:t>
            </w:r>
          </w:p>
        </w:tc>
      </w:tr>
      <w:tr w:rsidR="007F39DC" w:rsidRPr="00A26521" w:rsidTr="00F15BAC">
        <w:trPr>
          <w:trHeight w:val="290"/>
        </w:trPr>
        <w:tc>
          <w:tcPr>
            <w:tcW w:w="606" w:type="dxa"/>
            <w:tcBorders>
              <w:top w:val="nil"/>
              <w:bottom w:val="nil"/>
            </w:tcBorders>
            <w:vAlign w:val="bottom"/>
          </w:tcPr>
          <w:p w:rsidR="007F39DC" w:rsidRPr="00381D72" w:rsidRDefault="007F39DC" w:rsidP="00F15BAC">
            <w:pPr>
              <w:jc w:val="both"/>
              <w:rPr>
                <w:rFonts w:eastAsia="Times New Roman"/>
                <w:b/>
                <w:bCs/>
                <w:sz w:val="16"/>
                <w:szCs w:val="16"/>
                <w:lang w:eastAsia="fr-FR"/>
              </w:rPr>
            </w:pPr>
            <w:r w:rsidRPr="00381D72">
              <w:rPr>
                <w:b/>
                <w:sz w:val="16"/>
                <w:szCs w:val="16"/>
              </w:rPr>
              <w:t>SVM</w:t>
            </w:r>
            <w:r w:rsidRPr="00381D72">
              <w:rPr>
                <w:b/>
                <w:sz w:val="16"/>
                <w:szCs w:val="16"/>
                <w:vertAlign w:val="subscript"/>
              </w:rPr>
              <w:t>28</w:t>
            </w:r>
          </w:p>
        </w:tc>
        <w:tc>
          <w:tcPr>
            <w:tcW w:w="1682" w:type="dxa"/>
            <w:tcBorders>
              <w:top w:val="nil"/>
              <w:bottom w:val="nil"/>
            </w:tcBorders>
            <w:shd w:val="clear" w:color="auto" w:fill="auto"/>
            <w:noWrap/>
            <w:vAlign w:val="bottom"/>
            <w:hideMark/>
          </w:tcPr>
          <w:p w:rsidR="007F39DC" w:rsidRPr="00381D72" w:rsidRDefault="007F39DC" w:rsidP="00F15BAC">
            <w:pPr>
              <w:jc w:val="both"/>
              <w:rPr>
                <w:rFonts w:eastAsia="Times New Roman"/>
                <w:bCs/>
                <w:sz w:val="16"/>
                <w:szCs w:val="16"/>
                <w:vertAlign w:val="subscript"/>
                <w:lang w:eastAsia="fr-FR"/>
              </w:rPr>
            </w:pPr>
            <w:r w:rsidRPr="00381D72">
              <w:rPr>
                <w:rFonts w:eastAsia="Times New Roman"/>
                <w:bCs/>
                <w:sz w:val="16"/>
                <w:szCs w:val="16"/>
                <w:lang w:eastAsia="fr-FR"/>
              </w:rPr>
              <w:t>T</w:t>
            </w:r>
            <w:r w:rsidRPr="00381D72">
              <w:rPr>
                <w:rFonts w:eastAsia="Times New Roman"/>
                <w:bCs/>
                <w:sz w:val="16"/>
                <w:szCs w:val="16"/>
                <w:vertAlign w:val="subscript"/>
                <w:lang w:eastAsia="fr-FR"/>
              </w:rPr>
              <w:t>min</w:t>
            </w:r>
            <w:r w:rsidRPr="00381D72">
              <w:rPr>
                <w:rFonts w:eastAsia="Times New Roman"/>
                <w:bCs/>
                <w:sz w:val="16"/>
                <w:szCs w:val="16"/>
                <w:lang w:eastAsia="fr-FR"/>
              </w:rPr>
              <w:t>, T</w:t>
            </w:r>
            <w:r w:rsidRPr="00381D72">
              <w:rPr>
                <w:rFonts w:eastAsia="Times New Roman"/>
                <w:bCs/>
                <w:sz w:val="16"/>
                <w:szCs w:val="16"/>
                <w:vertAlign w:val="subscript"/>
                <w:lang w:eastAsia="fr-FR"/>
              </w:rPr>
              <w:t>mean</w:t>
            </w:r>
            <w:r w:rsidRPr="00381D72">
              <w:rPr>
                <w:rFonts w:eastAsia="Times New Roman"/>
                <w:bCs/>
                <w:sz w:val="16"/>
                <w:szCs w:val="16"/>
                <w:lang w:eastAsia="fr-FR"/>
              </w:rPr>
              <w:t>, T</w:t>
            </w:r>
            <w:r w:rsidRPr="00381D72">
              <w:rPr>
                <w:rFonts w:eastAsia="Times New Roman"/>
                <w:bCs/>
                <w:sz w:val="16"/>
                <w:szCs w:val="16"/>
                <w:vertAlign w:val="subscript"/>
                <w:lang w:eastAsia="fr-FR"/>
              </w:rPr>
              <w:t>diff</w:t>
            </w:r>
            <w:r w:rsidRPr="00381D72">
              <w:rPr>
                <w:rFonts w:eastAsia="Times New Roman"/>
                <w:sz w:val="16"/>
                <w:szCs w:val="16"/>
                <w:lang w:eastAsia="fr-FR"/>
              </w:rPr>
              <w:t>, S</w:t>
            </w:r>
            <w:r w:rsidRPr="00381D72">
              <w:rPr>
                <w:rFonts w:eastAsia="Times New Roman"/>
                <w:sz w:val="16"/>
                <w:szCs w:val="16"/>
                <w:vertAlign w:val="subscript"/>
                <w:lang w:eastAsia="fr-FR"/>
              </w:rPr>
              <w:t>0</w:t>
            </w:r>
          </w:p>
        </w:tc>
        <w:tc>
          <w:tcPr>
            <w:tcW w:w="537" w:type="dxa"/>
            <w:tcBorders>
              <w:top w:val="nil"/>
              <w:bottom w:val="nil"/>
            </w:tcBorders>
            <w:shd w:val="clear" w:color="auto" w:fill="auto"/>
            <w:noWrap/>
            <w:hideMark/>
          </w:tcPr>
          <w:p w:rsidR="007F39DC" w:rsidRPr="00381D72" w:rsidRDefault="007F39DC" w:rsidP="00F15BAC">
            <w:pPr>
              <w:jc w:val="both"/>
              <w:rPr>
                <w:rFonts w:eastAsia="Times New Roman"/>
                <w:bCs/>
                <w:sz w:val="16"/>
                <w:szCs w:val="16"/>
                <w:lang w:eastAsia="fr-FR"/>
              </w:rPr>
            </w:pPr>
            <w:r w:rsidRPr="00381D72">
              <w:rPr>
                <w:rFonts w:eastAsia="Times New Roman"/>
                <w:bCs/>
                <w:sz w:val="16"/>
                <w:szCs w:val="16"/>
                <w:lang w:eastAsia="fr-FR"/>
              </w:rPr>
              <w:t>Test</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762.664</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65.577</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2.746</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12.829</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10.293</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31.988</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0.900</w:t>
            </w:r>
          </w:p>
        </w:tc>
      </w:tr>
      <w:tr w:rsidR="007F39DC" w:rsidRPr="00A26521" w:rsidTr="00F15BAC">
        <w:trPr>
          <w:trHeight w:val="290"/>
        </w:trPr>
        <w:tc>
          <w:tcPr>
            <w:tcW w:w="606" w:type="dxa"/>
            <w:tcBorders>
              <w:top w:val="nil"/>
              <w:bottom w:val="single" w:sz="4" w:space="0" w:color="auto"/>
            </w:tcBorders>
            <w:vAlign w:val="bottom"/>
          </w:tcPr>
          <w:p w:rsidR="007F39DC" w:rsidRPr="00381D72" w:rsidRDefault="007F39DC" w:rsidP="00F15BAC">
            <w:pPr>
              <w:jc w:val="both"/>
              <w:rPr>
                <w:rFonts w:eastAsia="Times New Roman"/>
                <w:b/>
                <w:sz w:val="16"/>
                <w:szCs w:val="16"/>
                <w:lang w:eastAsia="fr-FR"/>
              </w:rPr>
            </w:pPr>
          </w:p>
        </w:tc>
        <w:tc>
          <w:tcPr>
            <w:tcW w:w="1682" w:type="dxa"/>
            <w:tcBorders>
              <w:top w:val="nil"/>
              <w:bottom w:val="single" w:sz="4" w:space="0" w:color="auto"/>
            </w:tcBorders>
            <w:shd w:val="clear" w:color="auto" w:fill="auto"/>
            <w:noWrap/>
            <w:vAlign w:val="bottom"/>
            <w:hideMark/>
          </w:tcPr>
          <w:p w:rsidR="007F39DC" w:rsidRPr="00381D72" w:rsidRDefault="007F39DC" w:rsidP="00F15BAC">
            <w:pPr>
              <w:jc w:val="both"/>
              <w:rPr>
                <w:rFonts w:eastAsia="Times New Roman"/>
                <w:sz w:val="16"/>
                <w:szCs w:val="16"/>
                <w:lang w:eastAsia="fr-FR"/>
              </w:rPr>
            </w:pPr>
          </w:p>
        </w:tc>
        <w:tc>
          <w:tcPr>
            <w:tcW w:w="537" w:type="dxa"/>
            <w:tcBorders>
              <w:top w:val="nil"/>
              <w:bottom w:val="single" w:sz="4" w:space="0" w:color="auto"/>
            </w:tcBorders>
            <w:shd w:val="clear" w:color="auto" w:fill="auto"/>
            <w:noWrap/>
            <w:hideMark/>
          </w:tcPr>
          <w:p w:rsidR="007F39DC" w:rsidRPr="00381D72" w:rsidRDefault="007F39DC" w:rsidP="00F15BAC">
            <w:pPr>
              <w:jc w:val="both"/>
              <w:rPr>
                <w:rFonts w:eastAsia="Times New Roman"/>
                <w:bCs/>
                <w:sz w:val="16"/>
                <w:szCs w:val="16"/>
                <w:lang w:eastAsia="fr-FR"/>
              </w:rPr>
            </w:pPr>
            <w:r w:rsidRPr="00381D72">
              <w:rPr>
                <w:rFonts w:eastAsia="Times New Roman"/>
                <w:bCs/>
                <w:sz w:val="16"/>
                <w:szCs w:val="16"/>
                <w:lang w:eastAsia="fr-FR"/>
              </w:rPr>
              <w:t>Train</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771.301</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66.320</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2.777</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13.163</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10.403</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-64.432</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0.896</w:t>
            </w:r>
          </w:p>
        </w:tc>
      </w:tr>
      <w:tr w:rsidR="007F39DC" w:rsidRPr="00A26521" w:rsidTr="00F15BAC">
        <w:trPr>
          <w:trHeight w:val="290"/>
        </w:trPr>
        <w:tc>
          <w:tcPr>
            <w:tcW w:w="606" w:type="dxa"/>
            <w:tcBorders>
              <w:top w:val="nil"/>
              <w:bottom w:val="nil"/>
            </w:tcBorders>
            <w:vAlign w:val="bottom"/>
          </w:tcPr>
          <w:p w:rsidR="007F39DC" w:rsidRPr="00381D72" w:rsidRDefault="007F39DC" w:rsidP="00F15BAC">
            <w:pPr>
              <w:jc w:val="both"/>
              <w:rPr>
                <w:rFonts w:eastAsia="Times New Roman"/>
                <w:b/>
                <w:bCs/>
                <w:sz w:val="16"/>
                <w:szCs w:val="16"/>
                <w:lang w:eastAsia="fr-FR"/>
              </w:rPr>
            </w:pPr>
            <w:r w:rsidRPr="00381D72">
              <w:rPr>
                <w:b/>
                <w:sz w:val="16"/>
                <w:szCs w:val="16"/>
              </w:rPr>
              <w:t>SVM</w:t>
            </w:r>
            <w:r w:rsidRPr="00381D72">
              <w:rPr>
                <w:b/>
                <w:sz w:val="16"/>
                <w:szCs w:val="16"/>
                <w:vertAlign w:val="subscript"/>
              </w:rPr>
              <w:t>39</w:t>
            </w:r>
          </w:p>
        </w:tc>
        <w:tc>
          <w:tcPr>
            <w:tcW w:w="1682" w:type="dxa"/>
            <w:tcBorders>
              <w:top w:val="nil"/>
              <w:bottom w:val="nil"/>
            </w:tcBorders>
            <w:shd w:val="clear" w:color="auto" w:fill="auto"/>
            <w:noWrap/>
            <w:vAlign w:val="bottom"/>
            <w:hideMark/>
          </w:tcPr>
          <w:p w:rsidR="007F39DC" w:rsidRPr="00381D72" w:rsidRDefault="007F39DC" w:rsidP="00F15BAC">
            <w:pPr>
              <w:jc w:val="both"/>
              <w:rPr>
                <w:rFonts w:eastAsia="Times New Roman"/>
                <w:bCs/>
                <w:sz w:val="16"/>
                <w:szCs w:val="16"/>
                <w:lang w:eastAsia="fr-FR"/>
              </w:rPr>
            </w:pPr>
            <w:r w:rsidRPr="00381D72">
              <w:rPr>
                <w:sz w:val="16"/>
                <w:szCs w:val="16"/>
              </w:rPr>
              <w:t>T</w:t>
            </w:r>
            <w:r w:rsidRPr="00381D72">
              <w:rPr>
                <w:sz w:val="16"/>
                <w:szCs w:val="16"/>
                <w:vertAlign w:val="subscript"/>
              </w:rPr>
              <w:t>max</w:t>
            </w:r>
            <w:r w:rsidRPr="00381D72">
              <w:rPr>
                <w:sz w:val="16"/>
                <w:szCs w:val="16"/>
              </w:rPr>
              <w:t>, T</w:t>
            </w:r>
            <w:r w:rsidRPr="00381D72">
              <w:rPr>
                <w:sz w:val="16"/>
                <w:szCs w:val="16"/>
                <w:vertAlign w:val="subscript"/>
              </w:rPr>
              <w:t>min</w:t>
            </w:r>
            <w:r w:rsidRPr="00381D72">
              <w:rPr>
                <w:sz w:val="16"/>
                <w:szCs w:val="16"/>
              </w:rPr>
              <w:t>, T</w:t>
            </w:r>
            <w:r w:rsidRPr="00381D72">
              <w:rPr>
                <w:sz w:val="16"/>
                <w:szCs w:val="16"/>
                <w:vertAlign w:val="subscript"/>
              </w:rPr>
              <w:t>mean</w:t>
            </w:r>
            <w:r w:rsidRPr="00381D72">
              <w:rPr>
                <w:sz w:val="16"/>
                <w:szCs w:val="16"/>
              </w:rPr>
              <w:t xml:space="preserve">, </w:t>
            </w:r>
            <w:r w:rsidRPr="00381D72">
              <w:rPr>
                <w:rFonts w:eastAsia="Times New Roman"/>
                <w:bCs/>
                <w:sz w:val="16"/>
                <w:szCs w:val="16"/>
                <w:lang w:eastAsia="fr-FR"/>
              </w:rPr>
              <w:t>H</w:t>
            </w:r>
            <w:r w:rsidRPr="00381D72">
              <w:rPr>
                <w:rFonts w:eastAsia="Times New Roman"/>
                <w:bCs/>
                <w:sz w:val="16"/>
                <w:szCs w:val="16"/>
                <w:vertAlign w:val="subscript"/>
                <w:lang w:eastAsia="fr-FR"/>
              </w:rPr>
              <w:t>0</w:t>
            </w:r>
          </w:p>
        </w:tc>
        <w:tc>
          <w:tcPr>
            <w:tcW w:w="537" w:type="dxa"/>
            <w:tcBorders>
              <w:top w:val="nil"/>
              <w:bottom w:val="nil"/>
            </w:tcBorders>
            <w:shd w:val="clear" w:color="auto" w:fill="auto"/>
            <w:noWrap/>
            <w:hideMark/>
          </w:tcPr>
          <w:p w:rsidR="007F39DC" w:rsidRPr="00381D72" w:rsidRDefault="007F39DC" w:rsidP="00F15BAC">
            <w:pPr>
              <w:jc w:val="both"/>
              <w:rPr>
                <w:rFonts w:eastAsia="Times New Roman"/>
                <w:bCs/>
                <w:sz w:val="16"/>
                <w:szCs w:val="16"/>
                <w:lang w:eastAsia="fr-FR"/>
              </w:rPr>
            </w:pPr>
            <w:r w:rsidRPr="00381D72">
              <w:rPr>
                <w:rFonts w:eastAsia="Times New Roman"/>
                <w:bCs/>
                <w:sz w:val="16"/>
                <w:szCs w:val="16"/>
                <w:lang w:eastAsia="fr-FR"/>
              </w:rPr>
              <w:t>Test</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757.479</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65.131</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2.727</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12.742</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10.137</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28.027</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0.901</w:t>
            </w:r>
          </w:p>
        </w:tc>
      </w:tr>
      <w:tr w:rsidR="007F39DC" w:rsidRPr="00A26521" w:rsidTr="00F15BAC">
        <w:trPr>
          <w:trHeight w:val="290"/>
        </w:trPr>
        <w:tc>
          <w:tcPr>
            <w:tcW w:w="606" w:type="dxa"/>
            <w:tcBorders>
              <w:top w:val="nil"/>
              <w:bottom w:val="single" w:sz="4" w:space="0" w:color="auto"/>
            </w:tcBorders>
            <w:vAlign w:val="bottom"/>
          </w:tcPr>
          <w:p w:rsidR="007F39DC" w:rsidRPr="00381D72" w:rsidRDefault="007F39DC" w:rsidP="00F15BAC">
            <w:pPr>
              <w:jc w:val="both"/>
              <w:rPr>
                <w:rFonts w:eastAsia="Times New Roman"/>
                <w:b/>
                <w:sz w:val="16"/>
                <w:szCs w:val="16"/>
                <w:lang w:eastAsia="fr-FR"/>
              </w:rPr>
            </w:pPr>
          </w:p>
        </w:tc>
        <w:tc>
          <w:tcPr>
            <w:tcW w:w="1682" w:type="dxa"/>
            <w:tcBorders>
              <w:top w:val="nil"/>
              <w:bottom w:val="single" w:sz="4" w:space="0" w:color="auto"/>
            </w:tcBorders>
            <w:shd w:val="clear" w:color="auto" w:fill="auto"/>
            <w:noWrap/>
            <w:vAlign w:val="bottom"/>
            <w:hideMark/>
          </w:tcPr>
          <w:p w:rsidR="007F39DC" w:rsidRPr="00381D72" w:rsidRDefault="007F39DC" w:rsidP="00F15BAC">
            <w:pPr>
              <w:jc w:val="both"/>
              <w:rPr>
                <w:rFonts w:eastAsia="Times New Roman"/>
                <w:sz w:val="16"/>
                <w:szCs w:val="16"/>
                <w:lang w:eastAsia="fr-FR"/>
              </w:rPr>
            </w:pPr>
          </w:p>
        </w:tc>
        <w:tc>
          <w:tcPr>
            <w:tcW w:w="537" w:type="dxa"/>
            <w:tcBorders>
              <w:top w:val="nil"/>
              <w:bottom w:val="single" w:sz="4" w:space="0" w:color="auto"/>
            </w:tcBorders>
            <w:shd w:val="clear" w:color="auto" w:fill="auto"/>
            <w:noWrap/>
            <w:hideMark/>
          </w:tcPr>
          <w:p w:rsidR="007F39DC" w:rsidRPr="00381D72" w:rsidRDefault="007F39DC" w:rsidP="00F15BAC">
            <w:pPr>
              <w:jc w:val="both"/>
              <w:rPr>
                <w:rFonts w:eastAsia="Times New Roman"/>
                <w:bCs/>
                <w:sz w:val="16"/>
                <w:szCs w:val="16"/>
                <w:lang w:eastAsia="fr-FR"/>
              </w:rPr>
            </w:pPr>
            <w:r w:rsidRPr="00381D72">
              <w:rPr>
                <w:rFonts w:eastAsia="Times New Roman"/>
                <w:bCs/>
                <w:sz w:val="16"/>
                <w:szCs w:val="16"/>
                <w:lang w:eastAsia="fr-FR"/>
              </w:rPr>
              <w:t>Train</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771.815</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66.364</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2.779</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13.172</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10.458</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-61.500</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0.896</w:t>
            </w:r>
          </w:p>
        </w:tc>
      </w:tr>
      <w:tr w:rsidR="007F39DC" w:rsidRPr="00A26521" w:rsidTr="00F15BAC">
        <w:trPr>
          <w:trHeight w:val="290"/>
        </w:trPr>
        <w:tc>
          <w:tcPr>
            <w:tcW w:w="606" w:type="dxa"/>
            <w:tcBorders>
              <w:top w:val="nil"/>
              <w:bottom w:val="nil"/>
            </w:tcBorders>
            <w:vAlign w:val="bottom"/>
          </w:tcPr>
          <w:p w:rsidR="007F39DC" w:rsidRPr="00381D72" w:rsidRDefault="007F39DC" w:rsidP="00F15BAC">
            <w:pPr>
              <w:jc w:val="both"/>
              <w:rPr>
                <w:rFonts w:eastAsia="Times New Roman"/>
                <w:b/>
                <w:bCs/>
                <w:sz w:val="16"/>
                <w:szCs w:val="16"/>
                <w:lang w:eastAsia="fr-FR"/>
              </w:rPr>
            </w:pPr>
            <w:r w:rsidRPr="00381D72">
              <w:rPr>
                <w:b/>
                <w:sz w:val="16"/>
                <w:szCs w:val="16"/>
              </w:rPr>
              <w:t>SVM</w:t>
            </w:r>
            <w:r w:rsidRPr="00381D72">
              <w:rPr>
                <w:b/>
                <w:sz w:val="16"/>
                <w:szCs w:val="16"/>
                <w:vertAlign w:val="subscript"/>
              </w:rPr>
              <w:t>42</w:t>
            </w:r>
          </w:p>
        </w:tc>
        <w:tc>
          <w:tcPr>
            <w:tcW w:w="1682" w:type="dxa"/>
            <w:tcBorders>
              <w:top w:val="nil"/>
              <w:bottom w:val="nil"/>
            </w:tcBorders>
            <w:shd w:val="clear" w:color="auto" w:fill="auto"/>
            <w:noWrap/>
            <w:vAlign w:val="bottom"/>
            <w:hideMark/>
          </w:tcPr>
          <w:p w:rsidR="007F39DC" w:rsidRPr="00381D72" w:rsidRDefault="007F39DC" w:rsidP="00F15BAC">
            <w:pPr>
              <w:jc w:val="both"/>
              <w:rPr>
                <w:rFonts w:eastAsia="Times New Roman"/>
                <w:bCs/>
                <w:sz w:val="16"/>
                <w:szCs w:val="16"/>
                <w:lang w:eastAsia="fr-FR"/>
              </w:rPr>
            </w:pPr>
            <w:r w:rsidRPr="00381D72">
              <w:rPr>
                <w:rFonts w:eastAsia="Times New Roman"/>
                <w:bCs/>
                <w:sz w:val="16"/>
                <w:szCs w:val="16"/>
                <w:lang w:eastAsia="fr-FR"/>
              </w:rPr>
              <w:t>T</w:t>
            </w:r>
            <w:r w:rsidRPr="00381D72">
              <w:rPr>
                <w:rFonts w:eastAsia="Times New Roman"/>
                <w:bCs/>
                <w:sz w:val="16"/>
                <w:szCs w:val="16"/>
                <w:vertAlign w:val="subscript"/>
                <w:lang w:eastAsia="fr-FR"/>
              </w:rPr>
              <w:t>min</w:t>
            </w:r>
            <w:r w:rsidRPr="00381D72">
              <w:rPr>
                <w:rFonts w:eastAsia="Times New Roman"/>
                <w:bCs/>
                <w:sz w:val="16"/>
                <w:szCs w:val="16"/>
                <w:lang w:eastAsia="fr-FR"/>
              </w:rPr>
              <w:t>, T</w:t>
            </w:r>
            <w:r w:rsidRPr="00381D72">
              <w:rPr>
                <w:rFonts w:eastAsia="Times New Roman"/>
                <w:bCs/>
                <w:sz w:val="16"/>
                <w:szCs w:val="16"/>
                <w:vertAlign w:val="subscript"/>
                <w:lang w:eastAsia="fr-FR"/>
              </w:rPr>
              <w:t>mean</w:t>
            </w:r>
            <w:r w:rsidRPr="00381D72">
              <w:rPr>
                <w:rFonts w:eastAsia="Times New Roman"/>
                <w:bCs/>
                <w:sz w:val="16"/>
                <w:szCs w:val="16"/>
                <w:lang w:eastAsia="fr-FR"/>
              </w:rPr>
              <w:t>, T</w:t>
            </w:r>
            <w:r w:rsidRPr="00381D72">
              <w:rPr>
                <w:rFonts w:eastAsia="Times New Roman"/>
                <w:bCs/>
                <w:sz w:val="16"/>
                <w:szCs w:val="16"/>
                <w:vertAlign w:val="subscript"/>
                <w:lang w:eastAsia="fr-FR"/>
              </w:rPr>
              <w:t>diff</w:t>
            </w:r>
            <w:r w:rsidRPr="00381D72">
              <w:rPr>
                <w:rFonts w:eastAsia="Times New Roman"/>
                <w:bCs/>
                <w:sz w:val="16"/>
                <w:szCs w:val="16"/>
                <w:lang w:eastAsia="fr-FR"/>
              </w:rPr>
              <w:t>, H</w:t>
            </w:r>
            <w:r w:rsidRPr="00381D72">
              <w:rPr>
                <w:rFonts w:eastAsia="Times New Roman"/>
                <w:bCs/>
                <w:sz w:val="16"/>
                <w:szCs w:val="16"/>
                <w:vertAlign w:val="subscript"/>
                <w:lang w:eastAsia="fr-FR"/>
              </w:rPr>
              <w:t>0</w:t>
            </w:r>
          </w:p>
        </w:tc>
        <w:tc>
          <w:tcPr>
            <w:tcW w:w="537" w:type="dxa"/>
            <w:tcBorders>
              <w:top w:val="nil"/>
              <w:bottom w:val="nil"/>
            </w:tcBorders>
            <w:shd w:val="clear" w:color="auto" w:fill="auto"/>
            <w:noWrap/>
            <w:hideMark/>
          </w:tcPr>
          <w:p w:rsidR="007F39DC" w:rsidRPr="00381D72" w:rsidRDefault="007F39DC" w:rsidP="00F15BAC">
            <w:pPr>
              <w:jc w:val="both"/>
              <w:rPr>
                <w:rFonts w:eastAsia="Times New Roman"/>
                <w:bCs/>
                <w:sz w:val="16"/>
                <w:szCs w:val="16"/>
                <w:lang w:eastAsia="fr-FR"/>
              </w:rPr>
            </w:pPr>
            <w:r w:rsidRPr="00381D72">
              <w:rPr>
                <w:rFonts w:eastAsia="Times New Roman"/>
                <w:bCs/>
                <w:sz w:val="16"/>
                <w:szCs w:val="16"/>
                <w:lang w:eastAsia="fr-FR"/>
              </w:rPr>
              <w:t>Test</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765.401</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65.813</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2.755</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12.875</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10.058</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19.156</w:t>
            </w:r>
          </w:p>
        </w:tc>
        <w:tc>
          <w:tcPr>
            <w:tcW w:w="1008" w:type="dxa"/>
            <w:tcBorders>
              <w:top w:val="nil"/>
              <w:bottom w:val="nil"/>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0.898</w:t>
            </w:r>
          </w:p>
        </w:tc>
      </w:tr>
      <w:tr w:rsidR="007F39DC" w:rsidRPr="00A26521" w:rsidTr="00F15BAC">
        <w:trPr>
          <w:trHeight w:val="290"/>
        </w:trPr>
        <w:tc>
          <w:tcPr>
            <w:tcW w:w="606" w:type="dxa"/>
            <w:tcBorders>
              <w:top w:val="nil"/>
              <w:bottom w:val="single" w:sz="4" w:space="0" w:color="auto"/>
            </w:tcBorders>
          </w:tcPr>
          <w:p w:rsidR="007F39DC" w:rsidRPr="00381D72" w:rsidRDefault="007F39DC" w:rsidP="00F15BAC">
            <w:pPr>
              <w:jc w:val="both"/>
              <w:rPr>
                <w:rFonts w:eastAsia="Times New Roman"/>
                <w:sz w:val="16"/>
                <w:szCs w:val="16"/>
                <w:lang w:eastAsia="fr-FR"/>
              </w:rPr>
            </w:pPr>
          </w:p>
        </w:tc>
        <w:tc>
          <w:tcPr>
            <w:tcW w:w="1682" w:type="dxa"/>
            <w:tcBorders>
              <w:top w:val="nil"/>
              <w:bottom w:val="single" w:sz="4" w:space="0" w:color="auto"/>
            </w:tcBorders>
            <w:shd w:val="clear" w:color="auto" w:fill="auto"/>
            <w:noWrap/>
            <w:vAlign w:val="center"/>
            <w:hideMark/>
          </w:tcPr>
          <w:p w:rsidR="007F39DC" w:rsidRPr="00381D72" w:rsidRDefault="007F39DC" w:rsidP="00F15BAC">
            <w:pPr>
              <w:jc w:val="both"/>
              <w:rPr>
                <w:rFonts w:eastAsia="Times New Roman"/>
                <w:b/>
                <w:sz w:val="16"/>
                <w:szCs w:val="16"/>
                <w:lang w:eastAsia="fr-FR"/>
              </w:rPr>
            </w:pPr>
          </w:p>
        </w:tc>
        <w:tc>
          <w:tcPr>
            <w:tcW w:w="537" w:type="dxa"/>
            <w:tcBorders>
              <w:top w:val="nil"/>
              <w:bottom w:val="single" w:sz="4" w:space="0" w:color="auto"/>
            </w:tcBorders>
            <w:shd w:val="clear" w:color="auto" w:fill="auto"/>
            <w:noWrap/>
            <w:hideMark/>
          </w:tcPr>
          <w:p w:rsidR="007F39DC" w:rsidRPr="00381D72" w:rsidRDefault="007F39DC" w:rsidP="00F15BAC">
            <w:pPr>
              <w:jc w:val="both"/>
              <w:rPr>
                <w:rFonts w:eastAsia="Times New Roman"/>
                <w:bCs/>
                <w:sz w:val="16"/>
                <w:szCs w:val="16"/>
                <w:lang w:eastAsia="fr-FR"/>
              </w:rPr>
            </w:pPr>
            <w:r w:rsidRPr="00381D72">
              <w:rPr>
                <w:rFonts w:eastAsia="Times New Roman"/>
                <w:bCs/>
                <w:sz w:val="16"/>
                <w:szCs w:val="16"/>
                <w:lang w:eastAsia="fr-FR"/>
              </w:rPr>
              <w:t>Train</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779.625</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67.036</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2.807</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13.305</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10.440</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-74.242</w:t>
            </w:r>
          </w:p>
        </w:tc>
        <w:tc>
          <w:tcPr>
            <w:tcW w:w="1008" w:type="dxa"/>
            <w:tcBorders>
              <w:top w:val="nil"/>
              <w:bottom w:val="single" w:sz="4" w:space="0" w:color="auto"/>
            </w:tcBorders>
            <w:shd w:val="clear" w:color="auto" w:fill="auto"/>
            <w:noWrap/>
            <w:vAlign w:val="center"/>
            <w:hideMark/>
          </w:tcPr>
          <w:p w:rsidR="007F39DC" w:rsidRPr="00381D72" w:rsidRDefault="007F39DC" w:rsidP="00F15BAC">
            <w:pPr>
              <w:jc w:val="center"/>
              <w:rPr>
                <w:rFonts w:eastAsia="Times New Roman"/>
                <w:bCs/>
                <w:sz w:val="16"/>
                <w:szCs w:val="16"/>
                <w:lang w:eastAsia="fr-FR"/>
              </w:rPr>
            </w:pPr>
            <w:r w:rsidRPr="00381D72">
              <w:rPr>
                <w:rFonts w:eastAsia="Times New Roman"/>
                <w:bCs/>
                <w:sz w:val="16"/>
                <w:szCs w:val="16"/>
                <w:lang w:eastAsia="fr-FR"/>
              </w:rPr>
              <w:t>0.894</w:t>
            </w:r>
          </w:p>
        </w:tc>
      </w:tr>
    </w:tbl>
    <w:p w:rsidR="005A669F" w:rsidRPr="00A26521" w:rsidRDefault="005A669F" w:rsidP="005A669F">
      <w:pPr>
        <w:jc w:val="both"/>
        <w:rPr>
          <w:rFonts w:eastAsia="Times New Roman"/>
          <w:b/>
          <w:bCs/>
          <w:color w:val="000000"/>
          <w:sz w:val="20"/>
          <w:szCs w:val="20"/>
          <w:lang w:val="en-US" w:eastAsia="fr-FR"/>
        </w:rPr>
      </w:pPr>
      <w:r w:rsidRPr="00A26521">
        <w:rPr>
          <w:sz w:val="20"/>
          <w:szCs w:val="20"/>
          <w:lang w:val="en-US"/>
        </w:rPr>
        <w:t>Fig</w:t>
      </w:r>
      <w:r w:rsidR="00706B24">
        <w:rPr>
          <w:sz w:val="20"/>
          <w:szCs w:val="20"/>
          <w:lang w:val="en-US"/>
        </w:rPr>
        <w:t>.</w:t>
      </w:r>
      <w:r w:rsidRPr="00A26521">
        <w:rPr>
          <w:sz w:val="20"/>
          <w:szCs w:val="20"/>
          <w:lang w:val="en-US"/>
        </w:rPr>
        <w:t>3</w:t>
      </w:r>
      <w:r w:rsidR="00706B24" w:rsidRPr="00A26521">
        <w:rPr>
          <w:sz w:val="20"/>
          <w:szCs w:val="20"/>
          <w:lang w:val="en-US"/>
        </w:rPr>
        <w:t>Represents</w:t>
      </w:r>
      <w:r w:rsidRPr="00A26521">
        <w:rPr>
          <w:rStyle w:val="hps"/>
          <w:sz w:val="20"/>
          <w:szCs w:val="20"/>
          <w:lang w:val="en-US"/>
        </w:rPr>
        <w:t>the estimationandforecastingDGSRthrough</w:t>
      </w:r>
      <w:r w:rsidRPr="00A26521">
        <w:rPr>
          <w:sz w:val="20"/>
          <w:szCs w:val="20"/>
          <w:lang w:val="en-US"/>
        </w:rPr>
        <w:t xml:space="preserve"> s</w:t>
      </w:r>
      <w:r w:rsidRPr="00A26521">
        <w:rPr>
          <w:rStyle w:val="hps"/>
          <w:sz w:val="20"/>
          <w:szCs w:val="20"/>
          <w:lang w:val="en-US"/>
        </w:rPr>
        <w:t>elected models</w:t>
      </w:r>
    </w:p>
    <w:p w:rsidR="007F39DC" w:rsidRDefault="007F39DC" w:rsidP="00E401F8">
      <w:pPr>
        <w:pStyle w:val="IEEEParagraph"/>
        <w:rPr>
          <w:lang w:val="en-US"/>
        </w:rPr>
      </w:pPr>
    </w:p>
    <w:p w:rsidR="005A669F" w:rsidRPr="00706B24" w:rsidRDefault="00706B24" w:rsidP="00706B24">
      <w:pPr>
        <w:pStyle w:val="IEEEHeading1"/>
        <w:rPr>
          <w:szCs w:val="20"/>
          <w:lang w:val="en-US"/>
        </w:rPr>
      </w:pPr>
      <w:r w:rsidRPr="00A26521">
        <w:rPr>
          <w:szCs w:val="20"/>
          <w:lang w:val="en-US"/>
        </w:rPr>
        <w:t>Comparison with NN model</w:t>
      </w:r>
    </w:p>
    <w:p w:rsidR="00706B24" w:rsidRPr="00706B24" w:rsidRDefault="00706B24" w:rsidP="00706B24">
      <w:pPr>
        <w:pStyle w:val="IEEEParagraph"/>
      </w:pPr>
      <w:r w:rsidRPr="00706B24">
        <w:t xml:space="preserve">Saw that neural networks (NN) have proved their achievement in the field of machine learning and prediction of solar radiation </w:t>
      </w:r>
      <w:r w:rsidR="003858AD" w:rsidRPr="00706B24">
        <w:fldChar w:fldCharType="begin"/>
      </w:r>
      <w:r w:rsidRPr="00706B24">
        <w:instrText xml:space="preserve"> ADDIN EN.CITE &lt;EndNote&gt;&lt;Cite&gt;&lt;Author&gt;Al-Alawi&lt;/Author&gt;&lt;Year&gt;1998&lt;/Year&gt;&lt;RecNum&gt;34&lt;/RecNum&gt;&lt;DisplayText&gt;[22]&lt;/DisplayText&gt;&lt;record&gt;&lt;rec-number&gt;34&lt;/rec-number&gt;&lt;foreign-keys&gt;&lt;key app="EN" db-id="s299t55eyzwaxqe0ewbvrrzg2x9ar2vw5fe0"&gt;34&lt;/key&gt;&lt;/foreign-keys&gt;&lt;ref-type name="Journal Article"&gt;17&lt;/ref-type&gt;&lt;contributors&gt;&lt;authors&gt;&lt;author&gt;Al-Alawi, S. M.&lt;/author&gt;&lt;author&gt;Al-Hinai, H. A.&lt;/author&gt;&lt;/authors&gt;&lt;/contributors&gt;&lt;titles&gt;&lt;title&gt;An ANN-based approach for predicting global radiation in locations with no direct measurement instrumentation&lt;/title&gt;&lt;secondary-title&gt;Renewable Energy&lt;/secondary-title&gt;&lt;/titles&gt;&lt;periodical&gt;&lt;full-title&gt;Renewable Energy&lt;/full-title&gt;&lt;/periodical&gt;&lt;pages&gt;199-204&lt;/pages&gt;&lt;volume&gt;14&lt;/volume&gt;&lt;number&gt;1–4&lt;/number&gt;&lt;keywords&gt;&lt;keyword&gt;Global Radiation&lt;/keyword&gt;&lt;keyword&gt;Solar Radiation&lt;/keyword&gt;&lt;keyword&gt;Artificial Neural Network&lt;/keyword&gt;&lt;keyword&gt;Prediction&lt;/keyword&gt;&lt;keyword&gt;Forecasting&lt;/keyword&gt;&lt;/keywords&gt;&lt;dates&gt;&lt;year&gt;1998&lt;/year&gt;&lt;/dates&gt;&lt;isbn&gt;0960-1481&lt;/isbn&gt;&lt;urls&gt;&lt;related-urls&gt;&lt;url&gt;http://www.sciencedirect.com/science/article/pii/S0960148198000688&lt;/url&gt;&lt;/related-urls&gt;&lt;/urls&gt;&lt;electronic-resource-num&gt;http://dx.doi.org/10.1016/S0960-1481(98)00068-8&lt;/electronic-resource-num&gt;&lt;access-date&gt;1998/8//&lt;/access-date&gt;&lt;/record&gt;&lt;/Cite&gt;&lt;/EndNote&gt;</w:instrText>
      </w:r>
      <w:r w:rsidR="003858AD" w:rsidRPr="00706B24">
        <w:fldChar w:fldCharType="separate"/>
      </w:r>
      <w:r w:rsidRPr="00706B24">
        <w:t>[</w:t>
      </w:r>
      <w:r w:rsidR="003858AD" w:rsidRPr="00706B24">
        <w:fldChar w:fldCharType="end"/>
      </w:r>
      <w:r w:rsidRPr="00706B24">
        <w:t xml:space="preserve">15-21], so we have developed MLP (Multi </w:t>
      </w:r>
      <w:r w:rsidRPr="00706B24">
        <w:lastRenderedPageBreak/>
        <w:t>Layer Perceptron) models with the same inputs as those of SVM models selected (SVM</w:t>
      </w:r>
      <w:r w:rsidRPr="001649A6">
        <w:rPr>
          <w:vertAlign w:val="subscript"/>
        </w:rPr>
        <w:t>25</w:t>
      </w:r>
      <w:r w:rsidRPr="00706B24">
        <w:t>, SVM</w:t>
      </w:r>
      <w:r w:rsidRPr="001649A6">
        <w:rPr>
          <w:vertAlign w:val="subscript"/>
        </w:rPr>
        <w:t>28</w:t>
      </w:r>
      <w:r w:rsidRPr="00706B24">
        <w:t>, SVM</w:t>
      </w:r>
      <w:r w:rsidRPr="001649A6">
        <w:rPr>
          <w:vertAlign w:val="subscript"/>
        </w:rPr>
        <w:t>39</w:t>
      </w:r>
      <w:r w:rsidRPr="00706B24">
        <w:t>, SVM</w:t>
      </w:r>
      <w:r w:rsidRPr="001649A6">
        <w:rPr>
          <w:vertAlign w:val="subscript"/>
        </w:rPr>
        <w:t>42</w:t>
      </w:r>
      <w:r w:rsidRPr="00706B24">
        <w:t xml:space="preserve">), then we compare them to prove the effectiveness of SVM. </w:t>
      </w:r>
    </w:p>
    <w:p w:rsidR="00706B24" w:rsidRPr="00706B24" w:rsidRDefault="00706B24" w:rsidP="00706B24">
      <w:pPr>
        <w:pStyle w:val="IEEEParagraph"/>
      </w:pPr>
      <w:r w:rsidRPr="00706B24">
        <w:t>Fig. 4. and 5. show the comparison between the correlation coefficients r of the four SVM models selected and those developed by MLP, respectively for training and forecasting. We present on the x-axis the selected inputs (ex: inputs 25 refer to the inputs used in the model SVM</w:t>
      </w:r>
      <w:r w:rsidRPr="001649A6">
        <w:rPr>
          <w:vertAlign w:val="subscript"/>
        </w:rPr>
        <w:t>25</w:t>
      </w:r>
      <w:r w:rsidRPr="00706B24">
        <w:t>).From these figures, we see that we get almost the same results for training, while for prediction, SVM models perform better.</w:t>
      </w:r>
    </w:p>
    <w:p w:rsidR="0062033E" w:rsidRDefault="00706B24" w:rsidP="0062033E">
      <w:pPr>
        <w:pStyle w:val="IEEEHeading1"/>
        <w:rPr>
          <w:lang w:val="en-US"/>
        </w:rPr>
      </w:pPr>
      <w:r>
        <w:rPr>
          <w:lang w:val="en-US"/>
        </w:rPr>
        <w:t>Conclusion</w:t>
      </w:r>
    </w:p>
    <w:p w:rsidR="00E855AE" w:rsidRDefault="00706B24" w:rsidP="00706B24">
      <w:pPr>
        <w:jc w:val="both"/>
        <w:rPr>
          <w:sz w:val="20"/>
          <w:szCs w:val="20"/>
          <w:lang w:val="en-US"/>
        </w:rPr>
      </w:pPr>
      <w:r w:rsidRPr="00A26521">
        <w:rPr>
          <w:sz w:val="20"/>
          <w:szCs w:val="20"/>
          <w:lang w:val="en-US"/>
        </w:rPr>
        <w:lastRenderedPageBreak/>
        <w:t xml:space="preserve">This work has as objective the </w:t>
      </w:r>
      <w:r>
        <w:rPr>
          <w:sz w:val="20"/>
          <w:szCs w:val="20"/>
          <w:lang w:val="en-US"/>
        </w:rPr>
        <w:t>forecasting</w:t>
      </w:r>
      <w:r w:rsidRPr="00A26521">
        <w:rPr>
          <w:sz w:val="20"/>
          <w:szCs w:val="20"/>
          <w:lang w:val="en-US"/>
        </w:rPr>
        <w:t>of DGSR</w:t>
      </w:r>
      <w:r w:rsidR="001649A6">
        <w:rPr>
          <w:sz w:val="20"/>
          <w:szCs w:val="20"/>
          <w:lang w:val="en-US"/>
        </w:rPr>
        <w:t xml:space="preserve"> for one step ahead</w:t>
      </w:r>
      <w:r w:rsidRPr="00A26521">
        <w:rPr>
          <w:sz w:val="20"/>
          <w:szCs w:val="20"/>
          <w:lang w:val="en-US"/>
        </w:rPr>
        <w:t xml:space="preserve"> by SVM </w:t>
      </w:r>
      <w:r>
        <w:rPr>
          <w:sz w:val="20"/>
          <w:szCs w:val="20"/>
          <w:lang w:val="en-US"/>
        </w:rPr>
        <w:t>m</w:t>
      </w:r>
      <w:r w:rsidRPr="00A26521">
        <w:rPr>
          <w:sz w:val="20"/>
          <w:szCs w:val="20"/>
          <w:lang w:val="en-US"/>
        </w:rPr>
        <w:t xml:space="preserve">ethod from </w:t>
      </w:r>
      <w:r>
        <w:rPr>
          <w:sz w:val="20"/>
          <w:szCs w:val="20"/>
          <w:lang w:val="en-US"/>
        </w:rPr>
        <w:t>many combinations of simple inputs</w:t>
      </w:r>
      <w:r w:rsidR="001649A6">
        <w:rPr>
          <w:sz w:val="20"/>
          <w:szCs w:val="20"/>
          <w:lang w:val="en-US"/>
        </w:rPr>
        <w:t>.</w:t>
      </w:r>
    </w:p>
    <w:p w:rsidR="00E855AE" w:rsidRDefault="00E855AE" w:rsidP="00E855AE">
      <w:pPr>
        <w:keepNext/>
        <w:jc w:val="both"/>
      </w:pPr>
      <w:r w:rsidRPr="00A26521">
        <w:rPr>
          <w:b/>
          <w:noProof/>
          <w:color w:val="C00000"/>
          <w:sz w:val="20"/>
          <w:szCs w:val="20"/>
          <w:lang w:val="fr-FR" w:eastAsia="fr-FR"/>
        </w:rPr>
        <w:drawing>
          <wp:inline distT="0" distB="0" distL="0" distR="0">
            <wp:extent cx="3181350" cy="165673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9939" cy="1656000"/>
                    </a:xfrm>
                    <a:prstGeom prst="rect">
                      <a:avLst/>
                    </a:prstGeom>
                    <a:noFill/>
                    <a:ln>
                      <a:noFill/>
                    </a:ln>
                  </pic:spPr>
                </pic:pic>
              </a:graphicData>
            </a:graphic>
          </wp:inline>
        </w:drawing>
      </w:r>
    </w:p>
    <w:p w:rsidR="00E855AE" w:rsidRPr="00E855AE" w:rsidRDefault="00E855AE" w:rsidP="00E855AE">
      <w:pPr>
        <w:pStyle w:val="Lgende"/>
        <w:jc w:val="center"/>
        <w:rPr>
          <w:b w:val="0"/>
          <w:sz w:val="18"/>
          <w:szCs w:val="18"/>
          <w:lang w:val="en-US"/>
        </w:rPr>
      </w:pPr>
      <w:r w:rsidRPr="00E855AE">
        <w:rPr>
          <w:b w:val="0"/>
          <w:sz w:val="18"/>
          <w:szCs w:val="18"/>
        </w:rPr>
        <w:t xml:space="preserve">Fig </w:t>
      </w:r>
      <w:r w:rsidR="003858AD" w:rsidRPr="00E855AE">
        <w:rPr>
          <w:b w:val="0"/>
          <w:sz w:val="18"/>
          <w:szCs w:val="18"/>
        </w:rPr>
        <w:fldChar w:fldCharType="begin"/>
      </w:r>
      <w:r w:rsidRPr="00E855AE">
        <w:rPr>
          <w:b w:val="0"/>
          <w:sz w:val="18"/>
          <w:szCs w:val="18"/>
        </w:rPr>
        <w:instrText xml:space="preserve"> SEQ Fig \* ARABIC </w:instrText>
      </w:r>
      <w:r w:rsidR="003858AD" w:rsidRPr="00E855AE">
        <w:rPr>
          <w:b w:val="0"/>
          <w:sz w:val="18"/>
          <w:szCs w:val="18"/>
        </w:rPr>
        <w:fldChar w:fldCharType="separate"/>
      </w:r>
      <w:r>
        <w:rPr>
          <w:b w:val="0"/>
          <w:noProof/>
          <w:sz w:val="18"/>
          <w:szCs w:val="18"/>
        </w:rPr>
        <w:t>4</w:t>
      </w:r>
      <w:r w:rsidR="003858AD" w:rsidRPr="00E855AE">
        <w:rPr>
          <w:b w:val="0"/>
          <w:sz w:val="18"/>
          <w:szCs w:val="18"/>
        </w:rPr>
        <w:fldChar w:fldCharType="end"/>
      </w:r>
      <w:r w:rsidRPr="00E855AE">
        <w:rPr>
          <w:rFonts w:eastAsia="Times New Roman"/>
          <w:b w:val="0"/>
          <w:sz w:val="18"/>
          <w:szCs w:val="18"/>
          <w:lang w:val="en-US" w:eastAsia="fr-FR"/>
        </w:rPr>
        <w:t>Comparison of SVM models to MLP models over training</w:t>
      </w:r>
    </w:p>
    <w:p w:rsidR="00E855AE" w:rsidRDefault="003F543B" w:rsidP="00706B24">
      <w:pPr>
        <w:jc w:val="both"/>
        <w:rPr>
          <w:sz w:val="20"/>
          <w:szCs w:val="20"/>
          <w:lang w:val="en-US"/>
        </w:rPr>
      </w:pPr>
      <w:r w:rsidRPr="00A26521">
        <w:rPr>
          <w:noProof/>
          <w:sz w:val="20"/>
          <w:szCs w:val="20"/>
          <w:lang w:val="fr-FR" w:eastAsia="fr-FR"/>
        </w:rPr>
        <w:drawing>
          <wp:inline distT="0" distB="0" distL="0" distR="0">
            <wp:extent cx="3181350" cy="16573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9164" cy="1656211"/>
                    </a:xfrm>
                    <a:prstGeom prst="rect">
                      <a:avLst/>
                    </a:prstGeom>
                    <a:noFill/>
                    <a:ln>
                      <a:noFill/>
                    </a:ln>
                  </pic:spPr>
                </pic:pic>
              </a:graphicData>
            </a:graphic>
          </wp:inline>
        </w:drawing>
      </w:r>
    </w:p>
    <w:p w:rsidR="00E855AE" w:rsidRPr="00E855AE" w:rsidRDefault="00E855AE" w:rsidP="00E855AE">
      <w:pPr>
        <w:pStyle w:val="Lgende"/>
        <w:jc w:val="center"/>
        <w:rPr>
          <w:rFonts w:eastAsia="Times New Roman"/>
          <w:b w:val="0"/>
          <w:sz w:val="18"/>
          <w:szCs w:val="18"/>
          <w:lang w:val="en-US" w:eastAsia="fr-FR"/>
        </w:rPr>
      </w:pPr>
      <w:r w:rsidRPr="00E855AE">
        <w:rPr>
          <w:rFonts w:eastAsia="Times New Roman"/>
          <w:b w:val="0"/>
          <w:sz w:val="18"/>
          <w:szCs w:val="18"/>
          <w:lang w:val="en-US" w:eastAsia="fr-FR"/>
        </w:rPr>
        <w:t xml:space="preserve">Fig </w:t>
      </w:r>
      <w:r w:rsidR="003858AD" w:rsidRPr="00E855AE">
        <w:rPr>
          <w:rFonts w:eastAsia="Times New Roman"/>
          <w:b w:val="0"/>
          <w:sz w:val="18"/>
          <w:szCs w:val="18"/>
          <w:lang w:val="en-US" w:eastAsia="fr-FR"/>
        </w:rPr>
        <w:fldChar w:fldCharType="begin"/>
      </w:r>
      <w:r w:rsidRPr="00E855AE">
        <w:rPr>
          <w:rFonts w:eastAsia="Times New Roman"/>
          <w:b w:val="0"/>
          <w:sz w:val="18"/>
          <w:szCs w:val="18"/>
          <w:lang w:val="en-US" w:eastAsia="fr-FR"/>
        </w:rPr>
        <w:instrText xml:space="preserve"> SEQ Fig \* ARABIC </w:instrText>
      </w:r>
      <w:r w:rsidR="003858AD" w:rsidRPr="00E855AE">
        <w:rPr>
          <w:rFonts w:eastAsia="Times New Roman"/>
          <w:b w:val="0"/>
          <w:sz w:val="18"/>
          <w:szCs w:val="18"/>
          <w:lang w:val="en-US" w:eastAsia="fr-FR"/>
        </w:rPr>
        <w:fldChar w:fldCharType="separate"/>
      </w:r>
      <w:r w:rsidRPr="00E855AE">
        <w:rPr>
          <w:rFonts w:eastAsia="Times New Roman"/>
          <w:b w:val="0"/>
          <w:sz w:val="18"/>
          <w:szCs w:val="18"/>
          <w:lang w:val="en-US" w:eastAsia="fr-FR"/>
        </w:rPr>
        <w:t>5</w:t>
      </w:r>
      <w:r w:rsidR="003858AD" w:rsidRPr="00E855AE">
        <w:rPr>
          <w:rFonts w:eastAsia="Times New Roman"/>
          <w:b w:val="0"/>
          <w:sz w:val="18"/>
          <w:szCs w:val="18"/>
          <w:lang w:val="en-US" w:eastAsia="fr-FR"/>
        </w:rPr>
        <w:fldChar w:fldCharType="end"/>
      </w:r>
      <w:r w:rsidRPr="00E855AE">
        <w:rPr>
          <w:rFonts w:eastAsia="Times New Roman"/>
          <w:b w:val="0"/>
          <w:sz w:val="18"/>
          <w:szCs w:val="18"/>
          <w:lang w:val="en-US" w:eastAsia="fr-FR"/>
        </w:rPr>
        <w:t>Comparison of SVM models to MLP models over forecasting.</w:t>
      </w:r>
    </w:p>
    <w:p w:rsidR="00E855AE" w:rsidRDefault="00E855AE" w:rsidP="00706B24">
      <w:pPr>
        <w:pStyle w:val="IEEEParagraph"/>
        <w:rPr>
          <w:szCs w:val="20"/>
          <w:lang w:val="en-US"/>
        </w:rPr>
      </w:pPr>
    </w:p>
    <w:p w:rsidR="00706B24" w:rsidRDefault="00706B24" w:rsidP="00706B24">
      <w:pPr>
        <w:pStyle w:val="IEEEParagraph"/>
        <w:rPr>
          <w:szCs w:val="20"/>
          <w:lang w:val="en-US"/>
        </w:rPr>
      </w:pPr>
      <w:r w:rsidRPr="00A26521">
        <w:rPr>
          <w:szCs w:val="20"/>
          <w:lang w:val="en-US"/>
        </w:rPr>
        <w:t xml:space="preserve">Four models </w:t>
      </w:r>
      <w:r>
        <w:rPr>
          <w:szCs w:val="20"/>
          <w:lang w:val="en-US"/>
        </w:rPr>
        <w:t xml:space="preserve">are </w:t>
      </w:r>
      <w:r w:rsidRPr="00A26521">
        <w:rPr>
          <w:szCs w:val="20"/>
          <w:lang w:val="en-US"/>
        </w:rPr>
        <w:t xml:space="preserve">selected for </w:t>
      </w:r>
      <w:r w:rsidR="001649A6">
        <w:rPr>
          <w:szCs w:val="20"/>
          <w:lang w:val="en-US"/>
        </w:rPr>
        <w:t>forecasting</w:t>
      </w:r>
      <w:r>
        <w:rPr>
          <w:szCs w:val="20"/>
          <w:lang w:val="en-US"/>
        </w:rPr>
        <w:t xml:space="preserve">of </w:t>
      </w:r>
      <w:r w:rsidRPr="00A26521">
        <w:rPr>
          <w:szCs w:val="20"/>
          <w:lang w:val="en-US"/>
        </w:rPr>
        <w:t xml:space="preserve">DGSR </w:t>
      </w:r>
      <w:r>
        <w:rPr>
          <w:szCs w:val="20"/>
          <w:lang w:val="en-US"/>
        </w:rPr>
        <w:t xml:space="preserve">with a correlation coefficient exceeding 89.4%, this models </w:t>
      </w:r>
      <w:r w:rsidRPr="00A26521">
        <w:rPr>
          <w:szCs w:val="20"/>
          <w:lang w:val="en-US"/>
        </w:rPr>
        <w:t>consider the three type</w:t>
      </w:r>
      <w:r>
        <w:rPr>
          <w:szCs w:val="20"/>
          <w:lang w:val="en-US"/>
        </w:rPr>
        <w:t xml:space="preserve">s of </w:t>
      </w:r>
      <w:r w:rsidRPr="00A26521">
        <w:rPr>
          <w:szCs w:val="20"/>
          <w:lang w:val="en-US"/>
        </w:rPr>
        <w:t>temperatures (T</w:t>
      </w:r>
      <w:r w:rsidRPr="001649A6">
        <w:rPr>
          <w:szCs w:val="20"/>
          <w:vertAlign w:val="subscript"/>
          <w:lang w:val="en-US"/>
        </w:rPr>
        <w:t>max</w:t>
      </w:r>
      <w:r w:rsidRPr="00A26521">
        <w:rPr>
          <w:szCs w:val="20"/>
          <w:lang w:val="en-US"/>
        </w:rPr>
        <w:t>, T</w:t>
      </w:r>
      <w:r w:rsidRPr="001649A6">
        <w:rPr>
          <w:szCs w:val="20"/>
          <w:vertAlign w:val="subscript"/>
          <w:lang w:val="en-US"/>
        </w:rPr>
        <w:t>min</w:t>
      </w:r>
      <w:r w:rsidRPr="00A26521">
        <w:rPr>
          <w:szCs w:val="20"/>
          <w:lang w:val="en-US"/>
        </w:rPr>
        <w:t>, and T</w:t>
      </w:r>
      <w:r w:rsidRPr="001649A6">
        <w:rPr>
          <w:szCs w:val="20"/>
          <w:vertAlign w:val="subscript"/>
          <w:lang w:val="en-US"/>
        </w:rPr>
        <w:t>mean</w:t>
      </w:r>
      <w:r>
        <w:rPr>
          <w:szCs w:val="20"/>
          <w:lang w:val="en-US"/>
        </w:rPr>
        <w:t>) with either H</w:t>
      </w:r>
      <w:r w:rsidRPr="007B006E">
        <w:rPr>
          <w:szCs w:val="20"/>
          <w:vertAlign w:val="subscript"/>
          <w:lang w:val="en-US"/>
        </w:rPr>
        <w:t>0</w:t>
      </w:r>
      <w:r>
        <w:rPr>
          <w:szCs w:val="20"/>
          <w:lang w:val="en-US"/>
        </w:rPr>
        <w:t xml:space="preserve"> or S</w:t>
      </w:r>
      <w:r w:rsidRPr="007B006E">
        <w:rPr>
          <w:szCs w:val="20"/>
          <w:vertAlign w:val="subscript"/>
          <w:lang w:val="en-US"/>
        </w:rPr>
        <w:t>0</w:t>
      </w:r>
      <w:r>
        <w:rPr>
          <w:szCs w:val="20"/>
          <w:lang w:val="en-US"/>
        </w:rPr>
        <w:t>. T</w:t>
      </w:r>
      <w:r w:rsidRPr="00485854">
        <w:rPr>
          <w:szCs w:val="20"/>
          <w:lang w:val="en-US"/>
        </w:rPr>
        <w:t xml:space="preserve">heir </w:t>
      </w:r>
      <w:r w:rsidRPr="00A26521">
        <w:rPr>
          <w:szCs w:val="20"/>
          <w:lang w:val="en-US"/>
        </w:rPr>
        <w:t>performance</w:t>
      </w:r>
      <w:r>
        <w:rPr>
          <w:szCs w:val="20"/>
          <w:lang w:val="en-US"/>
        </w:rPr>
        <w:t>s gave</w:t>
      </w:r>
      <w:r w:rsidRPr="00A26521">
        <w:rPr>
          <w:szCs w:val="20"/>
          <w:lang w:val="en-US"/>
        </w:rPr>
        <w:t xml:space="preserve"> NRMSE </w:t>
      </w:r>
      <w:r>
        <w:rPr>
          <w:szCs w:val="20"/>
          <w:lang w:val="en-US"/>
        </w:rPr>
        <w:t>between</w:t>
      </w:r>
      <w:r w:rsidRPr="00A26521">
        <w:rPr>
          <w:szCs w:val="20"/>
          <w:lang w:val="en-US"/>
        </w:rPr>
        <w:t xml:space="preserve"> 13.163% </w:t>
      </w:r>
      <w:r>
        <w:rPr>
          <w:szCs w:val="20"/>
          <w:lang w:val="en-US"/>
        </w:rPr>
        <w:t xml:space="preserve">and </w:t>
      </w:r>
      <w:r w:rsidRPr="00A26521">
        <w:rPr>
          <w:szCs w:val="20"/>
          <w:lang w:val="en-US"/>
        </w:rPr>
        <w:t>13.305%, MAPE of 10.403% to 10.503% and r varies of 0.894 to 0.896.</w:t>
      </w:r>
      <w:r w:rsidRPr="00485854">
        <w:rPr>
          <w:szCs w:val="20"/>
          <w:lang w:val="en-US"/>
        </w:rPr>
        <w:t xml:space="preserve">To prove the effectiveness of the proposed SVM models, a comparative study is conducted with neural network models working with the same inputs. </w:t>
      </w:r>
      <w:r w:rsidRPr="00774A2A">
        <w:rPr>
          <w:szCs w:val="20"/>
          <w:lang w:val="en-US"/>
        </w:rPr>
        <w:t xml:space="preserve">We </w:t>
      </w:r>
      <w:r>
        <w:rPr>
          <w:szCs w:val="20"/>
          <w:lang w:val="en-US"/>
        </w:rPr>
        <w:t xml:space="preserve">have </w:t>
      </w:r>
      <w:r w:rsidRPr="00774A2A">
        <w:rPr>
          <w:szCs w:val="20"/>
          <w:lang w:val="en-US"/>
        </w:rPr>
        <w:t>note</w:t>
      </w:r>
      <w:r>
        <w:rPr>
          <w:szCs w:val="20"/>
          <w:lang w:val="en-US"/>
        </w:rPr>
        <w:t>d</w:t>
      </w:r>
      <w:r w:rsidRPr="00774A2A">
        <w:rPr>
          <w:szCs w:val="20"/>
          <w:lang w:val="en-US"/>
        </w:rPr>
        <w:t xml:space="preserve"> that SVM models give better </w:t>
      </w:r>
      <w:r>
        <w:rPr>
          <w:szCs w:val="20"/>
          <w:lang w:val="en-US"/>
        </w:rPr>
        <w:t xml:space="preserve">results </w:t>
      </w:r>
      <w:r w:rsidRPr="00774A2A">
        <w:rPr>
          <w:szCs w:val="20"/>
          <w:lang w:val="en-US"/>
        </w:rPr>
        <w:t>compared to NN</w:t>
      </w:r>
      <w:r>
        <w:rPr>
          <w:szCs w:val="20"/>
          <w:lang w:val="en-US"/>
        </w:rPr>
        <w:t xml:space="preserve"> models. </w:t>
      </w:r>
      <w:r w:rsidRPr="00A26521">
        <w:rPr>
          <w:szCs w:val="20"/>
          <w:lang w:val="en-US"/>
        </w:rPr>
        <w:t>Finally, it can be concluded that the SVM is a reliable technique that can be easily operated whatsoever for estimation or forecasting processes with behavior as random as that of the solar radiation.</w:t>
      </w:r>
    </w:p>
    <w:p w:rsidR="00706B24" w:rsidRDefault="00706B24" w:rsidP="00706B24">
      <w:pPr>
        <w:pStyle w:val="IEEEParagraph"/>
        <w:rPr>
          <w:lang w:val="en-US"/>
        </w:rPr>
      </w:pPr>
    </w:p>
    <w:p w:rsidR="001928FB" w:rsidRDefault="001928FB" w:rsidP="00F06A72">
      <w:pPr>
        <w:pStyle w:val="IEEEHeading1"/>
        <w:numPr>
          <w:ilvl w:val="0"/>
          <w:numId w:val="0"/>
        </w:numPr>
      </w:pPr>
      <w:r>
        <w:t>References</w:t>
      </w:r>
    </w:p>
    <w:p w:rsidR="00A43842" w:rsidRPr="00A43842" w:rsidRDefault="003858AD" w:rsidP="00A43842">
      <w:pPr>
        <w:pStyle w:val="IEEEReferenceItem"/>
        <w:rPr>
          <w:lang w:val="en-AU"/>
        </w:rPr>
      </w:pPr>
      <w:r w:rsidRPr="003F543B">
        <w:rPr>
          <w:lang w:val="en-AU"/>
        </w:rPr>
        <w:fldChar w:fldCharType="begin"/>
      </w:r>
      <w:r w:rsidR="00A43842" w:rsidRPr="00A43842">
        <w:rPr>
          <w:lang w:val="en-AU"/>
        </w:rPr>
        <w:instrText xml:space="preserve"> ADDIN EN.REFLIST </w:instrText>
      </w:r>
      <w:r w:rsidRPr="003F543B">
        <w:rPr>
          <w:lang w:val="en-AU"/>
        </w:rPr>
        <w:fldChar w:fldCharType="separate"/>
      </w:r>
      <w:bookmarkStart w:id="1" w:name="_ENREF_1"/>
      <w:r w:rsidR="00A43842" w:rsidRPr="00A43842">
        <w:rPr>
          <w:lang w:val="en-AU"/>
        </w:rPr>
        <w:t>M. Benghanem, A. Mellit, and S. N. Alamri, "ANN-based modelling and estimation of daily global solar radiation data: A case study," Energy Conversion and Management, vol. 50, pp. 1644-1655, 2009.</w:t>
      </w:r>
      <w:bookmarkEnd w:id="1"/>
    </w:p>
    <w:p w:rsidR="00A43842" w:rsidRPr="00A43842" w:rsidRDefault="00A43842" w:rsidP="00A43842">
      <w:pPr>
        <w:pStyle w:val="IEEEReferenceItem"/>
        <w:rPr>
          <w:lang w:val="en-AU"/>
        </w:rPr>
      </w:pPr>
      <w:bookmarkStart w:id="2" w:name="_ENREF_2"/>
      <w:r w:rsidRPr="00A43842">
        <w:rPr>
          <w:lang w:val="en-AU"/>
        </w:rPr>
        <w:t>A. Mellit, M. Benghanem, A. H. Arab, and A. Guessoum, "A simplified model for generating sequences of global solar radiation data for isolated sites: Using artificial neural network and a library of Markov transition matrices approach," Solar Energy, vol. 79, pp. 469-482, 2005.</w:t>
      </w:r>
      <w:bookmarkEnd w:id="2"/>
    </w:p>
    <w:p w:rsidR="00A43842" w:rsidRPr="00A43842" w:rsidRDefault="00A43842" w:rsidP="00A43842">
      <w:pPr>
        <w:pStyle w:val="IEEEReferenceItem"/>
        <w:rPr>
          <w:lang w:val="en-AU"/>
        </w:rPr>
      </w:pPr>
      <w:bookmarkStart w:id="3" w:name="_ENREF_3"/>
      <w:r w:rsidRPr="00A43842">
        <w:rPr>
          <w:lang w:val="en-AU"/>
        </w:rPr>
        <w:t>A. Mellit and A. M. Pavan, "A 24-h forecast of solar irradiance using artificial neural network: Application for performance prediction of a grid-connected PV plant at Trieste, Italy," Solar Energy, vol. 84, pp. 807-821, 2010.</w:t>
      </w:r>
      <w:bookmarkEnd w:id="3"/>
    </w:p>
    <w:p w:rsidR="00A43842" w:rsidRPr="00A43842" w:rsidRDefault="00A43842" w:rsidP="00A43842">
      <w:pPr>
        <w:pStyle w:val="IEEEReferenceItem"/>
        <w:rPr>
          <w:lang w:val="en-AU"/>
        </w:rPr>
      </w:pPr>
      <w:bookmarkStart w:id="4" w:name="_ENREF_4"/>
      <w:r w:rsidRPr="00A43842">
        <w:rPr>
          <w:lang w:val="en-AU"/>
        </w:rPr>
        <w:lastRenderedPageBreak/>
        <w:t>R. Yacef, M. Benghanem, and A. Mellit, "Prediction of daily global solar irradiation data using Bayesian neural network: A comparative study," Renewable Energy, vol. 48, pp. 146-154, 2012.</w:t>
      </w:r>
      <w:bookmarkEnd w:id="4"/>
    </w:p>
    <w:p w:rsidR="00A43842" w:rsidRPr="00A43842" w:rsidRDefault="00A43842" w:rsidP="00A43842">
      <w:pPr>
        <w:pStyle w:val="IEEEReferenceItem"/>
        <w:rPr>
          <w:lang w:val="en-AU"/>
        </w:rPr>
      </w:pPr>
      <w:bookmarkStart w:id="5" w:name="_ENREF_5"/>
      <w:r w:rsidRPr="00A43842">
        <w:rPr>
          <w:lang w:val="en-AU"/>
        </w:rPr>
        <w:t>V. Vapnik, The nature of statistical learning theory Verlag .new york: Springer, 1995.</w:t>
      </w:r>
      <w:bookmarkEnd w:id="5"/>
    </w:p>
    <w:p w:rsidR="00A43842" w:rsidRPr="00A43842" w:rsidRDefault="00A43842" w:rsidP="00A43842">
      <w:pPr>
        <w:pStyle w:val="IEEEReferenceItem"/>
        <w:rPr>
          <w:lang w:val="en-AU"/>
        </w:rPr>
      </w:pPr>
      <w:bookmarkStart w:id="6" w:name="_ENREF_6"/>
      <w:r w:rsidRPr="00A43842">
        <w:rPr>
          <w:lang w:val="en-AU"/>
        </w:rPr>
        <w:t>J.-L. Chen, G.-S. Li, and S.-J. Wu, "Assessing the potential of support vector machine for estimating daily solar radiation using sunshine duration," Energy Conversion and Management, vol. 75, pp. 311-318, 2013.</w:t>
      </w:r>
      <w:bookmarkEnd w:id="6"/>
    </w:p>
    <w:p w:rsidR="00A43842" w:rsidRPr="00A43842" w:rsidRDefault="00A43842" w:rsidP="00A43842">
      <w:pPr>
        <w:pStyle w:val="IEEEReferenceItem"/>
        <w:rPr>
          <w:lang w:val="en-AU"/>
        </w:rPr>
      </w:pPr>
      <w:bookmarkStart w:id="7" w:name="_ENREF_7"/>
      <w:r w:rsidRPr="00A43842">
        <w:rPr>
          <w:lang w:val="en-AU"/>
        </w:rPr>
        <w:t>J. Zeng and W. Qiao, "Short-term solar power prediction using a support vector machine," Renewable Energy, vol. 52, pp. 118-127, 2013.</w:t>
      </w:r>
      <w:bookmarkEnd w:id="7"/>
    </w:p>
    <w:p w:rsidR="00A43842" w:rsidRPr="00A43842" w:rsidRDefault="00A43842" w:rsidP="00A43842">
      <w:pPr>
        <w:pStyle w:val="IEEEReferenceItem"/>
        <w:rPr>
          <w:lang w:val="en-AU"/>
        </w:rPr>
      </w:pPr>
      <w:bookmarkStart w:id="8" w:name="_ENREF_8"/>
      <w:r w:rsidRPr="00A43842">
        <w:rPr>
          <w:lang w:val="en-AU"/>
        </w:rPr>
        <w:t>B. B. Ekici, "A least squares support vector machine model for prediction of the next day solar insolation for effective use of PV systems," Measurement, vol. 50, pp. 255-262, 2014.</w:t>
      </w:r>
      <w:bookmarkEnd w:id="8"/>
    </w:p>
    <w:p w:rsidR="00A43842" w:rsidRPr="00A43842" w:rsidRDefault="00A43842" w:rsidP="00A43842">
      <w:pPr>
        <w:pStyle w:val="IEEEReferenceItem"/>
        <w:rPr>
          <w:lang w:val="en-AU"/>
        </w:rPr>
      </w:pPr>
      <w:bookmarkStart w:id="9" w:name="_ENREF_9"/>
      <w:r w:rsidRPr="00A43842">
        <w:rPr>
          <w:lang w:val="en-AU"/>
        </w:rPr>
        <w:t>K. Mohammadi, S. Shamshirband, C. W. Tong, M. Arif, D. Petković, and S. Ch, "A new hybrid support vector machine–wavelet transform approach for estimation of horizontal global solar radiation," Energy Conversion and Management, vol. 92, pp. 162-171, 2015.</w:t>
      </w:r>
      <w:bookmarkEnd w:id="9"/>
    </w:p>
    <w:p w:rsidR="00A43842" w:rsidRPr="00A43842" w:rsidRDefault="00A43842" w:rsidP="00A43842">
      <w:pPr>
        <w:pStyle w:val="IEEEReferenceItem"/>
        <w:rPr>
          <w:lang w:val="en-AU"/>
        </w:rPr>
      </w:pPr>
      <w:bookmarkStart w:id="10" w:name="_ENREF_10"/>
      <w:r w:rsidRPr="00A43842">
        <w:rPr>
          <w:lang w:val="en-AU"/>
        </w:rPr>
        <w:t>A. A. F. Refaat M Mohamed, "Classification of Multispectral Data Using Support Vector Machines Approach for Density Estimation," presented at the IEEE Seventh International Conference on Intelligent Engineering Systems, Assiut, Egypt, 2003.</w:t>
      </w:r>
      <w:bookmarkEnd w:id="10"/>
    </w:p>
    <w:p w:rsidR="00A43842" w:rsidRPr="00A43842" w:rsidRDefault="00A43842" w:rsidP="00A43842">
      <w:pPr>
        <w:pStyle w:val="IEEEReferenceItem"/>
        <w:rPr>
          <w:lang w:val="en-AU"/>
        </w:rPr>
      </w:pPr>
      <w:bookmarkStart w:id="11" w:name="_ENREF_11"/>
      <w:r w:rsidRPr="00A43842">
        <w:rPr>
          <w:lang w:val="en-AU"/>
        </w:rPr>
        <w:t>J.-L. Chen, G.-S. Li, B.-B. Xiao, Z.-F. Wen, M.-Q. Lv, C.-D. Chen, Y. Jiang, X.-X. Wang, and S.-J. Wu, "Assessing the transferability of support vector machine model for estimation of global solar radiation from air temperature," Energy Conversion and Management, vol. 89, pp. 318-329, 2015.</w:t>
      </w:r>
      <w:bookmarkEnd w:id="11"/>
    </w:p>
    <w:p w:rsidR="00A43842" w:rsidRPr="00A43842" w:rsidRDefault="00A43842" w:rsidP="00A43842">
      <w:pPr>
        <w:pStyle w:val="IEEEReferenceItem"/>
        <w:rPr>
          <w:lang w:val="en-AU"/>
        </w:rPr>
      </w:pPr>
      <w:bookmarkStart w:id="12" w:name="_ENREF_12"/>
      <w:r w:rsidRPr="00A43842">
        <w:rPr>
          <w:lang w:val="en-AU"/>
        </w:rPr>
        <w:t>H.-x. Zhao and F. Magoulès, "A review on the prediction of building energy consumption," Renewable and Sustainable Energy Reviews, vol. 16, pp. 3586-3592, 2012.</w:t>
      </w:r>
      <w:bookmarkEnd w:id="12"/>
    </w:p>
    <w:p w:rsidR="00A43842" w:rsidRPr="00A43842" w:rsidRDefault="00A43842" w:rsidP="00A43842">
      <w:pPr>
        <w:pStyle w:val="IEEEReferenceItem"/>
        <w:rPr>
          <w:lang w:val="en-AU"/>
        </w:rPr>
      </w:pPr>
      <w:bookmarkStart w:id="13" w:name="_ENREF_13"/>
      <w:r w:rsidRPr="00A43842">
        <w:rPr>
          <w:lang w:val="en-AU"/>
        </w:rPr>
        <w:t>T.Muneer, Solar Radiation and Dayligh models, 2004 ed. Elsevier Ltd, 2004.</w:t>
      </w:r>
      <w:bookmarkEnd w:id="13"/>
    </w:p>
    <w:p w:rsidR="00A43842" w:rsidRPr="00A43842" w:rsidRDefault="00A43842" w:rsidP="00A43842">
      <w:pPr>
        <w:pStyle w:val="IEEEReferenceItem"/>
        <w:rPr>
          <w:lang w:val="en-AU"/>
        </w:rPr>
      </w:pPr>
      <w:bookmarkStart w:id="14" w:name="_ENREF_14"/>
      <w:r w:rsidRPr="00A43842">
        <w:rPr>
          <w:lang w:val="en-AU"/>
        </w:rPr>
        <w:t>K. Mohammadi, S. Shamshirband, M. H. Anisi, K. A. Alam, and D. Petković, "Support vector regression based prediction of global solar radiation on a horizontal surface," Energy Conversion and Management, vol. 91, pp. 433-441, 2015.</w:t>
      </w:r>
      <w:bookmarkEnd w:id="14"/>
    </w:p>
    <w:p w:rsidR="00A43842" w:rsidRPr="00A43842" w:rsidRDefault="00A43842" w:rsidP="00A43842">
      <w:pPr>
        <w:pStyle w:val="IEEEReferenceItem"/>
        <w:rPr>
          <w:lang w:val="en-AU"/>
        </w:rPr>
      </w:pPr>
      <w:bookmarkStart w:id="15" w:name="_ENREF_22"/>
      <w:r w:rsidRPr="00A43842">
        <w:rPr>
          <w:lang w:val="en-AU"/>
        </w:rPr>
        <w:t>S. M. Al-Alawi and H. A. Al-Hinai, "An ANN-based approach for predicting global radiation in locations with no direct measurement instrumentation," Renewable Energy, vol. 14, pp. 199-204, 1998.</w:t>
      </w:r>
      <w:bookmarkEnd w:id="15"/>
    </w:p>
    <w:p w:rsidR="00A43842" w:rsidRPr="00A43842" w:rsidRDefault="00A43842" w:rsidP="00A43842">
      <w:pPr>
        <w:pStyle w:val="IEEEReferenceItem"/>
        <w:rPr>
          <w:lang w:val="en-AU"/>
        </w:rPr>
      </w:pPr>
      <w:bookmarkStart w:id="16" w:name="_ENREF_23"/>
      <w:r w:rsidRPr="00A43842">
        <w:rPr>
          <w:lang w:val="en-AU"/>
        </w:rPr>
        <w:t>M. A. Behrang, E. Assareh, A. Ghanbarzadeh, and A. R. Noghrehabadi, "The potential of different artificial neural network (ANN) techniques in daily global solar radiation modeling based on meteorological data," Solar Energy, vol. 84, pp. 1468-1480, 2010.</w:t>
      </w:r>
      <w:bookmarkEnd w:id="16"/>
    </w:p>
    <w:p w:rsidR="00A43842" w:rsidRPr="00A43842" w:rsidRDefault="00A43842" w:rsidP="00A43842">
      <w:pPr>
        <w:pStyle w:val="IEEEReferenceItem"/>
        <w:rPr>
          <w:lang w:val="en-AU"/>
        </w:rPr>
      </w:pPr>
      <w:bookmarkStart w:id="17" w:name="_ENREF_24"/>
      <w:r w:rsidRPr="00A43842">
        <w:rPr>
          <w:lang w:val="en-AU"/>
        </w:rPr>
        <w:t>A. Rahimikhoob, "Estimating global solar radiation using artificial neural network and air temperature data in a semi-arid environment," Renewable Energy, vol. 35, pp. 2131-2135, 2010.</w:t>
      </w:r>
      <w:bookmarkEnd w:id="17"/>
    </w:p>
    <w:p w:rsidR="00A43842" w:rsidRPr="00A43842" w:rsidRDefault="00A43842" w:rsidP="00A43842">
      <w:pPr>
        <w:pStyle w:val="IEEEReferenceItem"/>
        <w:rPr>
          <w:lang w:val="en-AU"/>
        </w:rPr>
      </w:pPr>
      <w:bookmarkStart w:id="18" w:name="_ENREF_25"/>
      <w:r w:rsidRPr="00A43842">
        <w:rPr>
          <w:lang w:val="en-AU"/>
        </w:rPr>
        <w:t>A. Linares-Rodríguez, J. A. Ruiz-Arias, D. Pozo-Vázquez, and J. Tovar-Pescador, "Generation of synthetic daily global solar radiation data based on ERA-Interim reanalysis and artificial neural networks," Energy, vol. 36, pp. 5356-5365, 2011.</w:t>
      </w:r>
      <w:bookmarkEnd w:id="18"/>
    </w:p>
    <w:p w:rsidR="00A43842" w:rsidRPr="00A43842" w:rsidRDefault="00A43842" w:rsidP="00A43842">
      <w:pPr>
        <w:pStyle w:val="IEEEReferenceItem"/>
        <w:rPr>
          <w:lang w:val="en-AU"/>
        </w:rPr>
      </w:pPr>
      <w:bookmarkStart w:id="19" w:name="_ENREF_26"/>
      <w:r w:rsidRPr="00A43842">
        <w:rPr>
          <w:lang w:val="en-AU"/>
        </w:rPr>
        <w:t>A. Moghaddamnia, R. Remesan, M. H. Kashani, M. Mohammadi, D. Han, and J. Piri, "Comparison of LLR, MLP, Elman, NNARX and ANFIS Models—with a case study in solar radiation estimation," Journal of Atmospheric and Solar-Terrestrial Physics, vol. 71, pp. 975-982, 2009.</w:t>
      </w:r>
      <w:bookmarkEnd w:id="19"/>
    </w:p>
    <w:p w:rsidR="00A43842" w:rsidRPr="00A43842" w:rsidRDefault="00A43842" w:rsidP="00A43842">
      <w:pPr>
        <w:pStyle w:val="IEEEReferenceItem"/>
        <w:rPr>
          <w:lang w:val="en-AU"/>
        </w:rPr>
      </w:pPr>
      <w:bookmarkStart w:id="20" w:name="_ENREF_27"/>
      <w:r w:rsidRPr="00A43842">
        <w:rPr>
          <w:lang w:val="en-AU"/>
        </w:rPr>
        <w:t>S. Rehman and M. Mohandes, "Artificial neural network estimation of global solar radiation using air temperature and relative humidity," Energy Policy, vol. 36, pp. 571-576, 2008.</w:t>
      </w:r>
      <w:bookmarkEnd w:id="20"/>
    </w:p>
    <w:p w:rsidR="00877D4C" w:rsidRPr="0003296C" w:rsidRDefault="00A43842" w:rsidP="009926BC">
      <w:pPr>
        <w:pStyle w:val="IEEEReferenceItem"/>
        <w:numPr>
          <w:ilvl w:val="0"/>
          <w:numId w:val="0"/>
        </w:numPr>
      </w:pPr>
      <w:bookmarkStart w:id="21" w:name="_ENREF_28"/>
      <w:r w:rsidRPr="003F543B">
        <w:rPr>
          <w:lang w:val="en-AU"/>
        </w:rPr>
        <w:t>M. Benghanem and A. Mellit, "Radial Basis Function Network-based prediction of global solar radiation data: Application for sizing of a stand-alone photovoltaic system at Al-Madinah, Saudi Arabia," Energy, vol. 35, pp. 3751-3762, 2010.</w:t>
      </w:r>
      <w:bookmarkEnd w:id="21"/>
      <w:r w:rsidR="003858AD" w:rsidRPr="003F543B">
        <w:rPr>
          <w:lang w:val="en-AU"/>
        </w:rPr>
        <w:fldChar w:fldCharType="end"/>
      </w:r>
    </w:p>
    <w:sectPr w:rsidR="00877D4C" w:rsidRPr="0003296C" w:rsidSect="00A653A9">
      <w:type w:val="continuous"/>
      <w:pgSz w:w="11906" w:h="16838"/>
      <w:pgMar w:top="1077" w:right="811" w:bottom="2438" w:left="811" w:header="426"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C6F" w:rsidRDefault="00784C6F" w:rsidP="00A653A9">
      <w:r>
        <w:separator/>
      </w:r>
    </w:p>
  </w:endnote>
  <w:endnote w:type="continuationSeparator" w:id="1">
    <w:p w:rsidR="00784C6F" w:rsidRDefault="00784C6F" w:rsidP="00A65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A9" w:rsidRDefault="00A653A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A9" w:rsidRDefault="00A653A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A9" w:rsidRDefault="00A653A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C6F" w:rsidRDefault="00784C6F" w:rsidP="00A653A9">
      <w:r>
        <w:separator/>
      </w:r>
    </w:p>
  </w:footnote>
  <w:footnote w:type="continuationSeparator" w:id="1">
    <w:p w:rsidR="00784C6F" w:rsidRDefault="00784C6F" w:rsidP="00A65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A9" w:rsidRDefault="00A653A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A9" w:rsidRDefault="00A653A9" w:rsidP="00A653A9">
    <w:pPr>
      <w:autoSpaceDE w:val="0"/>
      <w:autoSpaceDN w:val="0"/>
      <w:adjustRightInd w:val="0"/>
      <w:ind w:left="709"/>
      <w:rPr>
        <w:rFonts w:ascii="Arial" w:hAnsi="Arial" w:cs="Arial"/>
        <w:sz w:val="16"/>
        <w:szCs w:val="16"/>
        <w:lang w:val="fr-FR" w:eastAsia="fr-FR"/>
      </w:rPr>
    </w:pPr>
    <w:r>
      <w:rPr>
        <w:rFonts w:ascii="Arial" w:hAnsi="Arial" w:cs="Arial"/>
        <w:sz w:val="16"/>
        <w:szCs w:val="16"/>
        <w:lang w:val="fr-FR" w:eastAsia="fr-FR"/>
      </w:rPr>
      <w:t>3ème conférence Internationale des énergies renouvelables CIER-2015</w:t>
    </w:r>
  </w:p>
  <w:p w:rsidR="00A653A9" w:rsidRPr="00A46337" w:rsidRDefault="00A653A9" w:rsidP="00A653A9">
    <w:pPr>
      <w:pStyle w:val="En-tte"/>
      <w:ind w:left="709"/>
      <w:rPr>
        <w:lang w:val="en-US"/>
      </w:rPr>
    </w:pPr>
    <w:r w:rsidRPr="00A46337">
      <w:rPr>
        <w:rFonts w:ascii="Arial" w:hAnsi="Arial" w:cs="Arial"/>
        <w:sz w:val="16"/>
        <w:szCs w:val="16"/>
        <w:lang w:val="en-US" w:eastAsia="fr-FR"/>
      </w:rPr>
      <w:t>Proceedings of Engineering and Technology - PET</w:t>
    </w:r>
  </w:p>
  <w:p w:rsidR="00A653A9" w:rsidRPr="00A653A9" w:rsidRDefault="00A653A9">
    <w:pPr>
      <w:pStyle w:val="En-tte"/>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A9" w:rsidRDefault="00A653A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714"/>
        </w:tabs>
        <w:ind w:left="714"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Titre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4"/>
  </w:num>
  <w:num w:numId="2">
    <w:abstractNumId w:val="3"/>
  </w:num>
  <w:num w:numId="3">
    <w:abstractNumId w:val="2"/>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defaultTabStop w:val="720"/>
  <w:hyphenationZone w:val="425"/>
  <w:noPunctuationKerning/>
  <w:characterSpacingControl w:val="doNotCompress"/>
  <w:footnotePr>
    <w:footnote w:id="0"/>
    <w:footnote w:id="1"/>
  </w:footnotePr>
  <w:endnotePr>
    <w:endnote w:id="0"/>
    <w:endnote w:id="1"/>
  </w:endnotePr>
  <w:compat>
    <w:applyBreakingRules/>
    <w:useFELayout/>
  </w:compat>
  <w:rsids>
    <w:rsidRoot w:val="00426FBB"/>
    <w:rsid w:val="000002E1"/>
    <w:rsid w:val="00017719"/>
    <w:rsid w:val="00027F1D"/>
    <w:rsid w:val="0003296C"/>
    <w:rsid w:val="00042F9F"/>
    <w:rsid w:val="00054421"/>
    <w:rsid w:val="00062E46"/>
    <w:rsid w:val="00074AC8"/>
    <w:rsid w:val="00081408"/>
    <w:rsid w:val="00081EBE"/>
    <w:rsid w:val="00086EDC"/>
    <w:rsid w:val="000A72B0"/>
    <w:rsid w:val="000B36A3"/>
    <w:rsid w:val="000C013C"/>
    <w:rsid w:val="000E3F84"/>
    <w:rsid w:val="001056DF"/>
    <w:rsid w:val="00114025"/>
    <w:rsid w:val="001160D2"/>
    <w:rsid w:val="001348A5"/>
    <w:rsid w:val="00151B8E"/>
    <w:rsid w:val="001649A6"/>
    <w:rsid w:val="00182170"/>
    <w:rsid w:val="001928FB"/>
    <w:rsid w:val="00192BC7"/>
    <w:rsid w:val="001A50EA"/>
    <w:rsid w:val="001F16CD"/>
    <w:rsid w:val="001F47D2"/>
    <w:rsid w:val="0022285A"/>
    <w:rsid w:val="00224C61"/>
    <w:rsid w:val="0027227B"/>
    <w:rsid w:val="00273AC7"/>
    <w:rsid w:val="00273D2C"/>
    <w:rsid w:val="00285ECD"/>
    <w:rsid w:val="00290E1B"/>
    <w:rsid w:val="00291B17"/>
    <w:rsid w:val="002A6742"/>
    <w:rsid w:val="002C1A7F"/>
    <w:rsid w:val="002C4239"/>
    <w:rsid w:val="002C559D"/>
    <w:rsid w:val="002D2D42"/>
    <w:rsid w:val="002F72D0"/>
    <w:rsid w:val="003003AB"/>
    <w:rsid w:val="00311C49"/>
    <w:rsid w:val="0032119E"/>
    <w:rsid w:val="00321304"/>
    <w:rsid w:val="00331F84"/>
    <w:rsid w:val="003858AD"/>
    <w:rsid w:val="003950A4"/>
    <w:rsid w:val="003E3577"/>
    <w:rsid w:val="003F3A61"/>
    <w:rsid w:val="003F543B"/>
    <w:rsid w:val="00410A5D"/>
    <w:rsid w:val="00414909"/>
    <w:rsid w:val="00425A6A"/>
    <w:rsid w:val="00426FBB"/>
    <w:rsid w:val="0047429A"/>
    <w:rsid w:val="0048374C"/>
    <w:rsid w:val="0048771D"/>
    <w:rsid w:val="004A6605"/>
    <w:rsid w:val="004C45FA"/>
    <w:rsid w:val="004E1BD8"/>
    <w:rsid w:val="004E452A"/>
    <w:rsid w:val="004E78E3"/>
    <w:rsid w:val="005004BF"/>
    <w:rsid w:val="00502E89"/>
    <w:rsid w:val="00510E95"/>
    <w:rsid w:val="0052528F"/>
    <w:rsid w:val="00527D56"/>
    <w:rsid w:val="0053221F"/>
    <w:rsid w:val="00536FAE"/>
    <w:rsid w:val="00542C85"/>
    <w:rsid w:val="00553510"/>
    <w:rsid w:val="00554186"/>
    <w:rsid w:val="00585769"/>
    <w:rsid w:val="00591130"/>
    <w:rsid w:val="005A3F28"/>
    <w:rsid w:val="005A40BE"/>
    <w:rsid w:val="005A669F"/>
    <w:rsid w:val="005B13E2"/>
    <w:rsid w:val="005B47D7"/>
    <w:rsid w:val="005C5526"/>
    <w:rsid w:val="005C62C6"/>
    <w:rsid w:val="005D7B9E"/>
    <w:rsid w:val="005F0834"/>
    <w:rsid w:val="005F6DC3"/>
    <w:rsid w:val="00601A8E"/>
    <w:rsid w:val="0062033E"/>
    <w:rsid w:val="00624482"/>
    <w:rsid w:val="0064799C"/>
    <w:rsid w:val="00654156"/>
    <w:rsid w:val="006B47CA"/>
    <w:rsid w:val="006B7F61"/>
    <w:rsid w:val="006C7AAA"/>
    <w:rsid w:val="006D1C2A"/>
    <w:rsid w:val="006D264F"/>
    <w:rsid w:val="006E2A8D"/>
    <w:rsid w:val="006E7574"/>
    <w:rsid w:val="00703430"/>
    <w:rsid w:val="007069BE"/>
    <w:rsid w:val="00706B24"/>
    <w:rsid w:val="00745C86"/>
    <w:rsid w:val="00764603"/>
    <w:rsid w:val="0076604D"/>
    <w:rsid w:val="00784C6F"/>
    <w:rsid w:val="00790909"/>
    <w:rsid w:val="007B5A07"/>
    <w:rsid w:val="007D3E71"/>
    <w:rsid w:val="007E5D6A"/>
    <w:rsid w:val="007E645D"/>
    <w:rsid w:val="007F39DC"/>
    <w:rsid w:val="007F75CA"/>
    <w:rsid w:val="00821E08"/>
    <w:rsid w:val="00834EFD"/>
    <w:rsid w:val="00844B24"/>
    <w:rsid w:val="0084515F"/>
    <w:rsid w:val="0085092D"/>
    <w:rsid w:val="00860039"/>
    <w:rsid w:val="008722BB"/>
    <w:rsid w:val="00877D4C"/>
    <w:rsid w:val="00883903"/>
    <w:rsid w:val="0089763B"/>
    <w:rsid w:val="008B4D9B"/>
    <w:rsid w:val="008B6AE3"/>
    <w:rsid w:val="008D1045"/>
    <w:rsid w:val="008E5996"/>
    <w:rsid w:val="00901AE1"/>
    <w:rsid w:val="009205B4"/>
    <w:rsid w:val="009218D6"/>
    <w:rsid w:val="00955B59"/>
    <w:rsid w:val="00992262"/>
    <w:rsid w:val="009926BC"/>
    <w:rsid w:val="009A4319"/>
    <w:rsid w:val="009A6C3F"/>
    <w:rsid w:val="009B73F2"/>
    <w:rsid w:val="009C12BD"/>
    <w:rsid w:val="009C50FE"/>
    <w:rsid w:val="00A03E75"/>
    <w:rsid w:val="00A32BFA"/>
    <w:rsid w:val="00A43842"/>
    <w:rsid w:val="00A45FCE"/>
    <w:rsid w:val="00A653A9"/>
    <w:rsid w:val="00A75671"/>
    <w:rsid w:val="00A773CC"/>
    <w:rsid w:val="00A92F35"/>
    <w:rsid w:val="00A9318B"/>
    <w:rsid w:val="00A94AC1"/>
    <w:rsid w:val="00AB18B7"/>
    <w:rsid w:val="00AD335D"/>
    <w:rsid w:val="00AF792B"/>
    <w:rsid w:val="00B55D5E"/>
    <w:rsid w:val="00B94516"/>
    <w:rsid w:val="00BB2855"/>
    <w:rsid w:val="00BD19C1"/>
    <w:rsid w:val="00BD25B8"/>
    <w:rsid w:val="00C012E1"/>
    <w:rsid w:val="00C06BB4"/>
    <w:rsid w:val="00C10D20"/>
    <w:rsid w:val="00C12E0C"/>
    <w:rsid w:val="00C21916"/>
    <w:rsid w:val="00C457CA"/>
    <w:rsid w:val="00C57FB7"/>
    <w:rsid w:val="00C65F3F"/>
    <w:rsid w:val="00C72414"/>
    <w:rsid w:val="00C8667B"/>
    <w:rsid w:val="00CA4CE3"/>
    <w:rsid w:val="00CD4F3F"/>
    <w:rsid w:val="00D311F8"/>
    <w:rsid w:val="00D36B52"/>
    <w:rsid w:val="00D377C8"/>
    <w:rsid w:val="00D41274"/>
    <w:rsid w:val="00D43BF3"/>
    <w:rsid w:val="00D767BB"/>
    <w:rsid w:val="00D939B0"/>
    <w:rsid w:val="00DB16E0"/>
    <w:rsid w:val="00DB2DF9"/>
    <w:rsid w:val="00DB7E63"/>
    <w:rsid w:val="00DC2055"/>
    <w:rsid w:val="00DD71E8"/>
    <w:rsid w:val="00DD7F83"/>
    <w:rsid w:val="00E0641E"/>
    <w:rsid w:val="00E06664"/>
    <w:rsid w:val="00E304BC"/>
    <w:rsid w:val="00E32853"/>
    <w:rsid w:val="00E401F8"/>
    <w:rsid w:val="00E46425"/>
    <w:rsid w:val="00E47D0E"/>
    <w:rsid w:val="00E65018"/>
    <w:rsid w:val="00E855AE"/>
    <w:rsid w:val="00E9337B"/>
    <w:rsid w:val="00E94339"/>
    <w:rsid w:val="00E97563"/>
    <w:rsid w:val="00EB0B63"/>
    <w:rsid w:val="00EC265C"/>
    <w:rsid w:val="00ED61CB"/>
    <w:rsid w:val="00EF47DE"/>
    <w:rsid w:val="00F06A72"/>
    <w:rsid w:val="00F136F0"/>
    <w:rsid w:val="00F15BAC"/>
    <w:rsid w:val="00F20BBB"/>
    <w:rsid w:val="00F43BD8"/>
    <w:rsid w:val="00F562F3"/>
    <w:rsid w:val="00F74B89"/>
    <w:rsid w:val="00F75133"/>
    <w:rsid w:val="00F752A6"/>
    <w:rsid w:val="00FA3899"/>
    <w:rsid w:val="00FA4909"/>
    <w:rsid w:val="00FA6751"/>
    <w:rsid w:val="00FB1048"/>
    <w:rsid w:val="00FB62C4"/>
    <w:rsid w:val="00FB7701"/>
    <w:rsid w:val="00FD1AC5"/>
    <w:rsid w:val="00FD5CF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uiPriority="35"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8AD"/>
    <w:rPr>
      <w:sz w:val="24"/>
      <w:szCs w:val="24"/>
      <w:lang w:val="en-AU" w:eastAsia="zh-CN"/>
    </w:rPr>
  </w:style>
  <w:style w:type="paragraph" w:styleId="Titre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Policepardfau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Policepardfau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jc w:val="center"/>
    </w:pPr>
    <w:rPr>
      <w:smallCaps/>
      <w:sz w:val="20"/>
    </w:rPr>
  </w:style>
  <w:style w:type="table" w:styleId="Grilledutableau">
    <w:name w:val="Table Grid"/>
    <w:basedOn w:val="Tableau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Lgende">
    <w:name w:val="caption"/>
    <w:basedOn w:val="Normal"/>
    <w:next w:val="Normal"/>
    <w:uiPriority w:val="35"/>
    <w:qFormat/>
    <w:rsid w:val="00A45FCE"/>
    <w:pPr>
      <w:spacing w:before="120" w:after="120"/>
    </w:pPr>
    <w:rPr>
      <w:b/>
      <w:bCs/>
      <w:sz w:val="20"/>
      <w:szCs w:val="20"/>
    </w:rPr>
  </w:style>
  <w:style w:type="character" w:customStyle="1" w:styleId="IEEEParagraphChar">
    <w:name w:val="IEEE Paragraph Char"/>
    <w:basedOn w:val="Policepardfaut"/>
    <w:link w:val="IEEEParagraph"/>
    <w:rsid w:val="004A6605"/>
    <w:rPr>
      <w:rFonts w:eastAsia="SimSun"/>
      <w:sz w:val="24"/>
      <w:szCs w:val="24"/>
      <w:lang w:val="en-AU" w:eastAsia="zh-CN" w:bidi="ar-SA"/>
    </w:rPr>
  </w:style>
  <w:style w:type="numbering" w:customStyle="1" w:styleId="IEEEBullet1">
    <w:name w:val="IEEE Bullet 1"/>
    <w:basedOn w:val="Aucuneliste"/>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Policepardfau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Textedebulles">
    <w:name w:val="Balloon Text"/>
    <w:basedOn w:val="Normal"/>
    <w:link w:val="TextedebullesCar"/>
    <w:rsid w:val="008B4D9B"/>
    <w:rPr>
      <w:rFonts w:ascii="Tahoma" w:hAnsi="Tahoma" w:cs="Tahoma"/>
      <w:sz w:val="16"/>
      <w:szCs w:val="16"/>
    </w:rPr>
  </w:style>
  <w:style w:type="character" w:customStyle="1" w:styleId="TextedebullesCar">
    <w:name w:val="Texte de bulles Car"/>
    <w:basedOn w:val="Policepardfaut"/>
    <w:link w:val="Textedebulles"/>
    <w:rsid w:val="008B4D9B"/>
    <w:rPr>
      <w:rFonts w:ascii="Tahoma" w:hAnsi="Tahoma" w:cs="Tahoma"/>
      <w:sz w:val="16"/>
      <w:szCs w:val="16"/>
      <w:lang w:val="en-AU" w:eastAsia="zh-CN"/>
    </w:rPr>
  </w:style>
  <w:style w:type="character" w:styleId="Lienhypertexte">
    <w:name w:val="Hyperlink"/>
    <w:basedOn w:val="Policepardfaut"/>
    <w:uiPriority w:val="99"/>
    <w:unhideWhenUsed/>
    <w:rsid w:val="008B4D9B"/>
    <w:rPr>
      <w:color w:val="0000FF" w:themeColor="hyperlink"/>
      <w:u w:val="single"/>
    </w:rPr>
  </w:style>
  <w:style w:type="paragraph" w:customStyle="1" w:styleId="Affiliation">
    <w:name w:val="Affiliation"/>
    <w:rsid w:val="008B4D9B"/>
    <w:pPr>
      <w:jc w:val="center"/>
    </w:pPr>
    <w:rPr>
      <w:lang w:val="en-US" w:eastAsia="en-US"/>
    </w:rPr>
  </w:style>
  <w:style w:type="character" w:customStyle="1" w:styleId="hps">
    <w:name w:val="hps"/>
    <w:basedOn w:val="Policepardfaut"/>
    <w:rsid w:val="00EF47DE"/>
  </w:style>
  <w:style w:type="table" w:styleId="Listemoyenne2-Accent1">
    <w:name w:val="Medium List 2 Accent 1"/>
    <w:basedOn w:val="TableauNormal"/>
    <w:uiPriority w:val="66"/>
    <w:rsid w:val="0052528F"/>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horttext">
    <w:name w:val="short_text"/>
    <w:basedOn w:val="Policepardfaut"/>
    <w:rsid w:val="009218D6"/>
  </w:style>
  <w:style w:type="paragraph" w:styleId="Pieddepage">
    <w:name w:val="footer"/>
    <w:basedOn w:val="Normal"/>
    <w:link w:val="PieddepageCar"/>
    <w:uiPriority w:val="99"/>
    <w:unhideWhenUsed/>
    <w:rsid w:val="00A43842"/>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PieddepageCar">
    <w:name w:val="Pied de page Car"/>
    <w:basedOn w:val="Policepardfaut"/>
    <w:link w:val="Pieddepage"/>
    <w:uiPriority w:val="99"/>
    <w:rsid w:val="00A43842"/>
    <w:rPr>
      <w:rFonts w:asciiTheme="minorHAnsi" w:eastAsiaTheme="minorHAnsi" w:hAnsiTheme="minorHAnsi" w:cstheme="minorBidi"/>
      <w:sz w:val="22"/>
      <w:szCs w:val="22"/>
      <w:lang w:eastAsia="en-US"/>
    </w:rPr>
  </w:style>
  <w:style w:type="paragraph" w:styleId="En-tte">
    <w:name w:val="header"/>
    <w:basedOn w:val="Normal"/>
    <w:link w:val="En-tteCar"/>
    <w:rsid w:val="00A653A9"/>
    <w:pPr>
      <w:tabs>
        <w:tab w:val="center" w:pos="4536"/>
        <w:tab w:val="right" w:pos="9072"/>
      </w:tabs>
    </w:pPr>
  </w:style>
  <w:style w:type="character" w:customStyle="1" w:styleId="En-tteCar">
    <w:name w:val="En-tête Car"/>
    <w:basedOn w:val="Policepardfaut"/>
    <w:link w:val="En-tte"/>
    <w:rsid w:val="00A653A9"/>
    <w:rPr>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uiPriority="35"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zh-CN"/>
    </w:rPr>
  </w:style>
  <w:style w:type="paragraph" w:styleId="Titre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Policepardfau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Policepardfau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jc w:val="center"/>
    </w:pPr>
    <w:rPr>
      <w:smallCaps/>
      <w:sz w:val="20"/>
    </w:rPr>
  </w:style>
  <w:style w:type="table" w:styleId="Grilledutableau">
    <w:name w:val="Table Grid"/>
    <w:basedOn w:val="TableauNormal"/>
    <w:uiPriority w:val="5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Lgende">
    <w:name w:val="caption"/>
    <w:basedOn w:val="Normal"/>
    <w:next w:val="Normal"/>
    <w:uiPriority w:val="35"/>
    <w:qFormat/>
    <w:rsid w:val="00A45FCE"/>
    <w:pPr>
      <w:spacing w:before="120" w:after="120"/>
    </w:pPr>
    <w:rPr>
      <w:b/>
      <w:bCs/>
      <w:sz w:val="20"/>
      <w:szCs w:val="20"/>
    </w:rPr>
  </w:style>
  <w:style w:type="character" w:customStyle="1" w:styleId="IEEEParagraphChar">
    <w:name w:val="IEEE Paragraph Char"/>
    <w:basedOn w:val="Policepardfaut"/>
    <w:link w:val="IEEEParagraph"/>
    <w:rsid w:val="004A6605"/>
    <w:rPr>
      <w:rFonts w:eastAsia="SimSun"/>
      <w:sz w:val="24"/>
      <w:szCs w:val="24"/>
      <w:lang w:val="en-AU" w:eastAsia="zh-CN" w:bidi="ar-SA"/>
    </w:rPr>
  </w:style>
  <w:style w:type="numbering" w:customStyle="1" w:styleId="IEEEBullet1">
    <w:name w:val="IEEE Bullet 1"/>
    <w:basedOn w:val="Aucuneliste"/>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Policepardfau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Textedebulles">
    <w:name w:val="Balloon Text"/>
    <w:basedOn w:val="Normal"/>
    <w:link w:val="TextedebullesCar"/>
    <w:rsid w:val="008B4D9B"/>
    <w:rPr>
      <w:rFonts w:ascii="Tahoma" w:hAnsi="Tahoma" w:cs="Tahoma"/>
      <w:sz w:val="16"/>
      <w:szCs w:val="16"/>
    </w:rPr>
  </w:style>
  <w:style w:type="character" w:customStyle="1" w:styleId="TextedebullesCar">
    <w:name w:val="Texte de bulles Car"/>
    <w:basedOn w:val="Policepardfaut"/>
    <w:link w:val="Textedebulles"/>
    <w:rsid w:val="008B4D9B"/>
    <w:rPr>
      <w:rFonts w:ascii="Tahoma" w:hAnsi="Tahoma" w:cs="Tahoma"/>
      <w:sz w:val="16"/>
      <w:szCs w:val="16"/>
      <w:lang w:val="en-AU" w:eastAsia="zh-CN"/>
    </w:rPr>
  </w:style>
  <w:style w:type="character" w:styleId="Lienhypertexte">
    <w:name w:val="Hyperlink"/>
    <w:basedOn w:val="Policepardfaut"/>
    <w:uiPriority w:val="99"/>
    <w:unhideWhenUsed/>
    <w:rsid w:val="008B4D9B"/>
    <w:rPr>
      <w:color w:val="0000FF" w:themeColor="hyperlink"/>
      <w:u w:val="single"/>
    </w:rPr>
  </w:style>
  <w:style w:type="paragraph" w:customStyle="1" w:styleId="Affiliation">
    <w:name w:val="Affiliation"/>
    <w:rsid w:val="008B4D9B"/>
    <w:pPr>
      <w:jc w:val="center"/>
    </w:pPr>
    <w:rPr>
      <w:lang w:val="en-US" w:eastAsia="en-US"/>
    </w:rPr>
  </w:style>
  <w:style w:type="character" w:customStyle="1" w:styleId="hps">
    <w:name w:val="hps"/>
    <w:basedOn w:val="Policepardfaut"/>
    <w:rsid w:val="00EF47DE"/>
  </w:style>
  <w:style w:type="table" w:styleId="Listemoyenne2-Accent1">
    <w:name w:val="Medium List 2 Accent 1"/>
    <w:basedOn w:val="TableauNormal"/>
    <w:uiPriority w:val="66"/>
    <w:rsid w:val="0052528F"/>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horttext">
    <w:name w:val="short_text"/>
    <w:basedOn w:val="Policepardfaut"/>
    <w:rsid w:val="009218D6"/>
  </w:style>
  <w:style w:type="paragraph" w:styleId="Pieddepage">
    <w:name w:val="footer"/>
    <w:basedOn w:val="Normal"/>
    <w:link w:val="PieddepageCar"/>
    <w:uiPriority w:val="99"/>
    <w:unhideWhenUsed/>
    <w:rsid w:val="00A43842"/>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PieddepageCar">
    <w:name w:val="Pied de page Car"/>
    <w:basedOn w:val="Policepardfaut"/>
    <w:link w:val="Pieddepage"/>
    <w:uiPriority w:val="99"/>
    <w:rsid w:val="00A43842"/>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ribelaid@yahoo.fr" TargetMode="Externa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ABA2-1EF3-4D53-8079-CF3FC568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4042</Words>
  <Characters>22237</Characters>
  <Application>Microsoft Office Word</Application>
  <DocSecurity>0</DocSecurity>
  <Lines>185</Lines>
  <Paragraphs>52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IEEE Paper Template in A4 (V1)</vt:lpstr>
      <vt:lpstr>IEEE Paper Template in A4 (V1)</vt:lpstr>
    </vt:vector>
  </TitlesOfParts>
  <Company/>
  <LinksUpToDate>false</LinksUpToDate>
  <CharactersWithSpaces>26227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Ahmed</cp:lastModifiedBy>
  <cp:revision>3</cp:revision>
  <cp:lastPrinted>2008-12-31T11:29:00Z</cp:lastPrinted>
  <dcterms:created xsi:type="dcterms:W3CDTF">2015-09-23T15:30:00Z</dcterms:created>
  <dcterms:modified xsi:type="dcterms:W3CDTF">2016-03-31T09:27:00Z</dcterms:modified>
</cp:coreProperties>
</file>