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E2" w:rsidRPr="003A48EF" w:rsidRDefault="00043CE2" w:rsidP="00A3481D">
      <w:pPr>
        <w:jc w:val="center"/>
        <w:rPr>
          <w:rFonts w:ascii="Times New Roman" w:eastAsia="Calibri" w:hAnsi="Times New Roman"/>
          <w:b/>
          <w:sz w:val="28"/>
          <w:szCs w:val="28"/>
          <w:lang w:val="en-US"/>
        </w:rPr>
      </w:pPr>
      <w:r w:rsidRPr="003A48EF">
        <w:rPr>
          <w:rFonts w:ascii="Times New Roman" w:eastAsia="Calibri" w:hAnsi="Times New Roman"/>
          <w:b/>
          <w:sz w:val="28"/>
          <w:szCs w:val="28"/>
          <w:lang w:val="en-US"/>
        </w:rPr>
        <w:t>The Tunisian Subcritical Assembly Project</w:t>
      </w:r>
      <w:r w:rsidRPr="003A48EF">
        <w:rPr>
          <w:rFonts w:ascii="Times New Roman" w:hAnsi="Times New Roman"/>
          <w:b/>
          <w:sz w:val="28"/>
          <w:szCs w:val="28"/>
          <w:lang w:val="en-US"/>
        </w:rPr>
        <w:t xml:space="preserve">: </w:t>
      </w:r>
      <w:r w:rsidR="00B24503">
        <w:rPr>
          <w:rFonts w:ascii="Times New Roman" w:hAnsi="Times New Roman"/>
          <w:b/>
          <w:sz w:val="28"/>
          <w:szCs w:val="28"/>
          <w:lang w:val="en-US"/>
        </w:rPr>
        <w:t xml:space="preserve">Impact of different moderator </w:t>
      </w:r>
      <w:r w:rsidR="00A3481D">
        <w:rPr>
          <w:rFonts w:ascii="Times New Roman" w:hAnsi="Times New Roman"/>
          <w:b/>
          <w:sz w:val="28"/>
          <w:szCs w:val="28"/>
          <w:lang w:val="en-US"/>
        </w:rPr>
        <w:t>to neutron parameters of zero power reactor</w:t>
      </w:r>
    </w:p>
    <w:p w:rsidR="00043CE2" w:rsidRPr="003A48EF" w:rsidRDefault="00043CE2" w:rsidP="00043CE2">
      <w:pPr>
        <w:ind w:right="-1"/>
        <w:jc w:val="center"/>
        <w:rPr>
          <w:rFonts w:ascii="Times New Roman" w:hAnsi="Times New Roman"/>
          <w:lang w:val="en-US"/>
        </w:rPr>
      </w:pPr>
    </w:p>
    <w:p w:rsidR="00043CE2" w:rsidRPr="003A48EF" w:rsidRDefault="00043CE2" w:rsidP="00043CE2">
      <w:pPr>
        <w:ind w:left="2410" w:hanging="2410"/>
        <w:jc w:val="center"/>
        <w:rPr>
          <w:rFonts w:ascii="Times New Roman" w:hAnsi="Times New Roman"/>
          <w:bCs/>
          <w:szCs w:val="24"/>
          <w:lang w:val="en-US"/>
        </w:rPr>
      </w:pPr>
      <w:r w:rsidRPr="003A48EF">
        <w:rPr>
          <w:rFonts w:ascii="Times New Roman" w:eastAsia="Calibri" w:hAnsi="Times New Roman"/>
          <w:bCs/>
          <w:szCs w:val="24"/>
          <w:u w:val="single"/>
          <w:lang w:val="en-US"/>
        </w:rPr>
        <w:t>W. Dridi</w:t>
      </w:r>
      <w:r w:rsidRPr="003A48EF">
        <w:rPr>
          <w:rFonts w:ascii="Times New Roman" w:eastAsia="Calibri" w:hAnsi="Times New Roman"/>
          <w:bCs/>
          <w:szCs w:val="24"/>
          <w:u w:val="single"/>
          <w:vertAlign w:val="superscript"/>
          <w:lang w:val="en-US"/>
        </w:rPr>
        <w:t>1</w:t>
      </w:r>
      <w:r>
        <w:rPr>
          <w:rFonts w:ascii="Times New Roman" w:hAnsi="Times New Roman"/>
          <w:bCs/>
          <w:szCs w:val="24"/>
          <w:lang w:val="en-US"/>
        </w:rPr>
        <w:t>, F. Bougamha</w:t>
      </w:r>
      <w:r w:rsidRPr="003A48EF">
        <w:rPr>
          <w:rFonts w:ascii="Times New Roman" w:hAnsi="Times New Roman"/>
          <w:bCs/>
          <w:szCs w:val="24"/>
          <w:vertAlign w:val="superscript"/>
          <w:lang w:val="en-US"/>
        </w:rPr>
        <w:t>2</w:t>
      </w:r>
      <w:r w:rsidRPr="003A48EF">
        <w:rPr>
          <w:rFonts w:ascii="Times New Roman" w:hAnsi="Times New Roman"/>
          <w:bCs/>
          <w:szCs w:val="24"/>
          <w:lang w:val="en-US"/>
        </w:rPr>
        <w:t xml:space="preserve">, </w:t>
      </w:r>
      <w:r w:rsidRPr="003A48EF">
        <w:rPr>
          <w:rFonts w:ascii="Times New Roman" w:eastAsia="Calibri" w:hAnsi="Times New Roman"/>
          <w:bCs/>
          <w:szCs w:val="24"/>
          <w:lang w:val="en-US"/>
        </w:rPr>
        <w:t>A. Ben Ismaïl</w:t>
      </w:r>
      <w:r w:rsidRPr="003A48EF">
        <w:rPr>
          <w:rFonts w:ascii="Times New Roman" w:eastAsia="Calibri" w:hAnsi="Times New Roman"/>
          <w:bCs/>
          <w:szCs w:val="24"/>
          <w:vertAlign w:val="superscript"/>
          <w:lang w:val="en-US"/>
        </w:rPr>
        <w:t>1</w:t>
      </w:r>
    </w:p>
    <w:p w:rsidR="00043CE2" w:rsidRPr="003A48EF" w:rsidRDefault="00043CE2" w:rsidP="00043CE2">
      <w:pPr>
        <w:ind w:right="-1"/>
        <w:jc w:val="center"/>
        <w:rPr>
          <w:rFonts w:ascii="Times New Roman" w:hAnsi="Times New Roman"/>
          <w:lang w:val="en-US"/>
        </w:rPr>
      </w:pPr>
    </w:p>
    <w:p w:rsidR="00043CE2" w:rsidRPr="009766A4" w:rsidRDefault="00043CE2" w:rsidP="009766A4">
      <w:pPr>
        <w:autoSpaceDE w:val="0"/>
        <w:autoSpaceDN w:val="0"/>
        <w:adjustRightInd w:val="0"/>
        <w:jc w:val="center"/>
        <w:rPr>
          <w:rFonts w:ascii="Times New Roman" w:hAnsi="Times New Roman"/>
          <w:i/>
          <w:iCs/>
          <w:szCs w:val="24"/>
        </w:rPr>
      </w:pPr>
      <w:r w:rsidRPr="009766A4">
        <w:rPr>
          <w:rFonts w:ascii="Times New Roman" w:hAnsi="Times New Roman"/>
          <w:i/>
          <w:iCs/>
          <w:szCs w:val="24"/>
        </w:rPr>
        <w:t xml:space="preserve">1) Laboratoire de Recherche </w:t>
      </w:r>
      <w:r w:rsidR="009766A4" w:rsidRPr="009766A4">
        <w:rPr>
          <w:i/>
          <w:iCs/>
        </w:rPr>
        <w:t>en Énergie et Matière pour les Développements Des Sciences Nucléaires</w:t>
      </w:r>
      <w:r w:rsidR="009766A4">
        <w:rPr>
          <w:i/>
          <w:iCs/>
        </w:rPr>
        <w:t>,</w:t>
      </w:r>
      <w:r w:rsidR="009766A4" w:rsidRPr="009766A4">
        <w:rPr>
          <w:rFonts w:ascii="Times New Roman" w:hAnsi="Times New Roman"/>
          <w:i/>
          <w:iCs/>
          <w:szCs w:val="24"/>
        </w:rPr>
        <w:t xml:space="preserve"> </w:t>
      </w:r>
      <w:r w:rsidR="009766A4">
        <w:rPr>
          <w:rFonts w:ascii="Times New Roman" w:hAnsi="Times New Roman"/>
          <w:i/>
          <w:iCs/>
          <w:szCs w:val="24"/>
        </w:rPr>
        <w:t>National Center of Nuclear</w:t>
      </w:r>
      <w:r w:rsidRPr="009766A4">
        <w:rPr>
          <w:rFonts w:ascii="Times New Roman" w:hAnsi="Times New Roman"/>
          <w:i/>
          <w:iCs/>
          <w:szCs w:val="24"/>
        </w:rPr>
        <w:t xml:space="preserve"> Sciences and Technology, Sidi-Thabet Technopark 2020 Ariana Tunisia.</w:t>
      </w:r>
    </w:p>
    <w:p w:rsidR="00043CE2" w:rsidRPr="003A48EF" w:rsidRDefault="00043CE2" w:rsidP="00043CE2">
      <w:pPr>
        <w:jc w:val="center"/>
        <w:rPr>
          <w:rFonts w:ascii="Times New Roman" w:hAnsi="Times New Roman"/>
          <w:i/>
          <w:iCs/>
          <w:szCs w:val="24"/>
          <w:lang w:val="en-US"/>
        </w:rPr>
      </w:pPr>
      <w:r w:rsidRPr="003A48EF">
        <w:rPr>
          <w:rFonts w:ascii="Times New Roman" w:hAnsi="Times New Roman"/>
          <w:i/>
          <w:iCs/>
          <w:szCs w:val="24"/>
          <w:lang w:val="en-US"/>
        </w:rPr>
        <w:t>2) Faculty of sciences of Tunis, University of Tunis El Manar,</w:t>
      </w:r>
      <w:r w:rsidRPr="003A48EF">
        <w:rPr>
          <w:rFonts w:ascii="Times New Roman" w:hAnsi="Times New Roman"/>
          <w:i/>
          <w:iCs/>
          <w:sz w:val="20"/>
          <w:shd w:val="clear" w:color="auto" w:fill="FFFFFF"/>
          <w:lang w:val="en-US"/>
        </w:rPr>
        <w:t xml:space="preserve"> </w:t>
      </w:r>
      <w:r w:rsidRPr="003A48EF">
        <w:rPr>
          <w:rFonts w:ascii="Times New Roman" w:hAnsi="Times New Roman"/>
          <w:i/>
          <w:iCs/>
          <w:szCs w:val="24"/>
          <w:shd w:val="clear" w:color="auto" w:fill="FFFFFF"/>
          <w:lang w:val="en-US"/>
        </w:rPr>
        <w:t>University Campus 2092 - El Manar</w:t>
      </w:r>
      <w:r w:rsidRPr="003A48EF">
        <w:rPr>
          <w:rStyle w:val="apple-converted-space"/>
          <w:rFonts w:ascii="Times New Roman" w:hAnsi="Times New Roman"/>
          <w:i/>
          <w:iCs/>
          <w:szCs w:val="24"/>
          <w:shd w:val="clear" w:color="auto" w:fill="FFFFFF"/>
          <w:lang w:val="en-US"/>
        </w:rPr>
        <w:t> </w:t>
      </w:r>
      <w:r w:rsidRPr="003A48EF">
        <w:rPr>
          <w:rStyle w:val="Emphasis"/>
          <w:rFonts w:ascii="Times New Roman" w:hAnsi="Times New Roman"/>
          <w:szCs w:val="24"/>
          <w:shd w:val="clear" w:color="auto" w:fill="FFFFFF"/>
          <w:lang w:val="en-US"/>
        </w:rPr>
        <w:t>Tunis, Tunisia</w:t>
      </w:r>
    </w:p>
    <w:p w:rsidR="00043CE2" w:rsidRPr="003A48EF" w:rsidRDefault="00043CE2" w:rsidP="00043CE2">
      <w:pPr>
        <w:ind w:right="-1"/>
        <w:jc w:val="center"/>
        <w:rPr>
          <w:rFonts w:ascii="Times New Roman" w:hAnsi="Times New Roman"/>
          <w:i/>
          <w:szCs w:val="24"/>
          <w:lang w:val="en-US"/>
        </w:rPr>
      </w:pPr>
    </w:p>
    <w:p w:rsidR="00043CE2" w:rsidRPr="003A48EF" w:rsidRDefault="00043CE2" w:rsidP="00043CE2">
      <w:pPr>
        <w:spacing w:line="360" w:lineRule="auto"/>
        <w:ind w:right="-1"/>
        <w:jc w:val="center"/>
        <w:rPr>
          <w:rFonts w:ascii="Times New Roman" w:eastAsia="MS Mincho" w:hAnsi="Times New Roman"/>
          <w:i/>
        </w:rPr>
      </w:pPr>
      <w:r w:rsidRPr="003A48EF">
        <w:rPr>
          <w:rFonts w:ascii="Times New Roman" w:eastAsia="MS Mincho" w:hAnsi="Times New Roman"/>
          <w:i/>
        </w:rPr>
        <w:t>E-mail: walid.dridi</w:t>
      </w:r>
      <w:hyperlink r:id="rId6" w:history="1">
        <w:r w:rsidRPr="00043CE2">
          <w:rPr>
            <w:rStyle w:val="Hyperlink"/>
            <w:rFonts w:ascii="Times New Roman" w:eastAsia="MS Mincho" w:hAnsi="Times New Roman"/>
            <w:i/>
            <w:color w:val="auto"/>
            <w:u w:val="none"/>
          </w:rPr>
          <w:t>@cnstn.rnrt.tn</w:t>
        </w:r>
      </w:hyperlink>
    </w:p>
    <w:p w:rsidR="00043CE2" w:rsidRPr="0096576F" w:rsidRDefault="00043CE2" w:rsidP="00043CE2">
      <w:pPr>
        <w:spacing w:line="360" w:lineRule="auto"/>
        <w:ind w:right="-1"/>
        <w:jc w:val="center"/>
        <w:rPr>
          <w:rFonts w:ascii="Times New Roman" w:eastAsia="MS Mincho" w:hAnsi="Times New Roman"/>
        </w:rPr>
      </w:pPr>
    </w:p>
    <w:p w:rsidR="00043CE2" w:rsidRPr="0096576F" w:rsidRDefault="00043CE2" w:rsidP="001A05FC">
      <w:pPr>
        <w:autoSpaceDE w:val="0"/>
        <w:autoSpaceDN w:val="0"/>
        <w:adjustRightInd w:val="0"/>
        <w:spacing w:after="240" w:line="276" w:lineRule="auto"/>
        <w:jc w:val="both"/>
        <w:rPr>
          <w:rFonts w:ascii="Times New Roman" w:hAnsi="Times New Roman"/>
          <w:szCs w:val="24"/>
          <w:lang w:val="en-US"/>
        </w:rPr>
      </w:pPr>
      <w:r w:rsidRPr="0096576F">
        <w:rPr>
          <w:rFonts w:ascii="Times New Roman" w:hAnsi="Times New Roman"/>
          <w:szCs w:val="24"/>
          <w:lang w:val="en-US"/>
        </w:rPr>
        <w:t xml:space="preserve">The National Center of Nuclear Sciences and Technology of Tunisia has decided to build a subcritical assembly as its first nuclear facility, in order to strengthen its technical capabilities with a facility that is dedicated for education, training, and research in the field of nuclear physics. The subcritical assembly will be extremely useful for carrying out research projects in order to provide scientists with a basic understanding of the main concepts relevant to nuclear reactors. Studies related to site selection and technical characteristics of the facility are currently in progress and almost finalized. </w:t>
      </w:r>
    </w:p>
    <w:p w:rsidR="00043CE2" w:rsidRPr="0096576F" w:rsidRDefault="00043CE2" w:rsidP="001A05FC">
      <w:pPr>
        <w:autoSpaceDE w:val="0"/>
        <w:autoSpaceDN w:val="0"/>
        <w:adjustRightInd w:val="0"/>
        <w:spacing w:after="240" w:line="276" w:lineRule="auto"/>
        <w:jc w:val="both"/>
        <w:rPr>
          <w:rFonts w:ascii="Times New Roman" w:hAnsi="Times New Roman"/>
          <w:szCs w:val="24"/>
          <w:lang w:val="en-US"/>
        </w:rPr>
      </w:pPr>
      <w:r w:rsidRPr="0096576F">
        <w:rPr>
          <w:rFonts w:ascii="Times New Roman" w:hAnsi="Times New Roman"/>
          <w:szCs w:val="24"/>
          <w:lang w:val="en-US"/>
        </w:rPr>
        <w:t xml:space="preserve">The Tunisian subcritical assembly will be uranium fueled, light water moderated, and reflected.  The reactor will be driven by a plutonium-beryllium or americium-beryllium </w:t>
      </w:r>
      <w:r>
        <w:rPr>
          <w:rFonts w:ascii="Times New Roman" w:hAnsi="Times New Roman"/>
          <w:szCs w:val="24"/>
          <w:lang w:val="en-US"/>
        </w:rPr>
        <w:t xml:space="preserve">neutron </w:t>
      </w:r>
      <w:r w:rsidRPr="0096576F">
        <w:rPr>
          <w:rFonts w:ascii="Times New Roman" w:hAnsi="Times New Roman"/>
          <w:szCs w:val="24"/>
          <w:lang w:val="en-US"/>
        </w:rPr>
        <w:t xml:space="preserve">source. The core consists of few hundred of LEU fuel rods, loaded into a water-filled vessel in a square lattice. Fuel rods are based on PWR fuel structural pattern type, made of uranium dioxide (UO2) with less than 4wt% 235U enrichment in zirconium alloy (Zr-4) cladding. </w:t>
      </w:r>
    </w:p>
    <w:p w:rsidR="00043CE2" w:rsidRPr="0096576F" w:rsidRDefault="00043CE2" w:rsidP="00043CE2">
      <w:pPr>
        <w:autoSpaceDE w:val="0"/>
        <w:autoSpaceDN w:val="0"/>
        <w:adjustRightInd w:val="0"/>
        <w:spacing w:after="240" w:line="360" w:lineRule="auto"/>
        <w:jc w:val="both"/>
        <w:rPr>
          <w:rFonts w:ascii="Times New Roman" w:hAnsi="Times New Roman"/>
          <w:szCs w:val="24"/>
          <w:lang w:val="en-US"/>
        </w:rPr>
      </w:pPr>
      <w:r w:rsidRPr="0096576F">
        <w:rPr>
          <w:rFonts w:ascii="Times New Roman" w:hAnsi="Times New Roman"/>
          <w:szCs w:val="24"/>
          <w:lang w:val="en-US"/>
        </w:rPr>
        <w:t>Design and optimization were performed using MCNP transport code</w:t>
      </w:r>
      <w:r w:rsidRPr="00425D4D">
        <w:rPr>
          <w:rFonts w:ascii="Times New Roman" w:hAnsi="Times New Roman"/>
          <w:szCs w:val="24"/>
          <w:lang w:val="en-US"/>
        </w:rPr>
        <w:t>.</w:t>
      </w:r>
      <w:r w:rsidRPr="0096576F">
        <w:rPr>
          <w:rFonts w:ascii="Times New Roman" w:hAnsi="Times New Roman"/>
          <w:szCs w:val="24"/>
          <w:lang w:val="en-US"/>
        </w:rPr>
        <w:t xml:space="preserve"> The resulting computed effective multiplication factor </w:t>
      </w:r>
      <w:r w:rsidRPr="0096576F">
        <w:rPr>
          <w:rFonts w:ascii="Times New Roman" w:eastAsia="MinionMath-Regular" w:hAnsi="Times New Roman"/>
          <w:szCs w:val="24"/>
          <w:lang w:val="en-US"/>
        </w:rPr>
        <w:t>(</w:t>
      </w:r>
      <w:r w:rsidRPr="006246D2">
        <w:rPr>
          <w:rFonts w:ascii="Times New Roman" w:eastAsia="MinionMath-Regular" w:hAnsi="Times New Roman"/>
          <w:i/>
          <w:iCs/>
          <w:szCs w:val="24"/>
          <w:lang w:val="en-US"/>
        </w:rPr>
        <w:t>k</w:t>
      </w:r>
      <w:r w:rsidRPr="006246D2">
        <w:rPr>
          <w:rFonts w:ascii="Times New Roman" w:hAnsi="Times New Roman"/>
          <w:i/>
          <w:iCs/>
          <w:szCs w:val="24"/>
          <w:vertAlign w:val="subscript"/>
          <w:lang w:val="en-US"/>
        </w:rPr>
        <w:t>eff</w:t>
      </w:r>
      <w:r w:rsidRPr="0096576F">
        <w:rPr>
          <w:rFonts w:ascii="Times New Roman" w:eastAsia="MinionMath-Regular" w:hAnsi="Times New Roman"/>
          <w:szCs w:val="24"/>
          <w:lang w:val="en-US"/>
        </w:rPr>
        <w:t xml:space="preserve">) </w:t>
      </w:r>
      <w:r w:rsidRPr="0096576F">
        <w:rPr>
          <w:rFonts w:ascii="Times New Roman" w:hAnsi="Times New Roman"/>
          <w:szCs w:val="24"/>
          <w:lang w:val="en-US"/>
        </w:rPr>
        <w:t>was</w:t>
      </w:r>
      <w:r w:rsidRPr="0096576F">
        <w:rPr>
          <w:rFonts w:ascii="Times New Roman" w:eastAsia="MinionMath-Regular" w:hAnsi="Times New Roman"/>
          <w:szCs w:val="24"/>
          <w:lang w:val="en-US"/>
        </w:rPr>
        <w:t xml:space="preserve"> </w:t>
      </w:r>
      <w:r w:rsidRPr="0096576F">
        <w:rPr>
          <w:rFonts w:ascii="Times New Roman" w:hAnsi="Times New Roman"/>
          <w:szCs w:val="24"/>
          <w:lang w:val="en-US"/>
        </w:rPr>
        <w:t xml:space="preserve">around 0.9. </w:t>
      </w:r>
    </w:p>
    <w:p w:rsidR="00043CE2" w:rsidRDefault="00043CE2" w:rsidP="00043CE2">
      <w:pPr>
        <w:autoSpaceDE w:val="0"/>
        <w:autoSpaceDN w:val="0"/>
        <w:adjustRightInd w:val="0"/>
        <w:spacing w:after="240" w:line="360" w:lineRule="auto"/>
        <w:jc w:val="both"/>
        <w:rPr>
          <w:rFonts w:ascii="Times New Roman" w:hAnsi="Times New Roman"/>
          <w:szCs w:val="24"/>
          <w:lang w:val="en-US"/>
        </w:rPr>
      </w:pPr>
      <w:r w:rsidRPr="0096576F">
        <w:rPr>
          <w:rFonts w:ascii="Times New Roman" w:hAnsi="Times New Roman"/>
          <w:szCs w:val="24"/>
          <w:lang w:val="en-US"/>
        </w:rPr>
        <w:t>This paper presents a first design proposal, modeling, and core analysis (neutron flux distributions and multiplication factor) of the assembly.</w:t>
      </w:r>
      <w:r w:rsidR="00114D40">
        <w:rPr>
          <w:rFonts w:ascii="Times New Roman" w:hAnsi="Times New Roman"/>
          <w:szCs w:val="24"/>
          <w:lang w:val="en-US"/>
        </w:rPr>
        <w:t xml:space="preserve"> </w:t>
      </w:r>
    </w:p>
    <w:p w:rsidR="00114D40" w:rsidRPr="001A05FC" w:rsidRDefault="00114D40" w:rsidP="001A05FC">
      <w:pPr>
        <w:pStyle w:val="NormalWeb"/>
        <w:shd w:val="clear" w:color="auto" w:fill="FFFFFF"/>
        <w:spacing w:before="120" w:beforeAutospacing="0" w:after="120" w:afterAutospacing="0" w:line="276" w:lineRule="auto"/>
        <w:jc w:val="both"/>
        <w:rPr>
          <w:rFonts w:asciiTheme="majorBidi" w:hAnsiTheme="majorBidi" w:cstheme="majorBidi"/>
          <w:lang w:val="en-US"/>
        </w:rPr>
      </w:pPr>
      <w:r w:rsidRPr="001A05FC">
        <w:rPr>
          <w:rStyle w:val="Strong"/>
          <w:rFonts w:asciiTheme="majorBidi" w:hAnsiTheme="majorBidi" w:cstheme="majorBidi"/>
          <w:b w:val="0"/>
          <w:bCs w:val="0"/>
          <w:lang w:val="en-US"/>
        </w:rPr>
        <w:t xml:space="preserve">The moderator </w:t>
      </w:r>
      <w:r w:rsidRPr="001A05FC">
        <w:rPr>
          <w:rFonts w:asciiTheme="majorBidi" w:hAnsiTheme="majorBidi" w:cstheme="majorBidi"/>
          <w:lang w:val="en-US"/>
        </w:rPr>
        <w:t xml:space="preserve">is a common component </w:t>
      </w:r>
      <w:r w:rsidR="001A05FC" w:rsidRPr="001A05FC">
        <w:rPr>
          <w:rFonts w:asciiTheme="majorBidi" w:hAnsiTheme="majorBidi" w:cstheme="majorBidi"/>
          <w:lang w:val="en-US"/>
        </w:rPr>
        <w:t>to most types of reactors and it is a</w:t>
      </w:r>
      <w:r w:rsidRPr="001A05FC">
        <w:rPr>
          <w:rStyle w:val="Strong"/>
          <w:rFonts w:asciiTheme="majorBidi" w:hAnsiTheme="majorBidi" w:cstheme="majorBidi"/>
          <w:b w:val="0"/>
          <w:bCs w:val="0"/>
          <w:lang w:val="en-US"/>
        </w:rPr>
        <w:t xml:space="preserve"> m</w:t>
      </w:r>
      <w:r w:rsidRPr="001A05FC">
        <w:rPr>
          <w:rFonts w:asciiTheme="majorBidi" w:hAnsiTheme="majorBidi" w:cstheme="majorBidi"/>
          <w:lang w:val="en-US"/>
        </w:rPr>
        <w:t>aterial in the core which slows down the neutrons released from fission so that they cause more fission. It is usually water, but may be heavy water or graphite.</w:t>
      </w:r>
      <w:r w:rsidR="001A05FC" w:rsidRPr="001A05FC">
        <w:rPr>
          <w:rFonts w:asciiTheme="majorBidi" w:hAnsiTheme="majorBidi" w:cstheme="majorBidi"/>
          <w:lang w:val="en-US"/>
        </w:rPr>
        <w:t xml:space="preserve"> Beryllium</w:t>
      </w:r>
      <w:r w:rsidRPr="001A05FC">
        <w:rPr>
          <w:rStyle w:val="apple-converted-space"/>
          <w:rFonts w:asciiTheme="majorBidi" w:hAnsiTheme="majorBidi" w:cstheme="majorBidi"/>
          <w:lang w:val="en-US"/>
        </w:rPr>
        <w:t> </w:t>
      </w:r>
      <w:r w:rsidRPr="001A05FC">
        <w:rPr>
          <w:rFonts w:asciiTheme="majorBidi" w:hAnsiTheme="majorBidi" w:cstheme="majorBidi"/>
          <w:lang w:val="en-US"/>
        </w:rPr>
        <w:t>has also been used in some experimental types, and</w:t>
      </w:r>
      <w:r w:rsidR="001A05FC" w:rsidRPr="001A05FC">
        <w:rPr>
          <w:rFonts w:asciiTheme="majorBidi" w:hAnsiTheme="majorBidi" w:cstheme="majorBidi"/>
          <w:lang w:val="en-US"/>
        </w:rPr>
        <w:t xml:space="preserve"> polyethylene has</w:t>
      </w:r>
      <w:r w:rsidRPr="001A05FC">
        <w:rPr>
          <w:rFonts w:asciiTheme="majorBidi" w:hAnsiTheme="majorBidi" w:cstheme="majorBidi"/>
          <w:lang w:val="en-US"/>
        </w:rPr>
        <w:t xml:space="preserve"> been suggested as another possibility.</w:t>
      </w:r>
    </w:p>
    <w:p w:rsidR="001A05FC" w:rsidRDefault="001A05FC" w:rsidP="00043CE2">
      <w:pPr>
        <w:autoSpaceDE w:val="0"/>
        <w:autoSpaceDN w:val="0"/>
        <w:adjustRightInd w:val="0"/>
        <w:spacing w:line="360" w:lineRule="auto"/>
        <w:jc w:val="both"/>
        <w:rPr>
          <w:rFonts w:ascii="Times New Roman" w:hAnsi="Times New Roman"/>
          <w:szCs w:val="24"/>
          <w:lang w:val="en-US"/>
        </w:rPr>
      </w:pPr>
    </w:p>
    <w:p w:rsidR="001A05FC" w:rsidRDefault="00043CE2" w:rsidP="001A05FC">
      <w:pPr>
        <w:autoSpaceDE w:val="0"/>
        <w:autoSpaceDN w:val="0"/>
        <w:adjustRightInd w:val="0"/>
        <w:spacing w:line="276" w:lineRule="auto"/>
        <w:jc w:val="both"/>
        <w:rPr>
          <w:rFonts w:ascii="Times New Roman" w:hAnsi="Times New Roman"/>
          <w:szCs w:val="24"/>
          <w:lang w:val="en-US"/>
        </w:rPr>
      </w:pPr>
      <w:r w:rsidRPr="0096576F">
        <w:rPr>
          <w:rFonts w:ascii="Times New Roman" w:hAnsi="Times New Roman"/>
          <w:szCs w:val="24"/>
          <w:lang w:val="en-US"/>
        </w:rPr>
        <w:t xml:space="preserve">We also present the </w:t>
      </w:r>
      <w:r w:rsidR="001A05FC">
        <w:rPr>
          <w:rFonts w:ascii="Times New Roman" w:hAnsi="Times New Roman"/>
          <w:szCs w:val="24"/>
          <w:lang w:val="en-US"/>
        </w:rPr>
        <w:t xml:space="preserve">effect of the different moderators to the neutron parameters of the </w:t>
      </w:r>
      <w:r w:rsidRPr="0096576F">
        <w:rPr>
          <w:rFonts w:ascii="Times New Roman" w:hAnsi="Times New Roman"/>
          <w:szCs w:val="24"/>
          <w:lang w:val="en-US"/>
        </w:rPr>
        <w:t>subcritical assembly in CNSTN.</w:t>
      </w:r>
      <w:r w:rsidR="001A05FC">
        <w:rPr>
          <w:rFonts w:ascii="Times New Roman" w:hAnsi="Times New Roman"/>
          <w:szCs w:val="24"/>
          <w:lang w:val="en-US"/>
        </w:rPr>
        <w:t xml:space="preserve"> We will explain our choice of the light water moderator for the future assembly.</w:t>
      </w:r>
    </w:p>
    <w:sectPr w:rsidR="001A05FC" w:rsidSect="003E0BC2">
      <w:pgSz w:w="11906" w:h="16838"/>
      <w:pgMar w:top="1418" w:right="1274" w:bottom="15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B5" w:rsidRDefault="008B55B5" w:rsidP="008E2202">
      <w:r>
        <w:separator/>
      </w:r>
    </w:p>
  </w:endnote>
  <w:endnote w:type="continuationSeparator" w:id="1">
    <w:p w:rsidR="008B55B5" w:rsidRDefault="008B55B5" w:rsidP="008E2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nionMath-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B5" w:rsidRDefault="008B55B5" w:rsidP="008E2202">
      <w:r>
        <w:separator/>
      </w:r>
    </w:p>
  </w:footnote>
  <w:footnote w:type="continuationSeparator" w:id="1">
    <w:p w:rsidR="008B55B5" w:rsidRDefault="008B55B5" w:rsidP="008E2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043CE2"/>
    <w:rsid w:val="00043CE2"/>
    <w:rsid w:val="00114D40"/>
    <w:rsid w:val="001A05FC"/>
    <w:rsid w:val="008B55B5"/>
    <w:rsid w:val="008E2202"/>
    <w:rsid w:val="009766A4"/>
    <w:rsid w:val="00A3481D"/>
    <w:rsid w:val="00A36364"/>
    <w:rsid w:val="00B24503"/>
    <w:rsid w:val="00BE5DF4"/>
    <w:rsid w:val="00D12D54"/>
    <w:rsid w:val="00D7433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E2"/>
    <w:pPr>
      <w:spacing w:after="0" w:line="240" w:lineRule="auto"/>
    </w:pPr>
    <w:rPr>
      <w:rFonts w:ascii="Times" w:eastAsia="Times" w:hAnsi="Times"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3CE2"/>
    <w:rPr>
      <w:color w:val="0000FF"/>
      <w:u w:val="single"/>
    </w:rPr>
  </w:style>
  <w:style w:type="paragraph" w:styleId="Header">
    <w:name w:val="header"/>
    <w:basedOn w:val="Normal"/>
    <w:link w:val="HeaderChar"/>
    <w:rsid w:val="00043CE2"/>
    <w:pPr>
      <w:tabs>
        <w:tab w:val="center" w:pos="4153"/>
        <w:tab w:val="right" w:pos="8306"/>
      </w:tabs>
    </w:pPr>
  </w:style>
  <w:style w:type="character" w:customStyle="1" w:styleId="HeaderChar">
    <w:name w:val="Header Char"/>
    <w:basedOn w:val="DefaultParagraphFont"/>
    <w:link w:val="Header"/>
    <w:rsid w:val="00043CE2"/>
    <w:rPr>
      <w:rFonts w:ascii="Times" w:eastAsia="Times" w:hAnsi="Times" w:cs="Times New Roman"/>
      <w:sz w:val="24"/>
      <w:szCs w:val="20"/>
      <w:lang w:eastAsia="fr-FR"/>
    </w:rPr>
  </w:style>
  <w:style w:type="paragraph" w:styleId="Footer">
    <w:name w:val="footer"/>
    <w:basedOn w:val="Normal"/>
    <w:link w:val="FooterChar"/>
    <w:rsid w:val="00043CE2"/>
    <w:pPr>
      <w:tabs>
        <w:tab w:val="center" w:pos="4153"/>
        <w:tab w:val="right" w:pos="8306"/>
      </w:tabs>
    </w:pPr>
  </w:style>
  <w:style w:type="character" w:customStyle="1" w:styleId="FooterChar">
    <w:name w:val="Footer Char"/>
    <w:basedOn w:val="DefaultParagraphFont"/>
    <w:link w:val="Footer"/>
    <w:rsid w:val="00043CE2"/>
    <w:rPr>
      <w:rFonts w:ascii="Times" w:eastAsia="Times" w:hAnsi="Times" w:cs="Times New Roman"/>
      <w:sz w:val="24"/>
      <w:szCs w:val="20"/>
      <w:lang w:eastAsia="fr-FR"/>
    </w:rPr>
  </w:style>
  <w:style w:type="character" w:customStyle="1" w:styleId="apple-converted-space">
    <w:name w:val="apple-converted-space"/>
    <w:basedOn w:val="DefaultParagraphFont"/>
    <w:rsid w:val="00043CE2"/>
  </w:style>
  <w:style w:type="character" w:styleId="Emphasis">
    <w:name w:val="Emphasis"/>
    <w:uiPriority w:val="20"/>
    <w:qFormat/>
    <w:rsid w:val="00043CE2"/>
    <w:rPr>
      <w:i/>
      <w:iCs/>
    </w:rPr>
  </w:style>
  <w:style w:type="paragraph" w:styleId="NormalWeb">
    <w:name w:val="Normal (Web)"/>
    <w:basedOn w:val="Normal"/>
    <w:uiPriority w:val="99"/>
    <w:semiHidden/>
    <w:unhideWhenUsed/>
    <w:rsid w:val="00114D40"/>
    <w:pPr>
      <w:spacing w:before="100" w:beforeAutospacing="1" w:after="100" w:afterAutospacing="1"/>
    </w:pPr>
    <w:rPr>
      <w:rFonts w:ascii="Times New Roman" w:eastAsia="Times New Roman" w:hAnsi="Times New Roman"/>
      <w:szCs w:val="24"/>
    </w:rPr>
  </w:style>
  <w:style w:type="character" w:styleId="Strong">
    <w:name w:val="Strong"/>
    <w:basedOn w:val="DefaultParagraphFont"/>
    <w:uiPriority w:val="22"/>
    <w:qFormat/>
    <w:rsid w:val="00114D40"/>
    <w:rPr>
      <w:b/>
      <w:bCs/>
    </w:rPr>
  </w:style>
</w:styles>
</file>

<file path=word/webSettings.xml><?xml version="1.0" encoding="utf-8"?>
<w:webSettings xmlns:r="http://schemas.openxmlformats.org/officeDocument/2006/relationships" xmlns:w="http://schemas.openxmlformats.org/wordprocessingml/2006/main">
  <w:divs>
    <w:div w:id="1326590794">
      <w:bodyDiv w:val="1"/>
      <w:marLeft w:val="0"/>
      <w:marRight w:val="0"/>
      <w:marTop w:val="0"/>
      <w:marBottom w:val="0"/>
      <w:divBdr>
        <w:top w:val="none" w:sz="0" w:space="0" w:color="auto"/>
        <w:left w:val="none" w:sz="0" w:space="0" w:color="auto"/>
        <w:bottom w:val="none" w:sz="0" w:space="0" w:color="auto"/>
        <w:right w:val="none" w:sz="0" w:space="0" w:color="auto"/>
      </w:divBdr>
    </w:div>
    <w:div w:id="1752653028">
      <w:bodyDiv w:val="1"/>
      <w:marLeft w:val="0"/>
      <w:marRight w:val="0"/>
      <w:marTop w:val="0"/>
      <w:marBottom w:val="0"/>
      <w:divBdr>
        <w:top w:val="none" w:sz="0" w:space="0" w:color="auto"/>
        <w:left w:val="none" w:sz="0" w:space="0" w:color="auto"/>
        <w:bottom w:val="none" w:sz="0" w:space="0" w:color="auto"/>
        <w:right w:val="none" w:sz="0" w:space="0" w:color="auto"/>
      </w:divBdr>
    </w:div>
    <w:div w:id="17805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resentingAuthor@institute.countr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381</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PrincE</cp:lastModifiedBy>
  <cp:revision>8</cp:revision>
  <dcterms:created xsi:type="dcterms:W3CDTF">2015-10-20T18:57:00Z</dcterms:created>
  <dcterms:modified xsi:type="dcterms:W3CDTF">2015-10-21T05:27:00Z</dcterms:modified>
</cp:coreProperties>
</file>